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4B59" w14:textId="77777777" w:rsidR="004A6B20" w:rsidRDefault="004A6B20" w:rsidP="004A6B20">
      <w:pPr>
        <w:jc w:val="center"/>
        <w:rPr>
          <w:b/>
          <w:color w:val="0D98C9"/>
          <w:sz w:val="36"/>
        </w:rPr>
      </w:pPr>
      <w:r>
        <w:rPr>
          <w:b/>
          <w:noProof/>
          <w:color w:val="0D98C9"/>
          <w:sz w:val="36"/>
          <w:lang w:eastAsia="en-CA"/>
        </w:rPr>
        <w:drawing>
          <wp:inline distT="0" distB="0" distL="0" distR="0" wp14:anchorId="4A24E945" wp14:editId="0515DBD4">
            <wp:extent cx="5944235" cy="2694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694940"/>
                    </a:xfrm>
                    <a:prstGeom prst="rect">
                      <a:avLst/>
                    </a:prstGeom>
                    <a:noFill/>
                  </pic:spPr>
                </pic:pic>
              </a:graphicData>
            </a:graphic>
          </wp:inline>
        </w:drawing>
      </w:r>
    </w:p>
    <w:p w14:paraId="150A93AA" w14:textId="77777777" w:rsidR="005265F8" w:rsidRPr="005265F8" w:rsidRDefault="005265F8" w:rsidP="005265F8">
      <w:pPr>
        <w:kinsoku w:val="0"/>
        <w:overflowPunct w:val="0"/>
        <w:ind w:left="850" w:hanging="259"/>
        <w:jc w:val="center"/>
        <w:textAlignment w:val="baseline"/>
        <w:rPr>
          <w:rFonts w:eastAsia="Arial" w:cs="Arial"/>
          <w:b/>
          <w:bCs/>
          <w:color w:val="00B0F0"/>
          <w:kern w:val="24"/>
          <w:sz w:val="36"/>
          <w:szCs w:val="36"/>
          <w:lang w:eastAsia="en-CA"/>
        </w:rPr>
      </w:pPr>
      <w:r w:rsidRPr="00616D21">
        <w:rPr>
          <w:b/>
          <w:color w:val="00B0F0"/>
          <w:kern w:val="24"/>
          <w:sz w:val="36"/>
        </w:rPr>
        <w:t>INSTRUCTION MANUAL:</w:t>
      </w:r>
      <w:r w:rsidRPr="005265F8">
        <w:rPr>
          <w:rFonts w:eastAsia="Arial" w:cs="Arial"/>
          <w:b/>
          <w:bCs/>
          <w:color w:val="00B0F0"/>
          <w:kern w:val="24"/>
          <w:sz w:val="36"/>
          <w:szCs w:val="36"/>
          <w:lang w:eastAsia="en-CA"/>
        </w:rPr>
        <w:t xml:space="preserve">  </w:t>
      </w:r>
    </w:p>
    <w:p w14:paraId="51CF9DD3" w14:textId="77777777" w:rsidR="005265F8" w:rsidRPr="005265F8" w:rsidRDefault="005265F8" w:rsidP="005265F8">
      <w:pPr>
        <w:kinsoku w:val="0"/>
        <w:overflowPunct w:val="0"/>
        <w:ind w:left="850" w:hanging="259"/>
        <w:jc w:val="center"/>
        <w:textAlignment w:val="baseline"/>
        <w:rPr>
          <w:rFonts w:eastAsia="Arial" w:cs="Arial"/>
          <w:b/>
          <w:bCs/>
          <w:color w:val="00B0F0"/>
          <w:kern w:val="24"/>
          <w:sz w:val="36"/>
          <w:szCs w:val="36"/>
          <w:lang w:eastAsia="en-CA"/>
        </w:rPr>
      </w:pPr>
      <w:r w:rsidRPr="005265F8">
        <w:rPr>
          <w:rFonts w:eastAsia="Arial" w:cs="Arial"/>
          <w:b/>
          <w:bCs/>
          <w:color w:val="00B0F0"/>
          <w:kern w:val="24"/>
          <w:sz w:val="36"/>
          <w:szCs w:val="36"/>
          <w:lang w:eastAsia="en-CA"/>
        </w:rPr>
        <w:t>BC ENERGY COMPLIANCE REPORT</w:t>
      </w:r>
      <w:r w:rsidR="00FD1539">
        <w:rPr>
          <w:rFonts w:eastAsia="Arial" w:cs="Arial"/>
          <w:b/>
          <w:bCs/>
          <w:color w:val="00B0F0"/>
          <w:kern w:val="24"/>
          <w:sz w:val="36"/>
          <w:szCs w:val="36"/>
          <w:lang w:eastAsia="en-CA"/>
        </w:rPr>
        <w:t>S</w:t>
      </w:r>
      <w:r w:rsidRPr="005265F8">
        <w:rPr>
          <w:rFonts w:eastAsia="Arial" w:cs="Arial"/>
          <w:b/>
          <w:bCs/>
          <w:color w:val="00B0F0"/>
          <w:kern w:val="24"/>
          <w:sz w:val="36"/>
          <w:szCs w:val="36"/>
          <w:lang w:eastAsia="en-CA"/>
        </w:rPr>
        <w:t xml:space="preserve"> FOR </w:t>
      </w:r>
    </w:p>
    <w:p w14:paraId="24E682EB" w14:textId="77777777" w:rsidR="005265F8" w:rsidRPr="005265F8" w:rsidRDefault="005265F8" w:rsidP="00BA7C16">
      <w:pPr>
        <w:tabs>
          <w:tab w:val="center" w:pos="4975"/>
          <w:tab w:val="left" w:pos="8490"/>
        </w:tabs>
        <w:kinsoku w:val="0"/>
        <w:overflowPunct w:val="0"/>
        <w:ind w:left="850" w:hanging="259"/>
        <w:jc w:val="center"/>
        <w:textAlignment w:val="baseline"/>
        <w:rPr>
          <w:rFonts w:eastAsia="Arial" w:cs="Arial"/>
          <w:b/>
          <w:bCs/>
          <w:color w:val="00B0F0"/>
          <w:kern w:val="24"/>
          <w:sz w:val="36"/>
          <w:szCs w:val="36"/>
          <w:lang w:eastAsia="en-CA"/>
        </w:rPr>
      </w:pPr>
      <w:r w:rsidRPr="005265F8">
        <w:rPr>
          <w:rFonts w:eastAsia="Arial" w:cs="Arial"/>
          <w:b/>
          <w:bCs/>
          <w:color w:val="00B0F0"/>
          <w:kern w:val="24"/>
          <w:sz w:val="36"/>
          <w:szCs w:val="36"/>
          <w:lang w:eastAsia="en-CA"/>
        </w:rPr>
        <w:t xml:space="preserve">PART 9 </w:t>
      </w:r>
      <w:r w:rsidR="003862A5">
        <w:rPr>
          <w:rFonts w:eastAsia="Arial" w:cs="Arial"/>
          <w:b/>
          <w:bCs/>
          <w:color w:val="00B0F0"/>
          <w:kern w:val="24"/>
          <w:sz w:val="36"/>
          <w:szCs w:val="36"/>
          <w:lang w:eastAsia="en-CA"/>
        </w:rPr>
        <w:t xml:space="preserve">RESIDENTIAL </w:t>
      </w:r>
      <w:r w:rsidRPr="005265F8">
        <w:rPr>
          <w:rFonts w:eastAsia="Arial" w:cs="Arial"/>
          <w:b/>
          <w:bCs/>
          <w:color w:val="00B0F0"/>
          <w:kern w:val="24"/>
          <w:sz w:val="36"/>
          <w:szCs w:val="36"/>
          <w:lang w:eastAsia="en-CA"/>
        </w:rPr>
        <w:t>BUILDINGS</w:t>
      </w:r>
    </w:p>
    <w:p w14:paraId="3EA61ABA" w14:textId="77777777" w:rsidR="00BA7C16" w:rsidRPr="005265F8" w:rsidRDefault="00BA7C16" w:rsidP="004A6B20">
      <w:pPr>
        <w:kinsoku w:val="0"/>
        <w:overflowPunct w:val="0"/>
        <w:ind w:left="850" w:hanging="259"/>
        <w:jc w:val="center"/>
        <w:textAlignment w:val="baseline"/>
        <w:rPr>
          <w:rFonts w:eastAsia="Arial" w:cs="Arial"/>
          <w:b/>
          <w:bCs/>
          <w:color w:val="00B0F0"/>
          <w:kern w:val="24"/>
          <w:sz w:val="36"/>
          <w:szCs w:val="36"/>
          <w:lang w:eastAsia="en-CA"/>
        </w:rPr>
      </w:pPr>
    </w:p>
    <w:p w14:paraId="055C26EB" w14:textId="77777777" w:rsidR="005265F8" w:rsidRPr="00BA7C16" w:rsidRDefault="005265F8" w:rsidP="00BA7C16">
      <w:pPr>
        <w:tabs>
          <w:tab w:val="center" w:pos="4975"/>
          <w:tab w:val="left" w:pos="8595"/>
        </w:tabs>
        <w:kinsoku w:val="0"/>
        <w:overflowPunct w:val="0"/>
        <w:ind w:left="850" w:hanging="259"/>
        <w:jc w:val="center"/>
        <w:textAlignment w:val="baseline"/>
        <w:rPr>
          <w:rFonts w:eastAsia="Arial" w:cs="Arial"/>
          <w:b/>
          <w:bCs/>
          <w:color w:val="00B0F0"/>
          <w:kern w:val="24"/>
          <w:sz w:val="28"/>
          <w:szCs w:val="28"/>
          <w:lang w:eastAsia="en-CA"/>
        </w:rPr>
      </w:pPr>
      <w:r w:rsidRPr="00BA7C16">
        <w:rPr>
          <w:rFonts w:eastAsia="Arial" w:cs="Arial"/>
          <w:b/>
          <w:bCs/>
          <w:color w:val="00B0F0"/>
          <w:kern w:val="24"/>
          <w:sz w:val="28"/>
          <w:szCs w:val="28"/>
          <w:lang w:eastAsia="en-CA"/>
        </w:rPr>
        <w:t>FOR ENERGUIDE RATING SYSTEM</w:t>
      </w:r>
    </w:p>
    <w:p w14:paraId="3B4DB494" w14:textId="77777777" w:rsidR="005265F8" w:rsidRPr="00BA7C16" w:rsidRDefault="005265F8" w:rsidP="005265F8">
      <w:pPr>
        <w:kinsoku w:val="0"/>
        <w:overflowPunct w:val="0"/>
        <w:ind w:left="850" w:hanging="259"/>
        <w:jc w:val="center"/>
        <w:textAlignment w:val="baseline"/>
        <w:rPr>
          <w:rFonts w:eastAsia="Arial" w:cs="Arial"/>
          <w:b/>
          <w:bCs/>
          <w:color w:val="00B0F0"/>
          <w:kern w:val="24"/>
          <w:sz w:val="28"/>
          <w:szCs w:val="28"/>
          <w:lang w:eastAsia="en-CA"/>
        </w:rPr>
      </w:pPr>
      <w:r w:rsidRPr="00BA7C16">
        <w:rPr>
          <w:rFonts w:eastAsia="Arial" w:cs="Arial"/>
          <w:b/>
          <w:bCs/>
          <w:color w:val="00B0F0"/>
          <w:kern w:val="24"/>
          <w:sz w:val="28"/>
          <w:szCs w:val="28"/>
          <w:lang w:eastAsia="en-CA"/>
        </w:rPr>
        <w:t xml:space="preserve">ENERGY ADVISORS AND SERVICE ORGANIZATIONS </w:t>
      </w:r>
    </w:p>
    <w:p w14:paraId="2F1555E0" w14:textId="77777777" w:rsidR="00AB44C8" w:rsidRPr="00BA7C16" w:rsidRDefault="00AB44C8" w:rsidP="005265F8">
      <w:pPr>
        <w:kinsoku w:val="0"/>
        <w:overflowPunct w:val="0"/>
        <w:ind w:left="850" w:hanging="259"/>
        <w:jc w:val="center"/>
        <w:textAlignment w:val="baseline"/>
        <w:rPr>
          <w:rFonts w:eastAsia="Arial" w:cs="Arial"/>
          <w:b/>
          <w:bCs/>
          <w:color w:val="00B0F0"/>
          <w:kern w:val="24"/>
          <w:sz w:val="28"/>
          <w:szCs w:val="28"/>
          <w:lang w:eastAsia="en-CA"/>
        </w:rPr>
      </w:pPr>
      <w:r>
        <w:rPr>
          <w:rFonts w:eastAsia="Arial" w:cs="Arial"/>
          <w:b/>
          <w:bCs/>
          <w:color w:val="00B0F0"/>
          <w:kern w:val="24"/>
          <w:sz w:val="28"/>
          <w:szCs w:val="28"/>
          <w:lang w:eastAsia="en-CA"/>
        </w:rPr>
        <w:t>USING THE 9.36.6 PERFORMANCE PATH</w:t>
      </w:r>
    </w:p>
    <w:p w14:paraId="608C507C" w14:textId="77777777" w:rsidR="005265F8" w:rsidRPr="00BA7C16" w:rsidRDefault="005265F8" w:rsidP="004A6B20">
      <w:pPr>
        <w:kinsoku w:val="0"/>
        <w:overflowPunct w:val="0"/>
        <w:ind w:left="850" w:hanging="259"/>
        <w:jc w:val="center"/>
        <w:textAlignment w:val="baseline"/>
        <w:rPr>
          <w:rFonts w:eastAsia="Arial" w:cs="Arial"/>
          <w:b/>
          <w:bCs/>
          <w:color w:val="00B0F0"/>
          <w:kern w:val="24"/>
          <w:sz w:val="28"/>
          <w:szCs w:val="28"/>
          <w:lang w:eastAsia="en-CA"/>
        </w:rPr>
      </w:pPr>
    </w:p>
    <w:p w14:paraId="01F88449" w14:textId="77777777" w:rsidR="00045081" w:rsidRDefault="00045081" w:rsidP="004A6B20">
      <w:pPr>
        <w:kinsoku w:val="0"/>
        <w:overflowPunct w:val="0"/>
        <w:ind w:left="850" w:hanging="259"/>
        <w:jc w:val="center"/>
        <w:textAlignment w:val="baseline"/>
        <w:rPr>
          <w:rFonts w:eastAsia="Arial" w:cs="Arial"/>
          <w:b/>
          <w:bCs/>
          <w:color w:val="00B0F0"/>
          <w:kern w:val="24"/>
          <w:sz w:val="36"/>
          <w:szCs w:val="36"/>
          <w:lang w:eastAsia="en-CA"/>
        </w:rPr>
      </w:pPr>
    </w:p>
    <w:p w14:paraId="35F792D3" w14:textId="6AB41704" w:rsidR="00045081" w:rsidRDefault="00C956C5" w:rsidP="004A6B20">
      <w:pPr>
        <w:kinsoku w:val="0"/>
        <w:overflowPunct w:val="0"/>
        <w:ind w:left="850" w:hanging="259"/>
        <w:jc w:val="center"/>
        <w:textAlignment w:val="baseline"/>
        <w:rPr>
          <w:b/>
          <w:color w:val="00B0F0"/>
          <w:sz w:val="36"/>
          <w:szCs w:val="36"/>
        </w:rPr>
      </w:pPr>
      <w:r w:rsidRPr="00C956C5">
        <w:rPr>
          <w:b/>
          <w:color w:val="00B0F0"/>
          <w:sz w:val="36"/>
          <w:szCs w:val="36"/>
        </w:rPr>
        <w:t>To be used with 2018 BC Building Code Revision 1</w:t>
      </w:r>
    </w:p>
    <w:p w14:paraId="19E3E632" w14:textId="558CE7FD" w:rsidR="00D24088" w:rsidRPr="00D24088" w:rsidRDefault="00D24088" w:rsidP="004A6B20">
      <w:pPr>
        <w:kinsoku w:val="0"/>
        <w:overflowPunct w:val="0"/>
        <w:ind w:left="850" w:hanging="259"/>
        <w:jc w:val="center"/>
        <w:textAlignment w:val="baseline"/>
        <w:rPr>
          <w:rFonts w:eastAsia="Arial" w:cs="Arial"/>
          <w:b/>
          <w:bCs/>
          <w:i/>
          <w:color w:val="00B0F0"/>
          <w:kern w:val="24"/>
          <w:sz w:val="36"/>
          <w:szCs w:val="36"/>
          <w:lang w:eastAsia="en-CA"/>
        </w:rPr>
      </w:pPr>
      <w:r w:rsidRPr="00D24088">
        <w:rPr>
          <w:rFonts w:ascii="Lato" w:hAnsi="Lato"/>
          <w:i/>
          <w:color w:val="333333"/>
          <w:shd w:val="clear" w:color="auto" w:fill="FFFFFF"/>
        </w:rPr>
        <w:t>(</w:t>
      </w:r>
      <w:r w:rsidR="00C81A56">
        <w:rPr>
          <w:rFonts w:ascii="Lato" w:hAnsi="Lato"/>
          <w:i/>
          <w:color w:val="333333"/>
          <w:shd w:val="clear" w:color="auto" w:fill="FFFFFF"/>
        </w:rPr>
        <w:t xml:space="preserve">for </w:t>
      </w:r>
      <w:r w:rsidRPr="00D24088">
        <w:rPr>
          <w:rFonts w:ascii="Lato" w:hAnsi="Lato"/>
          <w:i/>
          <w:color w:val="333333"/>
          <w:shd w:val="clear" w:color="auto" w:fill="FFFFFF"/>
        </w:rPr>
        <w:t xml:space="preserve">building permit </w:t>
      </w:r>
      <w:r>
        <w:rPr>
          <w:rFonts w:ascii="Lato" w:hAnsi="Lato"/>
          <w:i/>
          <w:color w:val="333333"/>
          <w:shd w:val="clear" w:color="auto" w:fill="FFFFFF"/>
        </w:rPr>
        <w:t>applicati</w:t>
      </w:r>
      <w:r w:rsidR="00C81A56">
        <w:rPr>
          <w:rFonts w:ascii="Lato" w:hAnsi="Lato"/>
          <w:i/>
          <w:color w:val="333333"/>
          <w:shd w:val="clear" w:color="auto" w:fill="FFFFFF"/>
        </w:rPr>
        <w:t>ons dated</w:t>
      </w:r>
      <w:r w:rsidRPr="00D24088">
        <w:rPr>
          <w:rFonts w:ascii="Lato" w:hAnsi="Lato"/>
          <w:i/>
          <w:color w:val="333333"/>
          <w:shd w:val="clear" w:color="auto" w:fill="FFFFFF"/>
        </w:rPr>
        <w:t xml:space="preserve"> December 10, 2018 until December 11, 2019)</w:t>
      </w:r>
    </w:p>
    <w:p w14:paraId="75C88C3B" w14:textId="77777777" w:rsidR="00045081" w:rsidRDefault="00045081" w:rsidP="004A6B20">
      <w:pPr>
        <w:kinsoku w:val="0"/>
        <w:overflowPunct w:val="0"/>
        <w:ind w:left="850" w:hanging="259"/>
        <w:jc w:val="center"/>
        <w:textAlignment w:val="baseline"/>
        <w:rPr>
          <w:rFonts w:eastAsia="Arial" w:cs="Arial"/>
          <w:b/>
          <w:bCs/>
          <w:color w:val="00B0F0"/>
          <w:kern w:val="24"/>
          <w:sz w:val="36"/>
          <w:szCs w:val="36"/>
          <w:lang w:eastAsia="en-CA"/>
        </w:rPr>
      </w:pPr>
    </w:p>
    <w:p w14:paraId="29B8B3A3" w14:textId="77777777" w:rsidR="004A6B20" w:rsidRPr="005265F8" w:rsidRDefault="003862A5" w:rsidP="004A6B20">
      <w:pPr>
        <w:kinsoku w:val="0"/>
        <w:overflowPunct w:val="0"/>
        <w:ind w:left="850" w:hanging="259"/>
        <w:jc w:val="center"/>
        <w:textAlignment w:val="baseline"/>
        <w:rPr>
          <w:rFonts w:eastAsia="Arial" w:cs="Arial"/>
          <w:b/>
          <w:bCs/>
          <w:color w:val="00B0F0"/>
          <w:kern w:val="24"/>
          <w:sz w:val="36"/>
          <w:szCs w:val="36"/>
          <w:lang w:eastAsia="en-CA"/>
        </w:rPr>
      </w:pPr>
      <w:r>
        <w:rPr>
          <w:rFonts w:eastAsia="Arial" w:cs="Arial"/>
          <w:b/>
          <w:bCs/>
          <w:color w:val="00B0F0"/>
          <w:kern w:val="24"/>
          <w:sz w:val="36"/>
          <w:szCs w:val="36"/>
          <w:lang w:eastAsia="en-CA"/>
        </w:rPr>
        <w:t xml:space="preserve">Developed with </w:t>
      </w:r>
      <w:r w:rsidR="00045081">
        <w:rPr>
          <w:rFonts w:eastAsia="Arial" w:cs="Arial"/>
          <w:b/>
          <w:bCs/>
          <w:color w:val="00B0F0"/>
          <w:kern w:val="24"/>
          <w:sz w:val="36"/>
          <w:szCs w:val="36"/>
          <w:lang w:eastAsia="en-CA"/>
        </w:rPr>
        <w:t>the support of Natural Resources Canada</w:t>
      </w:r>
    </w:p>
    <w:p w14:paraId="2A18CEBA" w14:textId="77777777" w:rsidR="004A6B20" w:rsidRPr="005265F8" w:rsidRDefault="004A6B20" w:rsidP="004A6B20">
      <w:pPr>
        <w:spacing w:after="0"/>
        <w:rPr>
          <w:rFonts w:cs="Times New Roman"/>
          <w:color w:val="00B0F0"/>
          <w:lang w:val="en-US" w:eastAsia="en-CA"/>
        </w:rPr>
      </w:pPr>
    </w:p>
    <w:p w14:paraId="14BF7FAD" w14:textId="77777777" w:rsidR="004A6B20" w:rsidRPr="005265F8" w:rsidRDefault="004A6B20" w:rsidP="004A6B20">
      <w:pPr>
        <w:spacing w:after="0"/>
        <w:rPr>
          <w:rFonts w:cs="Times New Roman"/>
          <w:color w:val="00B0F0"/>
          <w:lang w:val="en-US" w:eastAsia="en-CA"/>
        </w:rPr>
      </w:pPr>
    </w:p>
    <w:p w14:paraId="1191DBFA" w14:textId="77777777" w:rsidR="004A6B20" w:rsidRPr="005265F8" w:rsidRDefault="004A6B20" w:rsidP="004A6B20">
      <w:pPr>
        <w:spacing w:after="0"/>
        <w:rPr>
          <w:rFonts w:cs="Times New Roman"/>
          <w:color w:val="00B0F0"/>
          <w:lang w:val="en-US" w:eastAsia="en-CA"/>
        </w:rPr>
      </w:pPr>
    </w:p>
    <w:p w14:paraId="4C707A4D" w14:textId="77777777" w:rsidR="00C956C5" w:rsidRDefault="00C956C5" w:rsidP="00C956C5">
      <w:pPr>
        <w:kinsoku w:val="0"/>
        <w:overflowPunct w:val="0"/>
        <w:ind w:left="850" w:hanging="259"/>
        <w:jc w:val="center"/>
        <w:textAlignment w:val="baseline"/>
      </w:pPr>
    </w:p>
    <w:p w14:paraId="28468547" w14:textId="77777777" w:rsidR="00C956C5" w:rsidRDefault="00C956C5" w:rsidP="00C956C5">
      <w:pPr>
        <w:kinsoku w:val="0"/>
        <w:overflowPunct w:val="0"/>
        <w:ind w:left="850" w:hanging="259"/>
        <w:jc w:val="center"/>
        <w:textAlignment w:val="baseline"/>
      </w:pPr>
    </w:p>
    <w:p w14:paraId="4DFA013F" w14:textId="07EFC67F" w:rsidR="00C956C5" w:rsidRPr="00C956C5" w:rsidRDefault="00C956C5" w:rsidP="00C956C5">
      <w:pPr>
        <w:kinsoku w:val="0"/>
        <w:overflowPunct w:val="0"/>
        <w:ind w:left="850" w:hanging="259"/>
        <w:jc w:val="center"/>
        <w:textAlignment w:val="baseline"/>
        <w:rPr>
          <w:rFonts w:eastAsia="Times New Roman" w:cs="Times New Roman"/>
          <w:i/>
          <w:color w:val="00B0F0"/>
          <w:sz w:val="36"/>
          <w:szCs w:val="36"/>
          <w:lang w:eastAsia="en-CA"/>
        </w:rPr>
      </w:pPr>
      <w:r w:rsidRPr="00C956C5">
        <w:rPr>
          <w:i/>
        </w:rPr>
        <w:t xml:space="preserve">Latest revision of this manual: </w:t>
      </w:r>
      <w:r w:rsidR="009A1344">
        <w:rPr>
          <w:i/>
        </w:rPr>
        <w:t>October 08, 2020</w:t>
      </w:r>
    </w:p>
    <w:p w14:paraId="23B0CE47" w14:textId="77777777" w:rsidR="005265F8" w:rsidRPr="005265F8" w:rsidRDefault="005265F8" w:rsidP="004A6B20">
      <w:pPr>
        <w:spacing w:after="0"/>
        <w:rPr>
          <w:rFonts w:cs="Times New Roman"/>
          <w:color w:val="00B0F0"/>
          <w:lang w:val="en-US" w:eastAsia="en-CA"/>
        </w:rPr>
      </w:pPr>
    </w:p>
    <w:p w14:paraId="50E64612" w14:textId="77777777" w:rsidR="004A6B20" w:rsidRDefault="00BA7C16" w:rsidP="00BA7C16">
      <w:pPr>
        <w:tabs>
          <w:tab w:val="left" w:pos="4050"/>
          <w:tab w:val="left" w:pos="6060"/>
        </w:tabs>
        <w:rPr>
          <w:b/>
          <w:color w:val="0D98C9"/>
          <w:sz w:val="36"/>
        </w:rPr>
      </w:pPr>
      <w:r>
        <w:rPr>
          <w:b/>
          <w:color w:val="0D98C9"/>
          <w:sz w:val="36"/>
        </w:rPr>
        <w:lastRenderedPageBreak/>
        <w:tab/>
      </w:r>
      <w:r>
        <w:rPr>
          <w:b/>
          <w:color w:val="0D98C9"/>
          <w:sz w:val="36"/>
        </w:rPr>
        <w:tab/>
      </w:r>
    </w:p>
    <w:p w14:paraId="2D1AF6EF" w14:textId="77777777" w:rsidR="00BC5091" w:rsidRDefault="00093CCF" w:rsidP="00093CCF">
      <w:pPr>
        <w:tabs>
          <w:tab w:val="left" w:pos="4050"/>
          <w:tab w:val="center" w:pos="4680"/>
          <w:tab w:val="left" w:pos="7350"/>
        </w:tabs>
        <w:rPr>
          <w:b/>
          <w:color w:val="0D98C9"/>
          <w:sz w:val="36"/>
        </w:rPr>
      </w:pPr>
      <w:r>
        <w:rPr>
          <w:b/>
          <w:color w:val="0D98C9"/>
          <w:sz w:val="36"/>
        </w:rPr>
        <w:tab/>
      </w:r>
      <w:r w:rsidR="00BA7C16">
        <w:rPr>
          <w:b/>
          <w:color w:val="0D98C9"/>
          <w:sz w:val="36"/>
        </w:rPr>
        <w:tab/>
      </w:r>
      <w:r>
        <w:rPr>
          <w:b/>
          <w:color w:val="0D98C9"/>
          <w:sz w:val="36"/>
        </w:rPr>
        <w:tab/>
      </w:r>
    </w:p>
    <w:p w14:paraId="7E7FF2DB" w14:textId="77777777" w:rsidR="00BC5091" w:rsidRDefault="00BC5091" w:rsidP="00BC5091">
      <w:pPr>
        <w:tabs>
          <w:tab w:val="left" w:pos="8521"/>
        </w:tabs>
        <w:rPr>
          <w:sz w:val="36"/>
        </w:rPr>
      </w:pPr>
      <w:r>
        <w:rPr>
          <w:sz w:val="36"/>
        </w:rPr>
        <w:tab/>
      </w:r>
    </w:p>
    <w:p w14:paraId="0D94B911" w14:textId="77777777" w:rsidR="00746F5B" w:rsidRDefault="00746F5B" w:rsidP="000D5E4B">
      <w:pPr>
        <w:tabs>
          <w:tab w:val="left" w:pos="8521"/>
        </w:tabs>
        <w:rPr>
          <w:sz w:val="36"/>
        </w:rPr>
      </w:pPr>
    </w:p>
    <w:p w14:paraId="1D8C7E3F" w14:textId="77777777" w:rsidR="00746F5B" w:rsidRDefault="00746F5B" w:rsidP="000D5E4B">
      <w:pPr>
        <w:tabs>
          <w:tab w:val="left" w:pos="8521"/>
        </w:tabs>
        <w:rPr>
          <w:sz w:val="36"/>
        </w:rPr>
      </w:pPr>
      <w:bookmarkStart w:id="0" w:name="_GoBack"/>
      <w:bookmarkEnd w:id="0"/>
    </w:p>
    <w:p w14:paraId="31D3EBCA" w14:textId="77777777" w:rsidR="00746F5B" w:rsidRDefault="00746F5B" w:rsidP="000D5E4B">
      <w:pPr>
        <w:tabs>
          <w:tab w:val="left" w:pos="8521"/>
        </w:tabs>
        <w:rPr>
          <w:sz w:val="36"/>
        </w:rPr>
      </w:pPr>
    </w:p>
    <w:p w14:paraId="2A096100" w14:textId="77777777" w:rsidR="00746F5B" w:rsidRDefault="00746F5B" w:rsidP="000D5E4B">
      <w:pPr>
        <w:tabs>
          <w:tab w:val="left" w:pos="8521"/>
        </w:tabs>
        <w:rPr>
          <w:sz w:val="36"/>
        </w:rPr>
      </w:pPr>
    </w:p>
    <w:p w14:paraId="44DB14D1" w14:textId="77777777" w:rsidR="00746F5B" w:rsidRDefault="00746F5B" w:rsidP="000D5E4B">
      <w:pPr>
        <w:tabs>
          <w:tab w:val="left" w:pos="8521"/>
        </w:tabs>
        <w:rPr>
          <w:sz w:val="36"/>
        </w:rPr>
      </w:pPr>
    </w:p>
    <w:p w14:paraId="23BA6B45" w14:textId="77777777" w:rsidR="00746F5B" w:rsidRDefault="00746F5B" w:rsidP="000D5E4B">
      <w:pPr>
        <w:tabs>
          <w:tab w:val="left" w:pos="8521"/>
        </w:tabs>
        <w:rPr>
          <w:sz w:val="36"/>
        </w:rPr>
      </w:pPr>
    </w:p>
    <w:p w14:paraId="41B20BA2" w14:textId="77777777" w:rsidR="00746F5B" w:rsidRDefault="00746F5B" w:rsidP="000D5E4B">
      <w:pPr>
        <w:tabs>
          <w:tab w:val="left" w:pos="8521"/>
        </w:tabs>
        <w:rPr>
          <w:sz w:val="36"/>
        </w:rPr>
      </w:pPr>
    </w:p>
    <w:p w14:paraId="1E49AF13" w14:textId="77777777" w:rsidR="000D5E4B" w:rsidRPr="000D5E4B" w:rsidRDefault="00746F5B" w:rsidP="00E00944">
      <w:pPr>
        <w:tabs>
          <w:tab w:val="left" w:pos="8521"/>
        </w:tabs>
        <w:jc w:val="center"/>
        <w:rPr>
          <w:sz w:val="36"/>
        </w:rPr>
        <w:sectPr w:rsidR="000D5E4B" w:rsidRPr="000D5E4B" w:rsidSect="0080086A">
          <w:headerReference w:type="default" r:id="rId9"/>
          <w:headerReference w:type="first" r:id="rId10"/>
          <w:pgSz w:w="12240" w:h="15840"/>
          <w:pgMar w:top="1440" w:right="1440" w:bottom="993" w:left="1440" w:header="708" w:footer="277" w:gutter="0"/>
          <w:cols w:space="708"/>
          <w:titlePg/>
          <w:docGrid w:linePitch="360"/>
        </w:sectPr>
      </w:pPr>
      <w:r>
        <w:rPr>
          <w:sz w:val="36"/>
        </w:rPr>
        <w:t>This page intentionally left blank for double-sided printing</w:t>
      </w:r>
    </w:p>
    <w:sdt>
      <w:sdtPr>
        <w:rPr>
          <w:rFonts w:asciiTheme="minorHAnsi" w:eastAsiaTheme="minorHAnsi" w:hAnsiTheme="minorHAnsi" w:cstheme="minorBidi"/>
          <w:color w:val="auto"/>
          <w:sz w:val="24"/>
          <w:szCs w:val="22"/>
          <w:lang w:val="en-CA"/>
        </w:rPr>
        <w:id w:val="-282428537"/>
        <w:docPartObj>
          <w:docPartGallery w:val="Table of Contents"/>
          <w:docPartUnique/>
        </w:docPartObj>
      </w:sdtPr>
      <w:sdtEndPr>
        <w:rPr>
          <w:b/>
          <w:bCs/>
          <w:noProof/>
          <w:sz w:val="22"/>
        </w:rPr>
      </w:sdtEndPr>
      <w:sdtContent>
        <w:p w14:paraId="0BCE2946" w14:textId="77777777" w:rsidR="00F569AD" w:rsidRDefault="00322E3E">
          <w:pPr>
            <w:pStyle w:val="TOCHeading"/>
            <w:rPr>
              <w:rFonts w:asciiTheme="minorHAnsi" w:hAnsiTheme="minorHAnsi"/>
              <w:b/>
              <w:color w:val="0D98C9"/>
            </w:rPr>
          </w:pPr>
          <w:r>
            <w:rPr>
              <w:rFonts w:asciiTheme="minorHAnsi" w:hAnsiTheme="minorHAnsi"/>
              <w:b/>
              <w:color w:val="0D98C9"/>
            </w:rPr>
            <w:t>Table of Contents</w:t>
          </w:r>
        </w:p>
        <w:p w14:paraId="24AFA8EE" w14:textId="713737C4" w:rsidR="00296B60" w:rsidRDefault="00F569AD">
          <w:pPr>
            <w:pStyle w:val="TOC1"/>
            <w:tabs>
              <w:tab w:val="left" w:pos="440"/>
            </w:tabs>
            <w:rPr>
              <w:rFonts w:eastAsiaTheme="minorEastAsia"/>
              <w:noProof/>
              <w:lang w:eastAsia="en-CA"/>
            </w:rPr>
          </w:pPr>
          <w:r>
            <w:fldChar w:fldCharType="begin"/>
          </w:r>
          <w:r>
            <w:instrText xml:space="preserve"> TOC \o "1-3" \h \z \u </w:instrText>
          </w:r>
          <w:r>
            <w:fldChar w:fldCharType="separate"/>
          </w:r>
          <w:hyperlink w:anchor="_Toc53588628" w:history="1">
            <w:r w:rsidR="00296B60" w:rsidRPr="00FB490A">
              <w:rPr>
                <w:rStyle w:val="Hyperlink"/>
                <w:noProof/>
              </w:rPr>
              <w:t>1</w:t>
            </w:r>
            <w:r w:rsidR="00296B60">
              <w:rPr>
                <w:rFonts w:eastAsiaTheme="minorEastAsia"/>
                <w:noProof/>
                <w:lang w:eastAsia="en-CA"/>
              </w:rPr>
              <w:tab/>
            </w:r>
            <w:r w:rsidR="00296B60" w:rsidRPr="00FB490A">
              <w:rPr>
                <w:rStyle w:val="Hyperlink"/>
                <w:noProof/>
              </w:rPr>
              <w:t>Introduction</w:t>
            </w:r>
            <w:r w:rsidR="00296B60">
              <w:rPr>
                <w:noProof/>
                <w:webHidden/>
              </w:rPr>
              <w:tab/>
            </w:r>
            <w:r w:rsidR="00296B60">
              <w:rPr>
                <w:noProof/>
                <w:webHidden/>
              </w:rPr>
              <w:fldChar w:fldCharType="begin"/>
            </w:r>
            <w:r w:rsidR="00296B60">
              <w:rPr>
                <w:noProof/>
                <w:webHidden/>
              </w:rPr>
              <w:instrText xml:space="preserve"> PAGEREF _Toc53588628 \h </w:instrText>
            </w:r>
            <w:r w:rsidR="00296B60">
              <w:rPr>
                <w:noProof/>
                <w:webHidden/>
              </w:rPr>
            </w:r>
            <w:r w:rsidR="00296B60">
              <w:rPr>
                <w:noProof/>
                <w:webHidden/>
              </w:rPr>
              <w:fldChar w:fldCharType="separate"/>
            </w:r>
            <w:r w:rsidR="00296B60">
              <w:rPr>
                <w:noProof/>
                <w:webHidden/>
              </w:rPr>
              <w:t>3</w:t>
            </w:r>
            <w:r w:rsidR="00296B60">
              <w:rPr>
                <w:noProof/>
                <w:webHidden/>
              </w:rPr>
              <w:fldChar w:fldCharType="end"/>
            </w:r>
          </w:hyperlink>
        </w:p>
        <w:p w14:paraId="01F066C4" w14:textId="50019B4A" w:rsidR="00296B60" w:rsidRDefault="00296B60">
          <w:pPr>
            <w:pStyle w:val="TOC2"/>
            <w:tabs>
              <w:tab w:val="left" w:pos="880"/>
              <w:tab w:val="right" w:leader="dot" w:pos="9350"/>
            </w:tabs>
            <w:rPr>
              <w:rFonts w:eastAsiaTheme="minorEastAsia"/>
              <w:noProof/>
              <w:lang w:eastAsia="en-CA"/>
            </w:rPr>
          </w:pPr>
          <w:hyperlink w:anchor="_Toc53588629" w:history="1">
            <w:r w:rsidRPr="00FB490A">
              <w:rPr>
                <w:rStyle w:val="Hyperlink"/>
                <w:noProof/>
                <w:lang w:eastAsia="en-CA"/>
              </w:rPr>
              <w:t>1.1</w:t>
            </w:r>
            <w:r>
              <w:rPr>
                <w:rFonts w:eastAsiaTheme="minorEastAsia"/>
                <w:noProof/>
                <w:lang w:eastAsia="en-CA"/>
              </w:rPr>
              <w:tab/>
            </w:r>
            <w:r w:rsidRPr="00FB490A">
              <w:rPr>
                <w:rStyle w:val="Hyperlink"/>
                <w:noProof/>
                <w:shd w:val="clear" w:color="auto" w:fill="FFFFFF"/>
                <w:lang w:eastAsia="en-CA"/>
              </w:rPr>
              <w:t>The EnerGuide Rating System, Single Family Dwellings, Multi-Unit Residential Buildings, and Attached Ground-Oriented Residential Buildings</w:t>
            </w:r>
            <w:r>
              <w:rPr>
                <w:noProof/>
                <w:webHidden/>
              </w:rPr>
              <w:tab/>
            </w:r>
            <w:r>
              <w:rPr>
                <w:noProof/>
                <w:webHidden/>
              </w:rPr>
              <w:fldChar w:fldCharType="begin"/>
            </w:r>
            <w:r>
              <w:rPr>
                <w:noProof/>
                <w:webHidden/>
              </w:rPr>
              <w:instrText xml:space="preserve"> PAGEREF _Toc53588629 \h </w:instrText>
            </w:r>
            <w:r>
              <w:rPr>
                <w:noProof/>
                <w:webHidden/>
              </w:rPr>
            </w:r>
            <w:r>
              <w:rPr>
                <w:noProof/>
                <w:webHidden/>
              </w:rPr>
              <w:fldChar w:fldCharType="separate"/>
            </w:r>
            <w:r>
              <w:rPr>
                <w:noProof/>
                <w:webHidden/>
              </w:rPr>
              <w:t>3</w:t>
            </w:r>
            <w:r>
              <w:rPr>
                <w:noProof/>
                <w:webHidden/>
              </w:rPr>
              <w:fldChar w:fldCharType="end"/>
            </w:r>
          </w:hyperlink>
        </w:p>
        <w:p w14:paraId="7EA3186F" w14:textId="7A40B348" w:rsidR="00296B60" w:rsidRDefault="00296B60">
          <w:pPr>
            <w:pStyle w:val="TOC2"/>
            <w:tabs>
              <w:tab w:val="left" w:pos="880"/>
              <w:tab w:val="right" w:leader="dot" w:pos="9350"/>
            </w:tabs>
            <w:rPr>
              <w:rFonts w:eastAsiaTheme="minorEastAsia"/>
              <w:noProof/>
              <w:lang w:eastAsia="en-CA"/>
            </w:rPr>
          </w:pPr>
          <w:hyperlink w:anchor="_Toc53588630" w:history="1">
            <w:r w:rsidRPr="00FB490A">
              <w:rPr>
                <w:rStyle w:val="Hyperlink"/>
                <w:noProof/>
              </w:rPr>
              <w:t>1.2</w:t>
            </w:r>
            <w:r>
              <w:rPr>
                <w:rFonts w:eastAsiaTheme="minorEastAsia"/>
                <w:noProof/>
                <w:lang w:eastAsia="en-CA"/>
              </w:rPr>
              <w:tab/>
            </w:r>
            <w:r w:rsidRPr="00FB490A">
              <w:rPr>
                <w:rStyle w:val="Hyperlink"/>
                <w:noProof/>
                <w:shd w:val="clear" w:color="auto" w:fill="FFFFFF"/>
              </w:rPr>
              <w:t>2018 BCBC Updates to Step Code Targets for Part 9 Buildings</w:t>
            </w:r>
            <w:r>
              <w:rPr>
                <w:noProof/>
                <w:webHidden/>
              </w:rPr>
              <w:tab/>
            </w:r>
            <w:r>
              <w:rPr>
                <w:noProof/>
                <w:webHidden/>
              </w:rPr>
              <w:fldChar w:fldCharType="begin"/>
            </w:r>
            <w:r>
              <w:rPr>
                <w:noProof/>
                <w:webHidden/>
              </w:rPr>
              <w:instrText xml:space="preserve"> PAGEREF _Toc53588630 \h </w:instrText>
            </w:r>
            <w:r>
              <w:rPr>
                <w:noProof/>
                <w:webHidden/>
              </w:rPr>
            </w:r>
            <w:r>
              <w:rPr>
                <w:noProof/>
                <w:webHidden/>
              </w:rPr>
              <w:fldChar w:fldCharType="separate"/>
            </w:r>
            <w:r>
              <w:rPr>
                <w:noProof/>
                <w:webHidden/>
              </w:rPr>
              <w:t>6</w:t>
            </w:r>
            <w:r>
              <w:rPr>
                <w:noProof/>
                <w:webHidden/>
              </w:rPr>
              <w:fldChar w:fldCharType="end"/>
            </w:r>
          </w:hyperlink>
        </w:p>
        <w:p w14:paraId="51ED531C" w14:textId="114B5A3E" w:rsidR="00296B60" w:rsidRDefault="00296B60">
          <w:pPr>
            <w:pStyle w:val="TOC1"/>
            <w:tabs>
              <w:tab w:val="left" w:pos="440"/>
            </w:tabs>
            <w:rPr>
              <w:rFonts w:eastAsiaTheme="minorEastAsia"/>
              <w:noProof/>
              <w:lang w:eastAsia="en-CA"/>
            </w:rPr>
          </w:pPr>
          <w:hyperlink w:anchor="_Toc53588631" w:history="1">
            <w:r w:rsidRPr="00FB490A">
              <w:rPr>
                <w:rStyle w:val="Hyperlink"/>
                <w:noProof/>
              </w:rPr>
              <w:t>2</w:t>
            </w:r>
            <w:r>
              <w:rPr>
                <w:rFonts w:eastAsiaTheme="minorEastAsia"/>
                <w:noProof/>
                <w:lang w:eastAsia="en-CA"/>
              </w:rPr>
              <w:tab/>
            </w:r>
            <w:r w:rsidRPr="00FB490A">
              <w:rPr>
                <w:rStyle w:val="Hyperlink"/>
                <w:noProof/>
              </w:rPr>
              <w:t>Guidelines For Completing BC Energy Compliance Reports Using EnerGuide Rating System</w:t>
            </w:r>
            <w:r>
              <w:rPr>
                <w:noProof/>
                <w:webHidden/>
              </w:rPr>
              <w:tab/>
            </w:r>
            <w:r>
              <w:rPr>
                <w:noProof/>
                <w:webHidden/>
              </w:rPr>
              <w:fldChar w:fldCharType="begin"/>
            </w:r>
            <w:r>
              <w:rPr>
                <w:noProof/>
                <w:webHidden/>
              </w:rPr>
              <w:instrText xml:space="preserve"> PAGEREF _Toc53588631 \h </w:instrText>
            </w:r>
            <w:r>
              <w:rPr>
                <w:noProof/>
                <w:webHidden/>
              </w:rPr>
            </w:r>
            <w:r>
              <w:rPr>
                <w:noProof/>
                <w:webHidden/>
              </w:rPr>
              <w:fldChar w:fldCharType="separate"/>
            </w:r>
            <w:r>
              <w:rPr>
                <w:noProof/>
                <w:webHidden/>
              </w:rPr>
              <w:t>7</w:t>
            </w:r>
            <w:r>
              <w:rPr>
                <w:noProof/>
                <w:webHidden/>
              </w:rPr>
              <w:fldChar w:fldCharType="end"/>
            </w:r>
          </w:hyperlink>
        </w:p>
        <w:p w14:paraId="189A4299" w14:textId="0AE94F78" w:rsidR="00296B60" w:rsidRDefault="00296B60">
          <w:pPr>
            <w:pStyle w:val="TOC1"/>
            <w:tabs>
              <w:tab w:val="left" w:pos="440"/>
            </w:tabs>
            <w:rPr>
              <w:rFonts w:eastAsiaTheme="minorEastAsia"/>
              <w:noProof/>
              <w:lang w:eastAsia="en-CA"/>
            </w:rPr>
          </w:pPr>
          <w:hyperlink w:anchor="_Toc53588632" w:history="1">
            <w:r w:rsidRPr="00FB490A">
              <w:rPr>
                <w:rStyle w:val="Hyperlink"/>
                <w:noProof/>
              </w:rPr>
              <w:t>3</w:t>
            </w:r>
            <w:r>
              <w:rPr>
                <w:rFonts w:eastAsiaTheme="minorEastAsia"/>
                <w:noProof/>
                <w:lang w:eastAsia="en-CA"/>
              </w:rPr>
              <w:tab/>
            </w:r>
            <w:r w:rsidRPr="00FB490A">
              <w:rPr>
                <w:rStyle w:val="Hyperlink"/>
                <w:noProof/>
              </w:rPr>
              <w:t>EnerGuide Rating System</w:t>
            </w:r>
            <w:r>
              <w:rPr>
                <w:noProof/>
                <w:webHidden/>
              </w:rPr>
              <w:tab/>
            </w:r>
            <w:r>
              <w:rPr>
                <w:noProof/>
                <w:webHidden/>
              </w:rPr>
              <w:fldChar w:fldCharType="begin"/>
            </w:r>
            <w:r>
              <w:rPr>
                <w:noProof/>
                <w:webHidden/>
              </w:rPr>
              <w:instrText xml:space="preserve"> PAGEREF _Toc53588632 \h </w:instrText>
            </w:r>
            <w:r>
              <w:rPr>
                <w:noProof/>
                <w:webHidden/>
              </w:rPr>
            </w:r>
            <w:r>
              <w:rPr>
                <w:noProof/>
                <w:webHidden/>
              </w:rPr>
              <w:fldChar w:fldCharType="separate"/>
            </w:r>
            <w:r>
              <w:rPr>
                <w:noProof/>
                <w:webHidden/>
              </w:rPr>
              <w:t>8</w:t>
            </w:r>
            <w:r>
              <w:rPr>
                <w:noProof/>
                <w:webHidden/>
              </w:rPr>
              <w:fldChar w:fldCharType="end"/>
            </w:r>
          </w:hyperlink>
        </w:p>
        <w:p w14:paraId="70F9B0DC" w14:textId="07BBDF32" w:rsidR="00296B60" w:rsidRDefault="00296B60">
          <w:pPr>
            <w:pStyle w:val="TOC1"/>
            <w:tabs>
              <w:tab w:val="left" w:pos="440"/>
            </w:tabs>
            <w:rPr>
              <w:rFonts w:eastAsiaTheme="minorEastAsia"/>
              <w:noProof/>
              <w:lang w:eastAsia="en-CA"/>
            </w:rPr>
          </w:pPr>
          <w:hyperlink w:anchor="_Toc53588633" w:history="1">
            <w:r w:rsidRPr="00FB490A">
              <w:rPr>
                <w:rStyle w:val="Hyperlink"/>
                <w:noProof/>
              </w:rPr>
              <w:t>4</w:t>
            </w:r>
            <w:r>
              <w:rPr>
                <w:rFonts w:eastAsiaTheme="minorEastAsia"/>
                <w:noProof/>
                <w:lang w:eastAsia="en-CA"/>
              </w:rPr>
              <w:tab/>
            </w:r>
            <w:r w:rsidRPr="00FB490A">
              <w:rPr>
                <w:rStyle w:val="Hyperlink"/>
                <w:noProof/>
              </w:rPr>
              <w:t>Step Code Metrics Compliance Calculators and Reports</w:t>
            </w:r>
            <w:r>
              <w:rPr>
                <w:noProof/>
                <w:webHidden/>
              </w:rPr>
              <w:tab/>
            </w:r>
            <w:r>
              <w:rPr>
                <w:noProof/>
                <w:webHidden/>
              </w:rPr>
              <w:fldChar w:fldCharType="begin"/>
            </w:r>
            <w:r>
              <w:rPr>
                <w:noProof/>
                <w:webHidden/>
              </w:rPr>
              <w:instrText xml:space="preserve"> PAGEREF _Toc53588633 \h </w:instrText>
            </w:r>
            <w:r>
              <w:rPr>
                <w:noProof/>
                <w:webHidden/>
              </w:rPr>
            </w:r>
            <w:r>
              <w:rPr>
                <w:noProof/>
                <w:webHidden/>
              </w:rPr>
              <w:fldChar w:fldCharType="separate"/>
            </w:r>
            <w:r>
              <w:rPr>
                <w:noProof/>
                <w:webHidden/>
              </w:rPr>
              <w:t>8</w:t>
            </w:r>
            <w:r>
              <w:rPr>
                <w:noProof/>
                <w:webHidden/>
              </w:rPr>
              <w:fldChar w:fldCharType="end"/>
            </w:r>
          </w:hyperlink>
        </w:p>
        <w:p w14:paraId="3602DA7D" w14:textId="054CFEA3" w:rsidR="00296B60" w:rsidRDefault="00296B60">
          <w:pPr>
            <w:pStyle w:val="TOC1"/>
            <w:tabs>
              <w:tab w:val="left" w:pos="440"/>
            </w:tabs>
            <w:rPr>
              <w:rFonts w:eastAsiaTheme="minorEastAsia"/>
              <w:noProof/>
              <w:lang w:eastAsia="en-CA"/>
            </w:rPr>
          </w:pPr>
          <w:hyperlink w:anchor="_Toc53588634" w:history="1">
            <w:r w:rsidRPr="00FB490A">
              <w:rPr>
                <w:rStyle w:val="Hyperlink"/>
                <w:noProof/>
              </w:rPr>
              <w:t>5</w:t>
            </w:r>
            <w:r>
              <w:rPr>
                <w:rFonts w:eastAsiaTheme="minorEastAsia"/>
                <w:noProof/>
                <w:lang w:eastAsia="en-CA"/>
              </w:rPr>
              <w:tab/>
            </w:r>
            <w:r w:rsidRPr="00FB490A">
              <w:rPr>
                <w:rStyle w:val="Hyperlink"/>
                <w:noProof/>
              </w:rPr>
              <w:t>Instructions for filling out Pre-construction and As-built Compliance Reports</w:t>
            </w:r>
            <w:r>
              <w:rPr>
                <w:noProof/>
                <w:webHidden/>
              </w:rPr>
              <w:tab/>
            </w:r>
            <w:r>
              <w:rPr>
                <w:noProof/>
                <w:webHidden/>
              </w:rPr>
              <w:fldChar w:fldCharType="begin"/>
            </w:r>
            <w:r>
              <w:rPr>
                <w:noProof/>
                <w:webHidden/>
              </w:rPr>
              <w:instrText xml:space="preserve"> PAGEREF _Toc53588634 \h </w:instrText>
            </w:r>
            <w:r>
              <w:rPr>
                <w:noProof/>
                <w:webHidden/>
              </w:rPr>
            </w:r>
            <w:r>
              <w:rPr>
                <w:noProof/>
                <w:webHidden/>
              </w:rPr>
              <w:fldChar w:fldCharType="separate"/>
            </w:r>
            <w:r>
              <w:rPr>
                <w:noProof/>
                <w:webHidden/>
              </w:rPr>
              <w:t>10</w:t>
            </w:r>
            <w:r>
              <w:rPr>
                <w:noProof/>
                <w:webHidden/>
              </w:rPr>
              <w:fldChar w:fldCharType="end"/>
            </w:r>
          </w:hyperlink>
        </w:p>
        <w:p w14:paraId="2684BCE9" w14:textId="3CEBB69D" w:rsidR="00296B60" w:rsidRDefault="00296B60">
          <w:pPr>
            <w:pStyle w:val="TOC1"/>
            <w:tabs>
              <w:tab w:val="left" w:pos="440"/>
            </w:tabs>
            <w:rPr>
              <w:rFonts w:eastAsiaTheme="minorEastAsia"/>
              <w:noProof/>
              <w:lang w:eastAsia="en-CA"/>
            </w:rPr>
          </w:pPr>
          <w:hyperlink w:anchor="_Toc53588635" w:history="1">
            <w:r w:rsidRPr="00FB490A">
              <w:rPr>
                <w:rStyle w:val="Hyperlink"/>
                <w:noProof/>
              </w:rPr>
              <w:t>6</w:t>
            </w:r>
            <w:r>
              <w:rPr>
                <w:rFonts w:eastAsiaTheme="minorEastAsia"/>
                <w:noProof/>
                <w:lang w:eastAsia="en-CA"/>
              </w:rPr>
              <w:tab/>
            </w:r>
            <w:r w:rsidRPr="00FB490A">
              <w:rPr>
                <w:rStyle w:val="Hyperlink"/>
                <w:noProof/>
              </w:rPr>
              <w:t>Instructions for Modelling Attached Ground-Oriented Part 9 Residential Buildings</w:t>
            </w:r>
            <w:r>
              <w:rPr>
                <w:noProof/>
                <w:webHidden/>
              </w:rPr>
              <w:tab/>
            </w:r>
            <w:r>
              <w:rPr>
                <w:noProof/>
                <w:webHidden/>
              </w:rPr>
              <w:fldChar w:fldCharType="begin"/>
            </w:r>
            <w:r>
              <w:rPr>
                <w:noProof/>
                <w:webHidden/>
              </w:rPr>
              <w:instrText xml:space="preserve"> PAGEREF _Toc53588635 \h </w:instrText>
            </w:r>
            <w:r>
              <w:rPr>
                <w:noProof/>
                <w:webHidden/>
              </w:rPr>
            </w:r>
            <w:r>
              <w:rPr>
                <w:noProof/>
                <w:webHidden/>
              </w:rPr>
              <w:fldChar w:fldCharType="separate"/>
            </w:r>
            <w:r>
              <w:rPr>
                <w:noProof/>
                <w:webHidden/>
              </w:rPr>
              <w:t>24</w:t>
            </w:r>
            <w:r>
              <w:rPr>
                <w:noProof/>
                <w:webHidden/>
              </w:rPr>
              <w:fldChar w:fldCharType="end"/>
            </w:r>
          </w:hyperlink>
        </w:p>
        <w:p w14:paraId="4D5005C5" w14:textId="0D3DB520" w:rsidR="00296B60" w:rsidRDefault="00296B60">
          <w:pPr>
            <w:pStyle w:val="TOC2"/>
            <w:tabs>
              <w:tab w:val="left" w:pos="880"/>
              <w:tab w:val="right" w:leader="dot" w:pos="9350"/>
            </w:tabs>
            <w:rPr>
              <w:rFonts w:eastAsiaTheme="minorEastAsia"/>
              <w:noProof/>
              <w:lang w:eastAsia="en-CA"/>
            </w:rPr>
          </w:pPr>
          <w:hyperlink w:anchor="_Toc53588636" w:history="1">
            <w:r w:rsidRPr="00FB490A">
              <w:rPr>
                <w:rStyle w:val="Hyperlink"/>
                <w:noProof/>
              </w:rPr>
              <w:t>6.1</w:t>
            </w:r>
            <w:r>
              <w:rPr>
                <w:rFonts w:eastAsiaTheme="minorEastAsia"/>
                <w:noProof/>
                <w:lang w:eastAsia="en-CA"/>
              </w:rPr>
              <w:tab/>
            </w:r>
            <w:r w:rsidRPr="00FB490A">
              <w:rPr>
                <w:rStyle w:val="Hyperlink"/>
                <w:noProof/>
              </w:rPr>
              <w:t>Background</w:t>
            </w:r>
            <w:r>
              <w:rPr>
                <w:noProof/>
                <w:webHidden/>
              </w:rPr>
              <w:tab/>
            </w:r>
            <w:r>
              <w:rPr>
                <w:noProof/>
                <w:webHidden/>
              </w:rPr>
              <w:fldChar w:fldCharType="begin"/>
            </w:r>
            <w:r>
              <w:rPr>
                <w:noProof/>
                <w:webHidden/>
              </w:rPr>
              <w:instrText xml:space="preserve"> PAGEREF _Toc53588636 \h </w:instrText>
            </w:r>
            <w:r>
              <w:rPr>
                <w:noProof/>
                <w:webHidden/>
              </w:rPr>
            </w:r>
            <w:r>
              <w:rPr>
                <w:noProof/>
                <w:webHidden/>
              </w:rPr>
              <w:fldChar w:fldCharType="separate"/>
            </w:r>
            <w:r>
              <w:rPr>
                <w:noProof/>
                <w:webHidden/>
              </w:rPr>
              <w:t>24</w:t>
            </w:r>
            <w:r>
              <w:rPr>
                <w:noProof/>
                <w:webHidden/>
              </w:rPr>
              <w:fldChar w:fldCharType="end"/>
            </w:r>
          </w:hyperlink>
        </w:p>
        <w:p w14:paraId="11FA2937" w14:textId="1A49AC7F" w:rsidR="00296B60" w:rsidRDefault="00296B60">
          <w:pPr>
            <w:pStyle w:val="TOC2"/>
            <w:tabs>
              <w:tab w:val="left" w:pos="880"/>
              <w:tab w:val="right" w:leader="dot" w:pos="9350"/>
            </w:tabs>
            <w:rPr>
              <w:rFonts w:eastAsiaTheme="minorEastAsia"/>
              <w:noProof/>
              <w:lang w:eastAsia="en-CA"/>
            </w:rPr>
          </w:pPr>
          <w:hyperlink w:anchor="_Toc53588637" w:history="1">
            <w:r w:rsidRPr="00FB490A">
              <w:rPr>
                <w:rStyle w:val="Hyperlink"/>
                <w:noProof/>
              </w:rPr>
              <w:t>6.2</w:t>
            </w:r>
            <w:r>
              <w:rPr>
                <w:rFonts w:eastAsiaTheme="minorEastAsia"/>
                <w:noProof/>
                <w:lang w:eastAsia="en-CA"/>
              </w:rPr>
              <w:tab/>
            </w:r>
            <w:r w:rsidRPr="00FB490A">
              <w:rPr>
                <w:rStyle w:val="Hyperlink"/>
                <w:noProof/>
              </w:rPr>
              <w:t>Solution</w:t>
            </w:r>
            <w:r>
              <w:rPr>
                <w:noProof/>
                <w:webHidden/>
              </w:rPr>
              <w:tab/>
            </w:r>
            <w:r>
              <w:rPr>
                <w:noProof/>
                <w:webHidden/>
              </w:rPr>
              <w:fldChar w:fldCharType="begin"/>
            </w:r>
            <w:r>
              <w:rPr>
                <w:noProof/>
                <w:webHidden/>
              </w:rPr>
              <w:instrText xml:space="preserve"> PAGEREF _Toc53588637 \h </w:instrText>
            </w:r>
            <w:r>
              <w:rPr>
                <w:noProof/>
                <w:webHidden/>
              </w:rPr>
            </w:r>
            <w:r>
              <w:rPr>
                <w:noProof/>
                <w:webHidden/>
              </w:rPr>
              <w:fldChar w:fldCharType="separate"/>
            </w:r>
            <w:r>
              <w:rPr>
                <w:noProof/>
                <w:webHidden/>
              </w:rPr>
              <w:t>25</w:t>
            </w:r>
            <w:r>
              <w:rPr>
                <w:noProof/>
                <w:webHidden/>
              </w:rPr>
              <w:fldChar w:fldCharType="end"/>
            </w:r>
          </w:hyperlink>
        </w:p>
        <w:p w14:paraId="450BE3DE" w14:textId="5E90D9E1" w:rsidR="00296B60" w:rsidRDefault="00296B60">
          <w:pPr>
            <w:pStyle w:val="TOC1"/>
            <w:rPr>
              <w:rFonts w:eastAsiaTheme="minorEastAsia"/>
              <w:noProof/>
              <w:lang w:eastAsia="en-CA"/>
            </w:rPr>
          </w:pPr>
          <w:hyperlink w:anchor="_Toc53588638" w:history="1">
            <w:r w:rsidRPr="00FB490A">
              <w:rPr>
                <w:rStyle w:val="Hyperlink"/>
                <w:noProof/>
              </w:rPr>
              <w:t>APPENDIX I – Sample Step Code Compliance Report</w:t>
            </w:r>
            <w:r>
              <w:rPr>
                <w:noProof/>
                <w:webHidden/>
              </w:rPr>
              <w:tab/>
            </w:r>
            <w:r>
              <w:rPr>
                <w:noProof/>
                <w:webHidden/>
              </w:rPr>
              <w:fldChar w:fldCharType="begin"/>
            </w:r>
            <w:r>
              <w:rPr>
                <w:noProof/>
                <w:webHidden/>
              </w:rPr>
              <w:instrText xml:space="preserve"> PAGEREF _Toc53588638 \h </w:instrText>
            </w:r>
            <w:r>
              <w:rPr>
                <w:noProof/>
                <w:webHidden/>
              </w:rPr>
            </w:r>
            <w:r>
              <w:rPr>
                <w:noProof/>
                <w:webHidden/>
              </w:rPr>
              <w:fldChar w:fldCharType="separate"/>
            </w:r>
            <w:r>
              <w:rPr>
                <w:noProof/>
                <w:webHidden/>
              </w:rPr>
              <w:t>31</w:t>
            </w:r>
            <w:r>
              <w:rPr>
                <w:noProof/>
                <w:webHidden/>
              </w:rPr>
              <w:fldChar w:fldCharType="end"/>
            </w:r>
          </w:hyperlink>
        </w:p>
        <w:p w14:paraId="7431A106" w14:textId="7A9B3909" w:rsidR="00296B60" w:rsidRDefault="00296B60">
          <w:pPr>
            <w:pStyle w:val="TOC1"/>
            <w:rPr>
              <w:rFonts w:eastAsiaTheme="minorEastAsia"/>
              <w:noProof/>
              <w:lang w:eastAsia="en-CA"/>
            </w:rPr>
          </w:pPr>
          <w:hyperlink w:anchor="_Toc53588639" w:history="1">
            <w:r w:rsidRPr="00FB490A">
              <w:rPr>
                <w:rStyle w:val="Hyperlink"/>
                <w:noProof/>
              </w:rPr>
              <w:t>APPENDIX II – 2018 BCBC Updates to Step Code Targets for Part 9 Buildings</w:t>
            </w:r>
            <w:r>
              <w:rPr>
                <w:noProof/>
                <w:webHidden/>
              </w:rPr>
              <w:tab/>
            </w:r>
            <w:r>
              <w:rPr>
                <w:noProof/>
                <w:webHidden/>
              </w:rPr>
              <w:fldChar w:fldCharType="begin"/>
            </w:r>
            <w:r>
              <w:rPr>
                <w:noProof/>
                <w:webHidden/>
              </w:rPr>
              <w:instrText xml:space="preserve"> PAGEREF _Toc53588639 \h </w:instrText>
            </w:r>
            <w:r>
              <w:rPr>
                <w:noProof/>
                <w:webHidden/>
              </w:rPr>
            </w:r>
            <w:r>
              <w:rPr>
                <w:noProof/>
                <w:webHidden/>
              </w:rPr>
              <w:fldChar w:fldCharType="separate"/>
            </w:r>
            <w:r>
              <w:rPr>
                <w:noProof/>
                <w:webHidden/>
              </w:rPr>
              <w:t>34</w:t>
            </w:r>
            <w:r>
              <w:rPr>
                <w:noProof/>
                <w:webHidden/>
              </w:rPr>
              <w:fldChar w:fldCharType="end"/>
            </w:r>
          </w:hyperlink>
        </w:p>
        <w:p w14:paraId="2EFB5A2B" w14:textId="6ED305D6" w:rsidR="00296B60" w:rsidRDefault="00296B60">
          <w:pPr>
            <w:pStyle w:val="TOC1"/>
            <w:rPr>
              <w:rFonts w:eastAsiaTheme="minorEastAsia"/>
              <w:noProof/>
              <w:lang w:eastAsia="en-CA"/>
            </w:rPr>
          </w:pPr>
          <w:hyperlink w:anchor="_Toc53588640" w:history="1">
            <w:r w:rsidRPr="00FB490A">
              <w:rPr>
                <w:rStyle w:val="Hyperlink"/>
                <w:noProof/>
              </w:rPr>
              <w:t>APPENDIX III – Rounding Calculations</w:t>
            </w:r>
            <w:r>
              <w:rPr>
                <w:noProof/>
                <w:webHidden/>
              </w:rPr>
              <w:tab/>
            </w:r>
            <w:r>
              <w:rPr>
                <w:noProof/>
                <w:webHidden/>
              </w:rPr>
              <w:fldChar w:fldCharType="begin"/>
            </w:r>
            <w:r>
              <w:rPr>
                <w:noProof/>
                <w:webHidden/>
              </w:rPr>
              <w:instrText xml:space="preserve"> PAGEREF _Toc53588640 \h </w:instrText>
            </w:r>
            <w:r>
              <w:rPr>
                <w:noProof/>
                <w:webHidden/>
              </w:rPr>
            </w:r>
            <w:r>
              <w:rPr>
                <w:noProof/>
                <w:webHidden/>
              </w:rPr>
              <w:fldChar w:fldCharType="separate"/>
            </w:r>
            <w:r>
              <w:rPr>
                <w:noProof/>
                <w:webHidden/>
              </w:rPr>
              <w:t>43</w:t>
            </w:r>
            <w:r>
              <w:rPr>
                <w:noProof/>
                <w:webHidden/>
              </w:rPr>
              <w:fldChar w:fldCharType="end"/>
            </w:r>
          </w:hyperlink>
        </w:p>
        <w:p w14:paraId="7BBEE82D" w14:textId="58D7CD43" w:rsidR="00296B60" w:rsidRDefault="00296B60">
          <w:pPr>
            <w:pStyle w:val="TOC1"/>
            <w:rPr>
              <w:rFonts w:eastAsiaTheme="minorEastAsia"/>
              <w:noProof/>
              <w:lang w:eastAsia="en-CA"/>
            </w:rPr>
          </w:pPr>
          <w:hyperlink w:anchor="_Toc53588641" w:history="1">
            <w:r w:rsidRPr="00FB490A">
              <w:rPr>
                <w:rStyle w:val="Hyperlink"/>
                <w:noProof/>
              </w:rPr>
              <w:t>APPENDIX IV – Manually Calculating Proposed and As-Built House Rated Energy Consumption and Reference House Rated Energy Target</w:t>
            </w:r>
            <w:r>
              <w:rPr>
                <w:noProof/>
                <w:webHidden/>
              </w:rPr>
              <w:tab/>
            </w:r>
            <w:r>
              <w:rPr>
                <w:noProof/>
                <w:webHidden/>
              </w:rPr>
              <w:fldChar w:fldCharType="begin"/>
            </w:r>
            <w:r>
              <w:rPr>
                <w:noProof/>
                <w:webHidden/>
              </w:rPr>
              <w:instrText xml:space="preserve"> PAGEREF _Toc53588641 \h </w:instrText>
            </w:r>
            <w:r>
              <w:rPr>
                <w:noProof/>
                <w:webHidden/>
              </w:rPr>
            </w:r>
            <w:r>
              <w:rPr>
                <w:noProof/>
                <w:webHidden/>
              </w:rPr>
              <w:fldChar w:fldCharType="separate"/>
            </w:r>
            <w:r>
              <w:rPr>
                <w:noProof/>
                <w:webHidden/>
              </w:rPr>
              <w:t>44</w:t>
            </w:r>
            <w:r>
              <w:rPr>
                <w:noProof/>
                <w:webHidden/>
              </w:rPr>
              <w:fldChar w:fldCharType="end"/>
            </w:r>
          </w:hyperlink>
        </w:p>
        <w:p w14:paraId="65DE0E44" w14:textId="74971FD3" w:rsidR="00296B60" w:rsidRDefault="00296B60">
          <w:pPr>
            <w:pStyle w:val="TOC1"/>
            <w:rPr>
              <w:rFonts w:eastAsiaTheme="minorEastAsia"/>
              <w:noProof/>
              <w:lang w:eastAsia="en-CA"/>
            </w:rPr>
          </w:pPr>
          <w:hyperlink w:anchor="_Toc53588642" w:history="1">
            <w:r w:rsidRPr="00FB490A">
              <w:rPr>
                <w:rStyle w:val="Hyperlink"/>
                <w:noProof/>
              </w:rPr>
              <w:t>APPENDIX V – Manually Calculating Mechanical Energy Use Intensity (MEUI)</w:t>
            </w:r>
            <w:r>
              <w:rPr>
                <w:noProof/>
                <w:webHidden/>
              </w:rPr>
              <w:tab/>
            </w:r>
            <w:r>
              <w:rPr>
                <w:noProof/>
                <w:webHidden/>
              </w:rPr>
              <w:fldChar w:fldCharType="begin"/>
            </w:r>
            <w:r>
              <w:rPr>
                <w:noProof/>
                <w:webHidden/>
              </w:rPr>
              <w:instrText xml:space="preserve"> PAGEREF _Toc53588642 \h </w:instrText>
            </w:r>
            <w:r>
              <w:rPr>
                <w:noProof/>
                <w:webHidden/>
              </w:rPr>
            </w:r>
            <w:r>
              <w:rPr>
                <w:noProof/>
                <w:webHidden/>
              </w:rPr>
              <w:fldChar w:fldCharType="separate"/>
            </w:r>
            <w:r>
              <w:rPr>
                <w:noProof/>
                <w:webHidden/>
              </w:rPr>
              <w:t>47</w:t>
            </w:r>
            <w:r>
              <w:rPr>
                <w:noProof/>
                <w:webHidden/>
              </w:rPr>
              <w:fldChar w:fldCharType="end"/>
            </w:r>
          </w:hyperlink>
        </w:p>
        <w:p w14:paraId="12D633BA" w14:textId="428716E7" w:rsidR="00296B60" w:rsidRDefault="00296B60">
          <w:pPr>
            <w:pStyle w:val="TOC1"/>
            <w:rPr>
              <w:rFonts w:eastAsiaTheme="minorEastAsia"/>
              <w:noProof/>
              <w:lang w:eastAsia="en-CA"/>
            </w:rPr>
          </w:pPr>
          <w:hyperlink w:anchor="_Toc53588643" w:history="1">
            <w:r w:rsidRPr="00FB490A">
              <w:rPr>
                <w:rStyle w:val="Hyperlink"/>
                <w:noProof/>
              </w:rPr>
              <w:t>APPENDIX VI – Manually Calculating ERS Rating % Lower Than EnerGuide Reference House</w:t>
            </w:r>
            <w:r>
              <w:rPr>
                <w:noProof/>
                <w:webHidden/>
              </w:rPr>
              <w:tab/>
            </w:r>
            <w:r>
              <w:rPr>
                <w:noProof/>
                <w:webHidden/>
              </w:rPr>
              <w:fldChar w:fldCharType="begin"/>
            </w:r>
            <w:r>
              <w:rPr>
                <w:noProof/>
                <w:webHidden/>
              </w:rPr>
              <w:instrText xml:space="preserve"> PAGEREF _Toc53588643 \h </w:instrText>
            </w:r>
            <w:r>
              <w:rPr>
                <w:noProof/>
                <w:webHidden/>
              </w:rPr>
            </w:r>
            <w:r>
              <w:rPr>
                <w:noProof/>
                <w:webHidden/>
              </w:rPr>
              <w:fldChar w:fldCharType="separate"/>
            </w:r>
            <w:r>
              <w:rPr>
                <w:noProof/>
                <w:webHidden/>
              </w:rPr>
              <w:t>48</w:t>
            </w:r>
            <w:r>
              <w:rPr>
                <w:noProof/>
                <w:webHidden/>
              </w:rPr>
              <w:fldChar w:fldCharType="end"/>
            </w:r>
          </w:hyperlink>
        </w:p>
        <w:p w14:paraId="3E8B2510" w14:textId="7674B52B" w:rsidR="00296B60" w:rsidRDefault="00296B60">
          <w:pPr>
            <w:pStyle w:val="TOC1"/>
            <w:rPr>
              <w:rFonts w:eastAsiaTheme="minorEastAsia"/>
              <w:noProof/>
              <w:lang w:eastAsia="en-CA"/>
            </w:rPr>
          </w:pPr>
          <w:hyperlink w:anchor="_Toc53588644" w:history="1">
            <w:r w:rsidRPr="00FB490A">
              <w:rPr>
                <w:rStyle w:val="Hyperlink"/>
                <w:noProof/>
              </w:rPr>
              <w:t>APPENDIX VII – Manually Calculating Thermal Energy Demand Intensity (TEDI)</w:t>
            </w:r>
            <w:r>
              <w:rPr>
                <w:noProof/>
                <w:webHidden/>
              </w:rPr>
              <w:tab/>
            </w:r>
            <w:r>
              <w:rPr>
                <w:noProof/>
                <w:webHidden/>
              </w:rPr>
              <w:fldChar w:fldCharType="begin"/>
            </w:r>
            <w:r>
              <w:rPr>
                <w:noProof/>
                <w:webHidden/>
              </w:rPr>
              <w:instrText xml:space="preserve"> PAGEREF _Toc53588644 \h </w:instrText>
            </w:r>
            <w:r>
              <w:rPr>
                <w:noProof/>
                <w:webHidden/>
              </w:rPr>
            </w:r>
            <w:r>
              <w:rPr>
                <w:noProof/>
                <w:webHidden/>
              </w:rPr>
              <w:fldChar w:fldCharType="separate"/>
            </w:r>
            <w:r>
              <w:rPr>
                <w:noProof/>
                <w:webHidden/>
              </w:rPr>
              <w:t>50</w:t>
            </w:r>
            <w:r>
              <w:rPr>
                <w:noProof/>
                <w:webHidden/>
              </w:rPr>
              <w:fldChar w:fldCharType="end"/>
            </w:r>
          </w:hyperlink>
        </w:p>
        <w:p w14:paraId="7B199D04" w14:textId="5AC85F06" w:rsidR="00296B60" w:rsidRDefault="00296B60">
          <w:pPr>
            <w:pStyle w:val="TOC1"/>
            <w:rPr>
              <w:rFonts w:eastAsiaTheme="minorEastAsia"/>
              <w:noProof/>
              <w:lang w:eastAsia="en-CA"/>
            </w:rPr>
          </w:pPr>
          <w:hyperlink w:anchor="_Toc53588645" w:history="1">
            <w:r w:rsidRPr="00FB490A">
              <w:rPr>
                <w:rStyle w:val="Hyperlink"/>
                <w:noProof/>
              </w:rPr>
              <w:t>APPENDIX VIII – Manually Calculating Peak Thermal Load (PTL)</w:t>
            </w:r>
            <w:r>
              <w:rPr>
                <w:noProof/>
                <w:webHidden/>
              </w:rPr>
              <w:tab/>
            </w:r>
            <w:r>
              <w:rPr>
                <w:noProof/>
                <w:webHidden/>
              </w:rPr>
              <w:fldChar w:fldCharType="begin"/>
            </w:r>
            <w:r>
              <w:rPr>
                <w:noProof/>
                <w:webHidden/>
              </w:rPr>
              <w:instrText xml:space="preserve"> PAGEREF _Toc53588645 \h </w:instrText>
            </w:r>
            <w:r>
              <w:rPr>
                <w:noProof/>
                <w:webHidden/>
              </w:rPr>
            </w:r>
            <w:r>
              <w:rPr>
                <w:noProof/>
                <w:webHidden/>
              </w:rPr>
              <w:fldChar w:fldCharType="separate"/>
            </w:r>
            <w:r>
              <w:rPr>
                <w:noProof/>
                <w:webHidden/>
              </w:rPr>
              <w:t>51</w:t>
            </w:r>
            <w:r>
              <w:rPr>
                <w:noProof/>
                <w:webHidden/>
              </w:rPr>
              <w:fldChar w:fldCharType="end"/>
            </w:r>
          </w:hyperlink>
        </w:p>
        <w:p w14:paraId="20A9AA3A" w14:textId="44A20645" w:rsidR="00296B60" w:rsidRDefault="00296B60">
          <w:pPr>
            <w:pStyle w:val="TOC1"/>
            <w:rPr>
              <w:rFonts w:eastAsiaTheme="minorEastAsia"/>
              <w:noProof/>
              <w:lang w:eastAsia="en-CA"/>
            </w:rPr>
          </w:pPr>
          <w:hyperlink w:anchor="_Toc53588646" w:history="1">
            <w:r w:rsidRPr="00FB490A">
              <w:rPr>
                <w:rStyle w:val="Hyperlink"/>
                <w:noProof/>
              </w:rPr>
              <w:t>APPENDIX IX – Manually Calculating % Building’s Conditioned Space Served By Space-Cooling Equipment</w:t>
            </w:r>
            <w:r>
              <w:rPr>
                <w:noProof/>
                <w:webHidden/>
              </w:rPr>
              <w:tab/>
            </w:r>
            <w:r>
              <w:rPr>
                <w:noProof/>
                <w:webHidden/>
              </w:rPr>
              <w:fldChar w:fldCharType="begin"/>
            </w:r>
            <w:r>
              <w:rPr>
                <w:noProof/>
                <w:webHidden/>
              </w:rPr>
              <w:instrText xml:space="preserve"> PAGEREF _Toc53588646 \h </w:instrText>
            </w:r>
            <w:r>
              <w:rPr>
                <w:noProof/>
                <w:webHidden/>
              </w:rPr>
            </w:r>
            <w:r>
              <w:rPr>
                <w:noProof/>
                <w:webHidden/>
              </w:rPr>
              <w:fldChar w:fldCharType="separate"/>
            </w:r>
            <w:r>
              <w:rPr>
                <w:noProof/>
                <w:webHidden/>
              </w:rPr>
              <w:t>53</w:t>
            </w:r>
            <w:r>
              <w:rPr>
                <w:noProof/>
                <w:webHidden/>
              </w:rPr>
              <w:fldChar w:fldCharType="end"/>
            </w:r>
          </w:hyperlink>
        </w:p>
        <w:p w14:paraId="27F42BA5" w14:textId="61071EDA" w:rsidR="00296B60" w:rsidRDefault="00296B60">
          <w:pPr>
            <w:pStyle w:val="TOC1"/>
            <w:rPr>
              <w:rFonts w:eastAsiaTheme="minorEastAsia"/>
              <w:noProof/>
              <w:lang w:eastAsia="en-CA"/>
            </w:rPr>
          </w:pPr>
          <w:hyperlink w:anchor="_Toc53588647" w:history="1">
            <w:r w:rsidRPr="00FB490A">
              <w:rPr>
                <w:rStyle w:val="Hyperlink"/>
                <w:noProof/>
              </w:rPr>
              <w:t>APPENDIX X – Manually Calculating Energy Source Annual Energy Consumption</w:t>
            </w:r>
            <w:r>
              <w:rPr>
                <w:noProof/>
                <w:webHidden/>
              </w:rPr>
              <w:tab/>
            </w:r>
            <w:r>
              <w:rPr>
                <w:noProof/>
                <w:webHidden/>
              </w:rPr>
              <w:fldChar w:fldCharType="begin"/>
            </w:r>
            <w:r>
              <w:rPr>
                <w:noProof/>
                <w:webHidden/>
              </w:rPr>
              <w:instrText xml:space="preserve"> PAGEREF _Toc53588647 \h </w:instrText>
            </w:r>
            <w:r>
              <w:rPr>
                <w:noProof/>
                <w:webHidden/>
              </w:rPr>
            </w:r>
            <w:r>
              <w:rPr>
                <w:noProof/>
                <w:webHidden/>
              </w:rPr>
              <w:fldChar w:fldCharType="separate"/>
            </w:r>
            <w:r>
              <w:rPr>
                <w:noProof/>
                <w:webHidden/>
              </w:rPr>
              <w:t>55</w:t>
            </w:r>
            <w:r>
              <w:rPr>
                <w:noProof/>
                <w:webHidden/>
              </w:rPr>
              <w:fldChar w:fldCharType="end"/>
            </w:r>
          </w:hyperlink>
        </w:p>
        <w:p w14:paraId="5D3B11BC" w14:textId="422F8ED8" w:rsidR="00296B60" w:rsidRDefault="00296B60">
          <w:pPr>
            <w:pStyle w:val="TOC1"/>
            <w:rPr>
              <w:rFonts w:eastAsiaTheme="minorEastAsia"/>
              <w:noProof/>
              <w:lang w:eastAsia="en-CA"/>
            </w:rPr>
          </w:pPr>
          <w:hyperlink w:anchor="_Toc53588648" w:history="1">
            <w:r w:rsidRPr="00FB490A">
              <w:rPr>
                <w:rStyle w:val="Hyperlink"/>
                <w:noProof/>
              </w:rPr>
              <w:t>Appendix XI: List of Modifications to the BCBC 2018 Revision 1 - Step Code Compliance Calculator/Report Generator</w:t>
            </w:r>
            <w:r>
              <w:rPr>
                <w:noProof/>
                <w:webHidden/>
              </w:rPr>
              <w:tab/>
            </w:r>
            <w:r>
              <w:rPr>
                <w:noProof/>
                <w:webHidden/>
              </w:rPr>
              <w:fldChar w:fldCharType="begin"/>
            </w:r>
            <w:r>
              <w:rPr>
                <w:noProof/>
                <w:webHidden/>
              </w:rPr>
              <w:instrText xml:space="preserve"> PAGEREF _Toc53588648 \h </w:instrText>
            </w:r>
            <w:r>
              <w:rPr>
                <w:noProof/>
                <w:webHidden/>
              </w:rPr>
            </w:r>
            <w:r>
              <w:rPr>
                <w:noProof/>
                <w:webHidden/>
              </w:rPr>
              <w:fldChar w:fldCharType="separate"/>
            </w:r>
            <w:r>
              <w:rPr>
                <w:noProof/>
                <w:webHidden/>
              </w:rPr>
              <w:t>59</w:t>
            </w:r>
            <w:r>
              <w:rPr>
                <w:noProof/>
                <w:webHidden/>
              </w:rPr>
              <w:fldChar w:fldCharType="end"/>
            </w:r>
          </w:hyperlink>
        </w:p>
        <w:p w14:paraId="3E244D5C" w14:textId="504323FD" w:rsidR="00296B60" w:rsidRDefault="00296B60">
          <w:pPr>
            <w:pStyle w:val="TOC2"/>
            <w:tabs>
              <w:tab w:val="right" w:leader="dot" w:pos="9350"/>
            </w:tabs>
            <w:rPr>
              <w:rFonts w:eastAsiaTheme="minorEastAsia"/>
              <w:noProof/>
              <w:lang w:eastAsia="en-CA"/>
            </w:rPr>
          </w:pPr>
          <w:hyperlink w:anchor="_Toc53588649" w:history="1">
            <w:r w:rsidRPr="00FB490A">
              <w:rPr>
                <w:rStyle w:val="Hyperlink"/>
                <w:noProof/>
              </w:rPr>
              <w:t>April 22, 2020</w:t>
            </w:r>
            <w:r>
              <w:rPr>
                <w:noProof/>
                <w:webHidden/>
              </w:rPr>
              <w:tab/>
            </w:r>
            <w:r>
              <w:rPr>
                <w:noProof/>
                <w:webHidden/>
              </w:rPr>
              <w:fldChar w:fldCharType="begin"/>
            </w:r>
            <w:r>
              <w:rPr>
                <w:noProof/>
                <w:webHidden/>
              </w:rPr>
              <w:instrText xml:space="preserve"> PAGEREF _Toc53588649 \h </w:instrText>
            </w:r>
            <w:r>
              <w:rPr>
                <w:noProof/>
                <w:webHidden/>
              </w:rPr>
            </w:r>
            <w:r>
              <w:rPr>
                <w:noProof/>
                <w:webHidden/>
              </w:rPr>
              <w:fldChar w:fldCharType="separate"/>
            </w:r>
            <w:r>
              <w:rPr>
                <w:noProof/>
                <w:webHidden/>
              </w:rPr>
              <w:t>59</w:t>
            </w:r>
            <w:r>
              <w:rPr>
                <w:noProof/>
                <w:webHidden/>
              </w:rPr>
              <w:fldChar w:fldCharType="end"/>
            </w:r>
          </w:hyperlink>
        </w:p>
        <w:p w14:paraId="11B8AA20" w14:textId="4ACDD5E6" w:rsidR="00296B60" w:rsidRDefault="00296B60">
          <w:pPr>
            <w:pStyle w:val="TOC2"/>
            <w:tabs>
              <w:tab w:val="right" w:leader="dot" w:pos="9350"/>
            </w:tabs>
            <w:rPr>
              <w:rFonts w:eastAsiaTheme="minorEastAsia"/>
              <w:noProof/>
              <w:lang w:eastAsia="en-CA"/>
            </w:rPr>
          </w:pPr>
          <w:hyperlink w:anchor="_Toc53588650" w:history="1">
            <w:r w:rsidRPr="00FB490A">
              <w:rPr>
                <w:rStyle w:val="Hyperlink"/>
                <w:noProof/>
              </w:rPr>
              <w:t>October 08,2020</w:t>
            </w:r>
            <w:r>
              <w:rPr>
                <w:noProof/>
                <w:webHidden/>
              </w:rPr>
              <w:tab/>
            </w:r>
            <w:r>
              <w:rPr>
                <w:noProof/>
                <w:webHidden/>
              </w:rPr>
              <w:fldChar w:fldCharType="begin"/>
            </w:r>
            <w:r>
              <w:rPr>
                <w:noProof/>
                <w:webHidden/>
              </w:rPr>
              <w:instrText xml:space="preserve"> PAGEREF _Toc53588650 \h </w:instrText>
            </w:r>
            <w:r>
              <w:rPr>
                <w:noProof/>
                <w:webHidden/>
              </w:rPr>
            </w:r>
            <w:r>
              <w:rPr>
                <w:noProof/>
                <w:webHidden/>
              </w:rPr>
              <w:fldChar w:fldCharType="separate"/>
            </w:r>
            <w:r>
              <w:rPr>
                <w:noProof/>
                <w:webHidden/>
              </w:rPr>
              <w:t>59</w:t>
            </w:r>
            <w:r>
              <w:rPr>
                <w:noProof/>
                <w:webHidden/>
              </w:rPr>
              <w:fldChar w:fldCharType="end"/>
            </w:r>
          </w:hyperlink>
        </w:p>
        <w:p w14:paraId="74635015" w14:textId="08B30B92" w:rsidR="00296B60" w:rsidRDefault="00296B60">
          <w:pPr>
            <w:pStyle w:val="TOC1"/>
            <w:rPr>
              <w:rFonts w:eastAsiaTheme="minorEastAsia"/>
              <w:noProof/>
              <w:lang w:eastAsia="en-CA"/>
            </w:rPr>
          </w:pPr>
          <w:hyperlink w:anchor="_Toc53588651" w:history="1">
            <w:r w:rsidRPr="00FB490A">
              <w:rPr>
                <w:rStyle w:val="Hyperlink"/>
                <w:noProof/>
              </w:rPr>
              <w:t>Contact Information and Comments</w:t>
            </w:r>
            <w:r>
              <w:rPr>
                <w:noProof/>
                <w:webHidden/>
              </w:rPr>
              <w:tab/>
            </w:r>
            <w:r>
              <w:rPr>
                <w:noProof/>
                <w:webHidden/>
              </w:rPr>
              <w:fldChar w:fldCharType="begin"/>
            </w:r>
            <w:r>
              <w:rPr>
                <w:noProof/>
                <w:webHidden/>
              </w:rPr>
              <w:instrText xml:space="preserve"> PAGEREF _Toc53588651 \h </w:instrText>
            </w:r>
            <w:r>
              <w:rPr>
                <w:noProof/>
                <w:webHidden/>
              </w:rPr>
            </w:r>
            <w:r>
              <w:rPr>
                <w:noProof/>
                <w:webHidden/>
              </w:rPr>
              <w:fldChar w:fldCharType="separate"/>
            </w:r>
            <w:r>
              <w:rPr>
                <w:noProof/>
                <w:webHidden/>
              </w:rPr>
              <w:t>60</w:t>
            </w:r>
            <w:r>
              <w:rPr>
                <w:noProof/>
                <w:webHidden/>
              </w:rPr>
              <w:fldChar w:fldCharType="end"/>
            </w:r>
          </w:hyperlink>
        </w:p>
        <w:p w14:paraId="75D48E5F" w14:textId="084BF8D1" w:rsidR="00A16AB2" w:rsidRDefault="00F569AD" w:rsidP="00A16AB2">
          <w:r>
            <w:rPr>
              <w:b/>
              <w:bCs/>
              <w:noProof/>
            </w:rPr>
            <w:fldChar w:fldCharType="end"/>
          </w:r>
        </w:p>
      </w:sdtContent>
    </w:sdt>
    <w:p w14:paraId="7666BA0F" w14:textId="77777777" w:rsidR="00A16AB2" w:rsidRDefault="00A16AB2" w:rsidP="00A16AB2">
      <w:r>
        <w:br w:type="page"/>
      </w:r>
    </w:p>
    <w:p w14:paraId="5DFCD2D9" w14:textId="77777777" w:rsidR="00A16AB2" w:rsidRDefault="009D609D" w:rsidP="00E71E2C">
      <w:pPr>
        <w:pStyle w:val="Heading1"/>
      </w:pPr>
      <w:bookmarkStart w:id="1" w:name="_Toc5804983"/>
      <w:bookmarkStart w:id="2" w:name="_Toc53588628"/>
      <w:r>
        <w:lastRenderedPageBreak/>
        <w:t>Introduction</w:t>
      </w:r>
      <w:bookmarkEnd w:id="1"/>
      <w:bookmarkEnd w:id="2"/>
    </w:p>
    <w:p w14:paraId="4731C358" w14:textId="77777777" w:rsidR="004A6B20" w:rsidRPr="00245D60" w:rsidRDefault="004A6B20" w:rsidP="00A05C92">
      <w:pPr>
        <w:spacing w:after="0"/>
        <w:rPr>
          <w:rFonts w:cs="Times New Roman"/>
          <w:shd w:val="clear" w:color="auto" w:fill="FFFFFF"/>
          <w:lang w:eastAsia="en-CA"/>
        </w:rPr>
      </w:pPr>
      <w:bookmarkStart w:id="3" w:name="_Hlk4745213"/>
      <w:r w:rsidRPr="00245D60">
        <w:rPr>
          <w:rFonts w:cs="Times New Roman"/>
          <w:shd w:val="clear" w:color="auto" w:fill="FFFFFF"/>
          <w:lang w:eastAsia="en-CA"/>
        </w:rPr>
        <w:t xml:space="preserve">The </w:t>
      </w:r>
      <w:r w:rsidRPr="00245D60">
        <w:rPr>
          <w:rFonts w:cs="Times New Roman"/>
          <w:b/>
          <w:shd w:val="clear" w:color="auto" w:fill="FFFFFF"/>
          <w:lang w:eastAsia="en-CA"/>
        </w:rPr>
        <w:t>BC Energy Step Code</w:t>
      </w:r>
      <w:r w:rsidR="00866519" w:rsidRPr="00245D60">
        <w:rPr>
          <w:rFonts w:cs="Times New Roman"/>
          <w:b/>
          <w:shd w:val="clear" w:color="auto" w:fill="FFFFFF"/>
          <w:lang w:eastAsia="en-CA"/>
        </w:rPr>
        <w:t xml:space="preserve"> </w:t>
      </w:r>
      <w:r w:rsidR="00866519" w:rsidRPr="00245D60">
        <w:rPr>
          <w:rFonts w:cs="Times New Roman"/>
          <w:shd w:val="clear" w:color="auto" w:fill="FFFFFF"/>
          <w:lang w:eastAsia="en-CA"/>
        </w:rPr>
        <w:t>(</w:t>
      </w:r>
      <w:r w:rsidR="00A96DDC" w:rsidRPr="00245D60">
        <w:rPr>
          <w:rFonts w:cs="Times New Roman"/>
          <w:shd w:val="clear" w:color="auto" w:fill="FFFFFF"/>
          <w:lang w:eastAsia="en-CA"/>
        </w:rPr>
        <w:t>the “</w:t>
      </w:r>
      <w:r w:rsidR="00866519" w:rsidRPr="00245D60">
        <w:rPr>
          <w:rFonts w:cs="Times New Roman"/>
          <w:shd w:val="clear" w:color="auto" w:fill="FFFFFF"/>
          <w:lang w:eastAsia="en-CA"/>
        </w:rPr>
        <w:t>Step Code</w:t>
      </w:r>
      <w:r w:rsidR="00A96DDC" w:rsidRPr="00245D60">
        <w:rPr>
          <w:rFonts w:cs="Times New Roman"/>
          <w:shd w:val="clear" w:color="auto" w:fill="FFFFFF"/>
          <w:lang w:eastAsia="en-CA"/>
        </w:rPr>
        <w:t>”</w:t>
      </w:r>
      <w:r w:rsidR="00866519" w:rsidRPr="00245D60">
        <w:rPr>
          <w:rFonts w:cs="Times New Roman"/>
          <w:shd w:val="clear" w:color="auto" w:fill="FFFFFF"/>
          <w:lang w:eastAsia="en-CA"/>
        </w:rPr>
        <w:t>)</w:t>
      </w:r>
      <w:r w:rsidRPr="00245D60">
        <w:rPr>
          <w:rFonts w:cs="Times New Roman"/>
          <w:shd w:val="clear" w:color="auto" w:fill="FFFFFF"/>
          <w:lang w:eastAsia="en-CA"/>
        </w:rPr>
        <w:t xml:space="preserve"> is a provincial standard enacted in April 2017 that provides an incremental and consistent approach to achieving more energy</w:t>
      </w:r>
      <w:r w:rsidR="00386196">
        <w:rPr>
          <w:rFonts w:cs="Times New Roman"/>
          <w:shd w:val="clear" w:color="auto" w:fill="FFFFFF"/>
          <w:lang w:eastAsia="en-CA"/>
        </w:rPr>
        <w:t xml:space="preserve"> </w:t>
      </w:r>
      <w:r w:rsidRPr="00245D60">
        <w:rPr>
          <w:rFonts w:cs="Times New Roman"/>
          <w:shd w:val="clear" w:color="auto" w:fill="FFFFFF"/>
          <w:lang w:eastAsia="en-CA"/>
        </w:rPr>
        <w:t>efficient buildings that go beyond the requirements of the base BC Building Code</w:t>
      </w:r>
      <w:r w:rsidR="00BF555C" w:rsidRPr="00245D60">
        <w:rPr>
          <w:rFonts w:cs="Times New Roman"/>
          <w:shd w:val="clear" w:color="auto" w:fill="FFFFFF"/>
          <w:lang w:eastAsia="en-CA"/>
        </w:rPr>
        <w:t xml:space="preserve"> (BCBC)</w:t>
      </w:r>
      <w:r w:rsidRPr="00245D60">
        <w:rPr>
          <w:rFonts w:cs="Times New Roman"/>
          <w:shd w:val="clear" w:color="auto" w:fill="FFFFFF"/>
          <w:lang w:eastAsia="en-CA"/>
        </w:rPr>
        <w:t>. It does so by establishing a series of measu</w:t>
      </w:r>
      <w:r w:rsidR="00A05C92" w:rsidRPr="00245D60">
        <w:rPr>
          <w:rFonts w:cs="Times New Roman"/>
          <w:shd w:val="clear" w:color="auto" w:fill="FFFFFF"/>
          <w:lang w:eastAsia="en-CA"/>
        </w:rPr>
        <w:t xml:space="preserve">rable, performance-based energy </w:t>
      </w:r>
      <w:r w:rsidRPr="00245D60">
        <w:rPr>
          <w:rFonts w:cs="Times New Roman"/>
          <w:shd w:val="clear" w:color="auto" w:fill="FFFFFF"/>
          <w:lang w:eastAsia="en-CA"/>
        </w:rPr>
        <w:t>efficiency requirements for construction that builders can choose to build to, and as of December 15, 2017</w:t>
      </w:r>
      <w:r w:rsidR="004A1D6B" w:rsidRPr="00245D60">
        <w:rPr>
          <w:rFonts w:cs="Times New Roman"/>
          <w:shd w:val="clear" w:color="auto" w:fill="FFFFFF"/>
          <w:lang w:eastAsia="en-CA"/>
        </w:rPr>
        <w:t>,</w:t>
      </w:r>
      <w:r w:rsidRPr="00245D60">
        <w:rPr>
          <w:rFonts w:cs="Times New Roman"/>
          <w:shd w:val="clear" w:color="auto" w:fill="FFFFFF"/>
          <w:lang w:eastAsia="en-CA"/>
        </w:rPr>
        <w:t xml:space="preserve"> communities may voluntarily adopt in bylaws and policies. </w:t>
      </w:r>
      <w:r w:rsidR="00C433F1" w:rsidRPr="00245D60">
        <w:rPr>
          <w:rFonts w:cs="Times New Roman"/>
          <w:shd w:val="clear" w:color="auto" w:fill="FFFFFF"/>
          <w:lang w:eastAsia="en-CA"/>
        </w:rPr>
        <w:t>The Step Code</w:t>
      </w:r>
      <w:r w:rsidR="006D7E88">
        <w:rPr>
          <w:rFonts w:cs="Times New Roman"/>
          <w:shd w:val="clear" w:color="auto" w:fill="FFFFFF"/>
          <w:lang w:eastAsia="en-CA"/>
        </w:rPr>
        <w:t xml:space="preserve"> was updated in December 2018. </w:t>
      </w:r>
      <w:r w:rsidR="00C433F1" w:rsidRPr="00245D60">
        <w:rPr>
          <w:rFonts w:cs="Times New Roman"/>
          <w:shd w:val="clear" w:color="auto" w:fill="FFFFFF"/>
          <w:lang w:eastAsia="en-CA"/>
        </w:rPr>
        <w:t xml:space="preserve">This manual provides a summary of the relevant December 2018 Step Code Updates and a revised set of instructions for utilizing the EnerGuide Rating Systems’ </w:t>
      </w:r>
      <w:r w:rsidR="00B73487" w:rsidRPr="00245D60">
        <w:rPr>
          <w:rFonts w:cs="Times New Roman"/>
          <w:shd w:val="clear" w:color="auto" w:fill="FFFFFF"/>
          <w:lang w:eastAsia="en-CA"/>
        </w:rPr>
        <w:t xml:space="preserve">HOT2000 </w:t>
      </w:r>
      <w:r w:rsidR="00C433F1" w:rsidRPr="00245D60">
        <w:rPr>
          <w:rFonts w:cs="Times New Roman"/>
          <w:shd w:val="clear" w:color="auto" w:fill="FFFFFF"/>
          <w:lang w:eastAsia="en-CA"/>
        </w:rPr>
        <w:t>for generating BC Energy Compliance Reports.</w:t>
      </w:r>
    </w:p>
    <w:bookmarkEnd w:id="3"/>
    <w:p w14:paraId="5B1FF21D" w14:textId="77777777" w:rsidR="004A6B20" w:rsidRPr="00245D60" w:rsidRDefault="004A6B20" w:rsidP="00A05C92">
      <w:pPr>
        <w:spacing w:after="0"/>
        <w:rPr>
          <w:rFonts w:cs="Times New Roman"/>
          <w:shd w:val="clear" w:color="auto" w:fill="FFFFFF"/>
          <w:lang w:eastAsia="en-CA"/>
        </w:rPr>
      </w:pPr>
    </w:p>
    <w:p w14:paraId="739838FE" w14:textId="77777777" w:rsidR="004A6B20" w:rsidRPr="00245D60" w:rsidRDefault="00C433F1" w:rsidP="00270252">
      <w:pPr>
        <w:autoSpaceDE w:val="0"/>
        <w:autoSpaceDN w:val="0"/>
        <w:spacing w:after="0"/>
        <w:rPr>
          <w:rFonts w:ascii="Calibri" w:hAnsi="Calibri" w:cs="Times New Roman"/>
          <w:lang w:eastAsia="en-CA"/>
        </w:rPr>
      </w:pPr>
      <w:r w:rsidRPr="005204C7">
        <w:rPr>
          <w:rFonts w:ascii="Calibri" w:hAnsi="Calibri"/>
        </w:rPr>
        <w:t>T</w:t>
      </w:r>
      <w:r w:rsidR="00A96DDC" w:rsidRPr="005204C7">
        <w:rPr>
          <w:rFonts w:ascii="Calibri" w:hAnsi="Calibri"/>
        </w:rPr>
        <w:t xml:space="preserve">he </w:t>
      </w:r>
      <w:r w:rsidR="00A96DDC" w:rsidRPr="00245D60">
        <w:rPr>
          <w:rFonts w:ascii="Calibri" w:hAnsi="Calibri" w:cs="Times New Roman"/>
          <w:b/>
          <w:bCs/>
          <w:lang w:eastAsia="en-CA"/>
        </w:rPr>
        <w:t>“BC Energy Compliance Report</w:t>
      </w:r>
      <w:r w:rsidR="003129A1">
        <w:rPr>
          <w:rFonts w:ascii="Calibri" w:hAnsi="Calibri" w:cs="Times New Roman"/>
          <w:b/>
          <w:bCs/>
          <w:lang w:eastAsia="en-CA"/>
        </w:rPr>
        <w:t>s</w:t>
      </w:r>
      <w:r w:rsidR="00B73487" w:rsidRPr="00245D60">
        <w:rPr>
          <w:rFonts w:ascii="Calibri" w:hAnsi="Calibri" w:cs="Times New Roman"/>
          <w:b/>
          <w:bCs/>
          <w:lang w:eastAsia="en-CA"/>
        </w:rPr>
        <w:t>”</w:t>
      </w:r>
      <w:r w:rsidR="009F0315" w:rsidRPr="00245D60">
        <w:rPr>
          <w:rFonts w:ascii="Calibri" w:hAnsi="Calibri" w:cs="Times New Roman"/>
          <w:b/>
          <w:bCs/>
          <w:lang w:eastAsia="en-CA"/>
        </w:rPr>
        <w:t xml:space="preserve"> </w:t>
      </w:r>
      <w:r w:rsidR="00B73487" w:rsidRPr="00245D60">
        <w:rPr>
          <w:rFonts w:ascii="Calibri" w:hAnsi="Calibri" w:cs="Times New Roman"/>
          <w:bCs/>
          <w:lang w:eastAsia="en-CA"/>
        </w:rPr>
        <w:t>(</w:t>
      </w:r>
      <w:r w:rsidR="00A96DDC" w:rsidRPr="00245D60">
        <w:rPr>
          <w:rFonts w:ascii="Calibri" w:hAnsi="Calibri" w:cs="Times New Roman"/>
          <w:bCs/>
          <w:lang w:eastAsia="en-CA"/>
        </w:rPr>
        <w:t>or “</w:t>
      </w:r>
      <w:r w:rsidR="00A96DDC" w:rsidRPr="00A1161F">
        <w:rPr>
          <w:rFonts w:ascii="Calibri" w:hAnsi="Calibri" w:cs="Times New Roman"/>
          <w:bCs/>
          <w:lang w:eastAsia="en-CA"/>
        </w:rPr>
        <w:t>Compliance Report</w:t>
      </w:r>
      <w:r w:rsidR="003129A1">
        <w:rPr>
          <w:rFonts w:ascii="Calibri" w:hAnsi="Calibri" w:cs="Times New Roman"/>
          <w:bCs/>
          <w:lang w:eastAsia="en-CA"/>
        </w:rPr>
        <w:t>s</w:t>
      </w:r>
      <w:r w:rsidR="00A96DDC" w:rsidRPr="00A1161F">
        <w:rPr>
          <w:rFonts w:ascii="Calibri" w:hAnsi="Calibri" w:cs="Times New Roman"/>
          <w:bCs/>
          <w:lang w:eastAsia="en-CA"/>
        </w:rPr>
        <w:t>”)</w:t>
      </w:r>
      <w:r w:rsidR="00A96DDC" w:rsidRPr="00A1161F">
        <w:rPr>
          <w:rFonts w:ascii="Calibri" w:hAnsi="Calibri" w:cs="Times New Roman"/>
          <w:b/>
          <w:bCs/>
          <w:lang w:eastAsia="en-CA"/>
        </w:rPr>
        <w:t xml:space="preserve"> </w:t>
      </w:r>
      <w:r w:rsidR="004A6B20" w:rsidRPr="00A1161F">
        <w:rPr>
          <w:rFonts w:ascii="Calibri" w:hAnsi="Calibri" w:cs="Times New Roman"/>
          <w:lang w:eastAsia="en-CA"/>
        </w:rPr>
        <w:t>provide</w:t>
      </w:r>
      <w:r w:rsidR="004A6B20" w:rsidRPr="00245D60">
        <w:rPr>
          <w:rFonts w:ascii="Calibri" w:hAnsi="Calibri" w:cs="Times New Roman"/>
          <w:lang w:eastAsia="en-CA"/>
        </w:rPr>
        <w:t xml:space="preserve"> standardize</w:t>
      </w:r>
      <w:r w:rsidR="004A1D6B" w:rsidRPr="00245D60">
        <w:rPr>
          <w:rFonts w:ascii="Calibri" w:hAnsi="Calibri" w:cs="Times New Roman"/>
          <w:lang w:eastAsia="en-CA"/>
        </w:rPr>
        <w:t>d</w:t>
      </w:r>
      <w:r w:rsidR="004A6B20" w:rsidRPr="00245D60">
        <w:rPr>
          <w:rFonts w:ascii="Calibri" w:hAnsi="Calibri" w:cs="Times New Roman"/>
          <w:lang w:eastAsia="en-CA"/>
        </w:rPr>
        <w:t xml:space="preserve"> report template</w:t>
      </w:r>
      <w:r w:rsidR="003129A1">
        <w:rPr>
          <w:rFonts w:ascii="Calibri" w:hAnsi="Calibri" w:cs="Times New Roman"/>
          <w:lang w:eastAsia="en-CA"/>
        </w:rPr>
        <w:t>s</w:t>
      </w:r>
      <w:r w:rsidR="004A6B20" w:rsidRPr="00245D60">
        <w:rPr>
          <w:rFonts w:ascii="Calibri" w:hAnsi="Calibri" w:cs="Times New Roman"/>
          <w:lang w:eastAsia="en-CA"/>
        </w:rPr>
        <w:t xml:space="preserve"> for </w:t>
      </w:r>
      <w:r w:rsidR="00D71436">
        <w:rPr>
          <w:rFonts w:ascii="Calibri" w:hAnsi="Calibri" w:cs="Times New Roman"/>
          <w:lang w:eastAsia="en-CA"/>
        </w:rPr>
        <w:t>P</w:t>
      </w:r>
      <w:r w:rsidR="004A6B20" w:rsidRPr="00245D60">
        <w:rPr>
          <w:rFonts w:ascii="Calibri" w:hAnsi="Calibri" w:cs="Times New Roman"/>
          <w:lang w:eastAsia="en-CA"/>
        </w:rPr>
        <w:t xml:space="preserve">art 9 </w:t>
      </w:r>
      <w:r w:rsidR="0066516F">
        <w:rPr>
          <w:rFonts w:ascii="Calibri" w:hAnsi="Calibri" w:cs="Times New Roman"/>
          <w:lang w:eastAsia="en-CA"/>
        </w:rPr>
        <w:t xml:space="preserve">residential </w:t>
      </w:r>
      <w:r w:rsidR="004A6B20" w:rsidRPr="00245D60">
        <w:rPr>
          <w:rFonts w:ascii="Calibri" w:hAnsi="Calibri" w:cs="Times New Roman"/>
          <w:lang w:eastAsia="en-CA"/>
        </w:rPr>
        <w:t xml:space="preserve">buildings complying with </w:t>
      </w:r>
      <w:r w:rsidR="00FD2156" w:rsidRPr="00245D60">
        <w:rPr>
          <w:rFonts w:ascii="Calibri" w:hAnsi="Calibri" w:cs="Times New Roman"/>
          <w:lang w:eastAsia="en-CA"/>
        </w:rPr>
        <w:t>S</w:t>
      </w:r>
      <w:r w:rsidR="004A6B20" w:rsidRPr="00245D60">
        <w:rPr>
          <w:rFonts w:ascii="Calibri" w:hAnsi="Calibri" w:cs="Times New Roman"/>
          <w:lang w:eastAsia="en-CA"/>
        </w:rPr>
        <w:t>ubsection 9.36.5</w:t>
      </w:r>
      <w:r w:rsidR="00FD2156" w:rsidRPr="00245D60">
        <w:rPr>
          <w:rFonts w:ascii="Calibri" w:hAnsi="Calibri" w:cs="Times New Roman"/>
          <w:lang w:eastAsia="en-CA"/>
        </w:rPr>
        <w:t>.</w:t>
      </w:r>
      <w:r w:rsidR="004A6B20" w:rsidRPr="00245D60">
        <w:rPr>
          <w:rFonts w:ascii="Calibri" w:hAnsi="Calibri" w:cs="Times New Roman"/>
          <w:lang w:eastAsia="en-CA"/>
        </w:rPr>
        <w:t xml:space="preserve"> </w:t>
      </w:r>
      <w:r w:rsidR="00FD2156" w:rsidRPr="00245D60">
        <w:rPr>
          <w:rFonts w:ascii="Calibri" w:hAnsi="Calibri" w:cs="Times New Roman"/>
          <w:lang w:eastAsia="en-CA"/>
        </w:rPr>
        <w:t xml:space="preserve">or </w:t>
      </w:r>
      <w:r w:rsidR="004A6B20" w:rsidRPr="00245D60">
        <w:rPr>
          <w:rFonts w:ascii="Calibri" w:hAnsi="Calibri" w:cs="Times New Roman"/>
          <w:lang w:eastAsia="en-CA"/>
        </w:rPr>
        <w:t>9.36.6</w:t>
      </w:r>
      <w:r w:rsidR="00FD2156" w:rsidRPr="00245D60">
        <w:rPr>
          <w:rFonts w:ascii="Calibri" w:hAnsi="Calibri" w:cs="Times New Roman"/>
          <w:lang w:eastAsia="en-CA"/>
        </w:rPr>
        <w:t>.</w:t>
      </w:r>
      <w:r w:rsidR="004A6B20" w:rsidRPr="00245D60">
        <w:rPr>
          <w:rFonts w:ascii="Calibri" w:hAnsi="Calibri" w:cs="Times New Roman"/>
          <w:lang w:eastAsia="en-CA"/>
        </w:rPr>
        <w:t xml:space="preserve"> of the </w:t>
      </w:r>
      <w:r w:rsidR="00FD2156" w:rsidRPr="00245D60">
        <w:rPr>
          <w:rFonts w:ascii="Calibri" w:hAnsi="Calibri" w:cs="Times New Roman"/>
          <w:lang w:eastAsia="en-CA"/>
        </w:rPr>
        <w:t>201</w:t>
      </w:r>
      <w:r w:rsidR="00037CA5" w:rsidRPr="00245D60">
        <w:rPr>
          <w:rFonts w:ascii="Calibri" w:hAnsi="Calibri" w:cs="Times New Roman"/>
          <w:lang w:eastAsia="en-CA"/>
        </w:rPr>
        <w:t>8</w:t>
      </w:r>
      <w:r w:rsidR="00FD2156" w:rsidRPr="00245D60">
        <w:rPr>
          <w:rFonts w:ascii="Calibri" w:hAnsi="Calibri" w:cs="Times New Roman"/>
          <w:lang w:eastAsia="en-CA"/>
        </w:rPr>
        <w:t xml:space="preserve"> </w:t>
      </w:r>
      <w:r w:rsidR="004A6B20" w:rsidRPr="00245D60">
        <w:rPr>
          <w:rFonts w:ascii="Calibri" w:hAnsi="Calibri" w:cs="Times New Roman"/>
          <w:lang w:eastAsia="en-CA"/>
        </w:rPr>
        <w:t xml:space="preserve">BC Building Code. </w:t>
      </w:r>
      <w:r w:rsidR="004A6B20" w:rsidRPr="00245D60">
        <w:rPr>
          <w:rFonts w:ascii="Calibri" w:hAnsi="Calibri" w:cs="Times New Roman"/>
          <w:shd w:val="clear" w:color="auto" w:fill="FFFFFF"/>
          <w:lang w:eastAsia="en-CA"/>
        </w:rPr>
        <w:t xml:space="preserve">The </w:t>
      </w:r>
      <w:r w:rsidR="00A96DDC" w:rsidRPr="00245D60">
        <w:rPr>
          <w:rFonts w:ascii="Calibri" w:hAnsi="Calibri" w:cs="Times New Roman"/>
          <w:shd w:val="clear" w:color="auto" w:fill="FFFFFF"/>
          <w:lang w:eastAsia="en-CA"/>
        </w:rPr>
        <w:t>C</w:t>
      </w:r>
      <w:r w:rsidR="004A6B20" w:rsidRPr="00245D60">
        <w:rPr>
          <w:rFonts w:ascii="Calibri" w:hAnsi="Calibri" w:cs="Times New Roman"/>
          <w:shd w:val="clear" w:color="auto" w:fill="FFFFFF"/>
          <w:lang w:eastAsia="en-CA"/>
        </w:rPr>
        <w:t xml:space="preserve">ompliance </w:t>
      </w:r>
      <w:r w:rsidR="00A96DDC" w:rsidRPr="00245D60">
        <w:rPr>
          <w:rFonts w:ascii="Calibri" w:hAnsi="Calibri" w:cs="Times New Roman"/>
          <w:shd w:val="clear" w:color="auto" w:fill="FFFFFF"/>
          <w:lang w:eastAsia="en-CA"/>
        </w:rPr>
        <w:t>R</w:t>
      </w:r>
      <w:r w:rsidR="004A6B20" w:rsidRPr="00245D60">
        <w:rPr>
          <w:rFonts w:ascii="Calibri" w:hAnsi="Calibri" w:cs="Times New Roman"/>
          <w:shd w:val="clear" w:color="auto" w:fill="FFFFFF"/>
          <w:lang w:eastAsia="en-CA"/>
        </w:rPr>
        <w:t>eport</w:t>
      </w:r>
      <w:r w:rsidR="003129A1">
        <w:rPr>
          <w:rFonts w:ascii="Calibri" w:hAnsi="Calibri" w:cs="Times New Roman"/>
          <w:shd w:val="clear" w:color="auto" w:fill="FFFFFF"/>
          <w:lang w:eastAsia="en-CA"/>
        </w:rPr>
        <w:t>s</w:t>
      </w:r>
      <w:r w:rsidR="004A6B20" w:rsidRPr="00245D60">
        <w:rPr>
          <w:rFonts w:ascii="Calibri" w:hAnsi="Calibri" w:cs="Times New Roman"/>
          <w:shd w:val="clear" w:color="auto" w:fill="FFFFFF"/>
          <w:lang w:eastAsia="en-CA"/>
        </w:rPr>
        <w:t xml:space="preserve"> </w:t>
      </w:r>
      <w:r w:rsidR="00340359">
        <w:rPr>
          <w:rFonts w:ascii="Calibri" w:hAnsi="Calibri" w:cs="Times New Roman"/>
          <w:shd w:val="clear" w:color="auto" w:fill="FFFFFF"/>
          <w:lang w:eastAsia="en-CA"/>
        </w:rPr>
        <w:t>(</w:t>
      </w:r>
      <w:r w:rsidR="00340359">
        <w:rPr>
          <w:rFonts w:ascii="Calibri" w:hAnsi="Calibri" w:cs="Times New Roman"/>
          <w:bCs/>
          <w:lang w:eastAsia="en-CA"/>
        </w:rPr>
        <w:t>one for the Building Permit stage, and one for the Occupancy Permit stage)</w:t>
      </w:r>
      <w:r w:rsidR="00340359" w:rsidRPr="00A1161F">
        <w:rPr>
          <w:rFonts w:ascii="Calibri" w:hAnsi="Calibri" w:cs="Times New Roman"/>
          <w:b/>
          <w:bCs/>
          <w:lang w:eastAsia="en-CA"/>
        </w:rPr>
        <w:t xml:space="preserve"> </w:t>
      </w:r>
      <w:r w:rsidR="004A6B20" w:rsidRPr="00245D60">
        <w:rPr>
          <w:rFonts w:ascii="Calibri" w:hAnsi="Calibri" w:cs="Times New Roman"/>
          <w:shd w:val="clear" w:color="auto" w:fill="FFFFFF"/>
          <w:lang w:eastAsia="en-CA"/>
        </w:rPr>
        <w:t>may be used by:</w:t>
      </w:r>
    </w:p>
    <w:p w14:paraId="31CF6F25" w14:textId="77777777" w:rsidR="004A6B20" w:rsidRPr="00245D60" w:rsidRDefault="004A6B20" w:rsidP="00AB0CC2">
      <w:pPr>
        <w:numPr>
          <w:ilvl w:val="0"/>
          <w:numId w:val="5"/>
        </w:numPr>
        <w:spacing w:after="0"/>
        <w:rPr>
          <w:rFonts w:ascii="Calibri" w:hAnsi="Calibri" w:cs="Times New Roman"/>
          <w:lang w:eastAsia="en-CA"/>
        </w:rPr>
      </w:pPr>
      <w:r w:rsidRPr="00245D60">
        <w:rPr>
          <w:rFonts w:ascii="Calibri" w:hAnsi="Calibri" w:cs="Times New Roman"/>
          <w:lang w:eastAsia="en-CA"/>
        </w:rPr>
        <w:t>EnerGuide Rating System (ERS)</w:t>
      </w:r>
      <w:r w:rsidR="00A05C92" w:rsidRPr="00245D60">
        <w:rPr>
          <w:rFonts w:ascii="Calibri" w:hAnsi="Calibri" w:cs="Times New Roman"/>
          <w:lang w:eastAsia="en-CA"/>
        </w:rPr>
        <w:t xml:space="preserve"> Registered E</w:t>
      </w:r>
      <w:r w:rsidRPr="00245D60">
        <w:rPr>
          <w:rFonts w:ascii="Calibri" w:hAnsi="Calibri" w:cs="Times New Roman"/>
          <w:lang w:eastAsia="en-CA"/>
        </w:rPr>
        <w:t xml:space="preserve">nergy </w:t>
      </w:r>
      <w:r w:rsidR="00A05C92" w:rsidRPr="00245D60">
        <w:rPr>
          <w:rFonts w:ascii="Calibri" w:hAnsi="Calibri" w:cs="Times New Roman"/>
          <w:lang w:eastAsia="en-CA"/>
        </w:rPr>
        <w:t>A</w:t>
      </w:r>
      <w:r w:rsidRPr="00245D60">
        <w:rPr>
          <w:rFonts w:ascii="Calibri" w:hAnsi="Calibri" w:cs="Times New Roman"/>
          <w:lang w:eastAsia="en-CA"/>
        </w:rPr>
        <w:t>dvisors</w:t>
      </w:r>
      <w:r w:rsidR="004E2396" w:rsidRPr="00245D60">
        <w:rPr>
          <w:rFonts w:ascii="Calibri" w:hAnsi="Calibri" w:cs="Times New Roman"/>
          <w:lang w:eastAsia="en-CA"/>
        </w:rPr>
        <w:t xml:space="preserve"> (</w:t>
      </w:r>
      <w:r w:rsidR="00A96DDC" w:rsidRPr="00245D60">
        <w:rPr>
          <w:rFonts w:ascii="Calibri" w:hAnsi="Calibri" w:cs="Times New Roman"/>
          <w:lang w:eastAsia="en-CA"/>
        </w:rPr>
        <w:t>“</w:t>
      </w:r>
      <w:r w:rsidR="004E2396" w:rsidRPr="00245D60">
        <w:rPr>
          <w:rFonts w:ascii="Calibri" w:hAnsi="Calibri" w:cs="Times New Roman"/>
          <w:lang w:eastAsia="en-CA"/>
        </w:rPr>
        <w:t>Energy Advisors</w:t>
      </w:r>
      <w:r w:rsidR="00A96DDC" w:rsidRPr="00245D60">
        <w:rPr>
          <w:rFonts w:ascii="Calibri" w:hAnsi="Calibri" w:cs="Times New Roman"/>
          <w:lang w:eastAsia="en-CA"/>
        </w:rPr>
        <w:t>”</w:t>
      </w:r>
      <w:r w:rsidR="004E2396" w:rsidRPr="00245D60">
        <w:rPr>
          <w:rFonts w:ascii="Calibri" w:hAnsi="Calibri" w:cs="Times New Roman"/>
          <w:lang w:eastAsia="en-CA"/>
        </w:rPr>
        <w:t>)</w:t>
      </w:r>
      <w:r w:rsidRPr="00245D60">
        <w:rPr>
          <w:rFonts w:ascii="Calibri" w:hAnsi="Calibri" w:cs="Times New Roman"/>
          <w:lang w:eastAsia="en-CA"/>
        </w:rPr>
        <w:t xml:space="preserve"> and other energy modellers to produce a standardized compliance report</w:t>
      </w:r>
      <w:r w:rsidR="00FD2156" w:rsidRPr="00245D60">
        <w:rPr>
          <w:rFonts w:ascii="Calibri" w:hAnsi="Calibri" w:cs="Times New Roman"/>
          <w:lang w:eastAsia="en-CA"/>
        </w:rPr>
        <w:t>;</w:t>
      </w:r>
    </w:p>
    <w:p w14:paraId="7DE7B67B" w14:textId="77777777" w:rsidR="00B304B3" w:rsidRPr="00245D60" w:rsidRDefault="00237093" w:rsidP="00AB0CC2">
      <w:pPr>
        <w:numPr>
          <w:ilvl w:val="0"/>
          <w:numId w:val="5"/>
        </w:numPr>
        <w:spacing w:after="0"/>
        <w:rPr>
          <w:rFonts w:ascii="Calibri" w:hAnsi="Calibri" w:cs="Times New Roman"/>
          <w:lang w:eastAsia="en-CA"/>
        </w:rPr>
      </w:pPr>
      <w:r w:rsidRPr="00245D60">
        <w:rPr>
          <w:rFonts w:ascii="Calibri" w:hAnsi="Calibri" w:cs="Times New Roman"/>
          <w:lang w:eastAsia="en-CA"/>
        </w:rPr>
        <w:t xml:space="preserve">Builders </w:t>
      </w:r>
      <w:r w:rsidR="00A1161F">
        <w:rPr>
          <w:rFonts w:ascii="Calibri" w:hAnsi="Calibri" w:cs="Times New Roman"/>
          <w:lang w:eastAsia="en-CA"/>
        </w:rPr>
        <w:t>to demonstrate that the</w:t>
      </w:r>
      <w:r w:rsidR="00C433F1" w:rsidRPr="00245D60">
        <w:rPr>
          <w:rFonts w:ascii="Calibri" w:hAnsi="Calibri" w:cs="Times New Roman"/>
          <w:lang w:eastAsia="en-CA"/>
        </w:rPr>
        <w:t xml:space="preserve"> home/building meets Step Code requirements;</w:t>
      </w:r>
    </w:p>
    <w:p w14:paraId="3D5076EF" w14:textId="77777777" w:rsidR="004A6B20" w:rsidRPr="00245D60" w:rsidRDefault="004A6B20" w:rsidP="00AB0CC2">
      <w:pPr>
        <w:numPr>
          <w:ilvl w:val="0"/>
          <w:numId w:val="5"/>
        </w:numPr>
        <w:spacing w:after="0"/>
        <w:rPr>
          <w:rFonts w:ascii="Calibri" w:hAnsi="Calibri" w:cs="Times New Roman"/>
          <w:lang w:eastAsia="en-CA"/>
        </w:rPr>
      </w:pPr>
      <w:r w:rsidRPr="00245D60">
        <w:rPr>
          <w:rFonts w:ascii="Calibri" w:hAnsi="Calibri" w:cs="Times New Roman"/>
          <w:lang w:eastAsia="en-CA"/>
        </w:rPr>
        <w:t>Local governments to verify builders are complying with a bylaw or policy</w:t>
      </w:r>
      <w:r w:rsidR="00237093" w:rsidRPr="00245D60">
        <w:rPr>
          <w:rFonts w:ascii="Calibri" w:hAnsi="Calibri" w:cs="Times New Roman"/>
          <w:lang w:eastAsia="en-CA"/>
        </w:rPr>
        <w:t xml:space="preserve"> that references a level of the Step Code</w:t>
      </w:r>
      <w:r w:rsidR="00FD2156" w:rsidRPr="00245D60">
        <w:rPr>
          <w:rFonts w:ascii="Calibri" w:hAnsi="Calibri" w:cs="Times New Roman"/>
          <w:lang w:eastAsia="en-CA"/>
        </w:rPr>
        <w:t>; and</w:t>
      </w:r>
    </w:p>
    <w:p w14:paraId="52EF782E" w14:textId="77777777" w:rsidR="000731BA" w:rsidRPr="00245D60" w:rsidRDefault="000731BA" w:rsidP="00AB0CC2">
      <w:pPr>
        <w:pStyle w:val="ListParagraph"/>
        <w:numPr>
          <w:ilvl w:val="0"/>
          <w:numId w:val="5"/>
        </w:numPr>
        <w:spacing w:after="0" w:line="240" w:lineRule="auto"/>
        <w:contextualSpacing w:val="0"/>
      </w:pPr>
      <w:r w:rsidRPr="00245D60">
        <w:t>Local governments and utilities to process incentives or rebates that may</w:t>
      </w:r>
      <w:r w:rsidR="004A1D6B" w:rsidRPr="00245D60">
        <w:t xml:space="preserve"> </w:t>
      </w:r>
      <w:r w:rsidRPr="00245D60">
        <w:t>be aligned with BC Energy Step Code metrics.  </w:t>
      </w:r>
    </w:p>
    <w:p w14:paraId="47E24FE2" w14:textId="77777777" w:rsidR="002218B9" w:rsidRPr="00245D60" w:rsidRDefault="002218B9" w:rsidP="009A4A96">
      <w:pPr>
        <w:spacing w:after="0"/>
        <w:rPr>
          <w:rFonts w:cs="Times New Roman"/>
          <w:shd w:val="clear" w:color="auto" w:fill="FFFFFF"/>
          <w:lang w:eastAsia="en-CA"/>
        </w:rPr>
      </w:pPr>
    </w:p>
    <w:p w14:paraId="501F5C67" w14:textId="77777777" w:rsidR="004A6B20" w:rsidRPr="00245D60" w:rsidRDefault="002218B9" w:rsidP="009A4A96">
      <w:pPr>
        <w:spacing w:after="0"/>
        <w:rPr>
          <w:rFonts w:cs="Times New Roman"/>
          <w:shd w:val="clear" w:color="auto" w:fill="FFFFFF"/>
          <w:lang w:eastAsia="en-CA"/>
        </w:rPr>
      </w:pPr>
      <w:r w:rsidRPr="00245D60">
        <w:rPr>
          <w:rFonts w:cs="Times New Roman"/>
          <w:shd w:val="clear" w:color="auto" w:fill="FFFFFF"/>
          <w:lang w:eastAsia="en-CA"/>
        </w:rPr>
        <w:t xml:space="preserve">The </w:t>
      </w:r>
      <w:r w:rsidRPr="00245D60">
        <w:rPr>
          <w:rFonts w:cs="Times New Roman"/>
          <w:b/>
          <w:shd w:val="clear" w:color="auto" w:fill="FFFFFF"/>
          <w:lang w:eastAsia="en-CA"/>
        </w:rPr>
        <w:t xml:space="preserve">BC Energy Compliance Report </w:t>
      </w:r>
      <w:r w:rsidR="001B3279" w:rsidRPr="00245D60">
        <w:rPr>
          <w:rFonts w:cs="Times New Roman"/>
          <w:b/>
          <w:shd w:val="clear" w:color="auto" w:fill="FFFFFF"/>
          <w:lang w:eastAsia="en-CA"/>
        </w:rPr>
        <w:t xml:space="preserve">- Performance Paths for Part 9 Buildings </w:t>
      </w:r>
      <w:r w:rsidRPr="00245D60">
        <w:rPr>
          <w:rFonts w:cs="Times New Roman"/>
          <w:b/>
          <w:shd w:val="clear" w:color="auto" w:fill="FFFFFF"/>
          <w:lang w:eastAsia="en-CA"/>
        </w:rPr>
        <w:t xml:space="preserve">- Instruction Manual </w:t>
      </w:r>
      <w:r w:rsidR="00C26F80" w:rsidRPr="00245D60">
        <w:rPr>
          <w:rFonts w:cs="Times New Roman"/>
          <w:shd w:val="clear" w:color="auto" w:fill="FFFFFF"/>
          <w:lang w:eastAsia="en-CA"/>
        </w:rPr>
        <w:t>provides</w:t>
      </w:r>
      <w:r w:rsidRPr="00245D60">
        <w:rPr>
          <w:rFonts w:cs="Times New Roman"/>
          <w:shd w:val="clear" w:color="auto" w:fill="FFFFFF"/>
          <w:lang w:eastAsia="en-CA"/>
        </w:rPr>
        <w:t>:</w:t>
      </w:r>
    </w:p>
    <w:p w14:paraId="5E28CA4F" w14:textId="77777777" w:rsidR="00FF13C6" w:rsidRPr="00245D60" w:rsidRDefault="00FF13C6" w:rsidP="00D752DC">
      <w:pPr>
        <w:pStyle w:val="ListParagraph"/>
        <w:numPr>
          <w:ilvl w:val="0"/>
          <w:numId w:val="10"/>
        </w:numPr>
        <w:spacing w:after="0" w:line="240" w:lineRule="auto"/>
        <w:rPr>
          <w:rFonts w:cs="Times New Roman"/>
          <w:shd w:val="clear" w:color="auto" w:fill="FFFFFF"/>
          <w:lang w:eastAsia="en-CA"/>
        </w:rPr>
      </w:pPr>
      <w:r w:rsidRPr="00245D60">
        <w:rPr>
          <w:rFonts w:cs="Times New Roman"/>
          <w:shd w:val="clear" w:color="auto" w:fill="FFFFFF"/>
          <w:lang w:eastAsia="en-CA"/>
        </w:rPr>
        <w:t xml:space="preserve">General guidelines for using the BC Energy Compliance Report </w:t>
      </w:r>
      <w:r w:rsidR="00A96DDC" w:rsidRPr="00245D60">
        <w:rPr>
          <w:rFonts w:cs="Times New Roman"/>
          <w:shd w:val="clear" w:color="auto" w:fill="FFFFFF"/>
          <w:lang w:eastAsia="en-CA"/>
        </w:rPr>
        <w:t>for compliance using the EnerGuide Rating System</w:t>
      </w:r>
      <w:r w:rsidR="00596690">
        <w:rPr>
          <w:rFonts w:cs="Times New Roman"/>
          <w:shd w:val="clear" w:color="auto" w:fill="FFFFFF"/>
          <w:lang w:eastAsia="en-CA"/>
        </w:rPr>
        <w:t>;</w:t>
      </w:r>
    </w:p>
    <w:p w14:paraId="5DE6324E" w14:textId="77777777" w:rsidR="004A6B20" w:rsidRPr="00245D60" w:rsidRDefault="00C2400B" w:rsidP="00D752DC">
      <w:pPr>
        <w:pStyle w:val="ListParagraph"/>
        <w:numPr>
          <w:ilvl w:val="0"/>
          <w:numId w:val="10"/>
        </w:numPr>
        <w:spacing w:after="0" w:line="240" w:lineRule="auto"/>
        <w:rPr>
          <w:rFonts w:cs="Times New Roman"/>
          <w:shd w:val="clear" w:color="auto" w:fill="FFFFFF"/>
          <w:lang w:eastAsia="en-CA"/>
        </w:rPr>
      </w:pPr>
      <w:r w:rsidRPr="00245D60">
        <w:rPr>
          <w:rFonts w:cs="Times New Roman"/>
          <w:shd w:val="clear" w:color="auto" w:fill="FFFFFF"/>
          <w:lang w:eastAsia="en-CA"/>
        </w:rPr>
        <w:t>A table of instructions for completing the BC Energy Compliance Report</w:t>
      </w:r>
      <w:r w:rsidR="00596690">
        <w:rPr>
          <w:rFonts w:cs="Times New Roman"/>
          <w:shd w:val="clear" w:color="auto" w:fill="FFFFFF"/>
          <w:lang w:eastAsia="en-CA"/>
        </w:rPr>
        <w:t>; and</w:t>
      </w:r>
    </w:p>
    <w:p w14:paraId="6324D2F8" w14:textId="77777777" w:rsidR="00DF0310" w:rsidRDefault="002218B9" w:rsidP="00D752DC">
      <w:pPr>
        <w:pStyle w:val="ListParagraph"/>
        <w:numPr>
          <w:ilvl w:val="0"/>
          <w:numId w:val="10"/>
        </w:numPr>
        <w:spacing w:line="240" w:lineRule="auto"/>
        <w:ind w:left="714" w:hanging="357"/>
        <w:contextualSpacing w:val="0"/>
        <w:rPr>
          <w:rFonts w:cs="Times New Roman"/>
          <w:shd w:val="clear" w:color="auto" w:fill="FFFFFF"/>
          <w:lang w:eastAsia="en-CA"/>
        </w:rPr>
      </w:pPr>
      <w:r w:rsidRPr="00245D60">
        <w:rPr>
          <w:rFonts w:cs="Times New Roman"/>
          <w:shd w:val="clear" w:color="auto" w:fill="FFFFFF"/>
          <w:lang w:eastAsia="en-CA"/>
        </w:rPr>
        <w:t>Details on how to use H</w:t>
      </w:r>
      <w:r w:rsidR="00866519" w:rsidRPr="00245D60">
        <w:rPr>
          <w:rFonts w:cs="Times New Roman"/>
          <w:shd w:val="clear" w:color="auto" w:fill="FFFFFF"/>
          <w:lang w:eastAsia="en-CA"/>
        </w:rPr>
        <w:t>O</w:t>
      </w:r>
      <w:r w:rsidRPr="00245D60">
        <w:rPr>
          <w:rFonts w:cs="Times New Roman"/>
          <w:shd w:val="clear" w:color="auto" w:fill="FFFFFF"/>
          <w:lang w:eastAsia="en-CA"/>
        </w:rPr>
        <w:t xml:space="preserve">T2000 </w:t>
      </w:r>
      <w:r w:rsidR="00322E3E">
        <w:rPr>
          <w:rFonts w:cs="Times New Roman"/>
          <w:shd w:val="clear" w:color="auto" w:fill="FFFFFF"/>
          <w:lang w:eastAsia="en-CA"/>
        </w:rPr>
        <w:t xml:space="preserve">to complete </w:t>
      </w:r>
      <w:r w:rsidR="008722CD" w:rsidRPr="00245D60">
        <w:rPr>
          <w:rFonts w:cs="Times New Roman"/>
          <w:shd w:val="clear" w:color="auto" w:fill="FFFFFF"/>
          <w:lang w:eastAsia="en-CA"/>
        </w:rPr>
        <w:t>the BC Energy Step Code Compliance Calculator</w:t>
      </w:r>
      <w:r w:rsidR="00266437">
        <w:rPr>
          <w:rFonts w:cs="Times New Roman"/>
          <w:shd w:val="clear" w:color="auto" w:fill="FFFFFF"/>
          <w:lang w:eastAsia="en-CA"/>
        </w:rPr>
        <w:t>,</w:t>
      </w:r>
      <w:r w:rsidR="008722CD" w:rsidRPr="00245D60">
        <w:rPr>
          <w:rFonts w:cs="Times New Roman"/>
          <w:shd w:val="clear" w:color="auto" w:fill="FFFFFF"/>
          <w:lang w:eastAsia="en-CA"/>
        </w:rPr>
        <w:t xml:space="preserve"> </w:t>
      </w:r>
      <w:r w:rsidRPr="00245D60">
        <w:rPr>
          <w:rFonts w:cs="Times New Roman"/>
          <w:shd w:val="clear" w:color="auto" w:fill="FFFFFF"/>
          <w:lang w:eastAsia="en-CA"/>
        </w:rPr>
        <w:t xml:space="preserve">to </w:t>
      </w:r>
      <w:r w:rsidR="00596690">
        <w:rPr>
          <w:rFonts w:cs="Times New Roman"/>
          <w:shd w:val="clear" w:color="auto" w:fill="FFFFFF"/>
          <w:lang w:eastAsia="en-CA"/>
        </w:rPr>
        <w:t xml:space="preserve">determine if </w:t>
      </w:r>
      <w:r w:rsidRPr="00245D60">
        <w:rPr>
          <w:rFonts w:cs="Times New Roman"/>
          <w:shd w:val="clear" w:color="auto" w:fill="FFFFFF"/>
          <w:lang w:eastAsia="en-CA"/>
        </w:rPr>
        <w:t xml:space="preserve">the </w:t>
      </w:r>
      <w:r w:rsidR="00596690">
        <w:rPr>
          <w:rFonts w:cs="Times New Roman"/>
          <w:shd w:val="clear" w:color="auto" w:fill="FFFFFF"/>
          <w:lang w:eastAsia="en-CA"/>
        </w:rPr>
        <w:t xml:space="preserve">building’s performance meets </w:t>
      </w:r>
      <w:r w:rsidRPr="00245D60">
        <w:rPr>
          <w:rFonts w:cs="Times New Roman"/>
          <w:shd w:val="clear" w:color="auto" w:fill="FFFFFF"/>
          <w:lang w:eastAsia="en-CA"/>
        </w:rPr>
        <w:t>the BC E</w:t>
      </w:r>
      <w:r w:rsidR="00A96DDC" w:rsidRPr="00245D60">
        <w:rPr>
          <w:rFonts w:cs="Times New Roman"/>
          <w:shd w:val="clear" w:color="auto" w:fill="FFFFFF"/>
          <w:lang w:eastAsia="en-CA"/>
        </w:rPr>
        <w:t>nergy</w:t>
      </w:r>
      <w:r w:rsidRPr="00245D60">
        <w:rPr>
          <w:rFonts w:cs="Times New Roman"/>
          <w:shd w:val="clear" w:color="auto" w:fill="FFFFFF"/>
          <w:lang w:eastAsia="en-CA"/>
        </w:rPr>
        <w:t xml:space="preserve"> S</w:t>
      </w:r>
      <w:r w:rsidR="00A96DDC" w:rsidRPr="00245D60">
        <w:rPr>
          <w:rFonts w:cs="Times New Roman"/>
          <w:shd w:val="clear" w:color="auto" w:fill="FFFFFF"/>
          <w:lang w:eastAsia="en-CA"/>
        </w:rPr>
        <w:t>tep</w:t>
      </w:r>
      <w:r w:rsidRPr="00245D60">
        <w:rPr>
          <w:rFonts w:cs="Times New Roman"/>
          <w:shd w:val="clear" w:color="auto" w:fill="FFFFFF"/>
          <w:lang w:eastAsia="en-CA"/>
        </w:rPr>
        <w:t xml:space="preserve"> C</w:t>
      </w:r>
      <w:r w:rsidR="00A96DDC" w:rsidRPr="00245D60">
        <w:rPr>
          <w:rFonts w:cs="Times New Roman"/>
          <w:shd w:val="clear" w:color="auto" w:fill="FFFFFF"/>
          <w:lang w:eastAsia="en-CA"/>
        </w:rPr>
        <w:t>ode</w:t>
      </w:r>
      <w:r w:rsidRPr="00245D60">
        <w:rPr>
          <w:rFonts w:cs="Times New Roman"/>
          <w:shd w:val="clear" w:color="auto" w:fill="FFFFFF"/>
          <w:lang w:eastAsia="en-CA"/>
        </w:rPr>
        <w:t xml:space="preserve"> metrics</w:t>
      </w:r>
      <w:r w:rsidR="00AD5529">
        <w:rPr>
          <w:rFonts w:cs="Times New Roman"/>
          <w:shd w:val="clear" w:color="auto" w:fill="FFFFFF"/>
          <w:lang w:eastAsia="en-CA"/>
        </w:rPr>
        <w:t xml:space="preserve">. </w:t>
      </w:r>
    </w:p>
    <w:p w14:paraId="16BE5EDF" w14:textId="77777777" w:rsidR="00890ED9" w:rsidRDefault="00890ED9" w:rsidP="00890ED9">
      <w:pPr>
        <w:pStyle w:val="Heading2"/>
        <w:rPr>
          <w:shd w:val="clear" w:color="auto" w:fill="FFFFFF"/>
          <w:lang w:eastAsia="en-CA"/>
        </w:rPr>
      </w:pPr>
      <w:bookmarkStart w:id="4" w:name="_Toc53588629"/>
      <w:r>
        <w:rPr>
          <w:shd w:val="clear" w:color="auto" w:fill="FFFFFF"/>
          <w:lang w:eastAsia="en-CA"/>
        </w:rPr>
        <w:t>The Ener</w:t>
      </w:r>
      <w:bookmarkStart w:id="5" w:name="_Ref8310905"/>
      <w:r>
        <w:rPr>
          <w:shd w:val="clear" w:color="auto" w:fill="FFFFFF"/>
          <w:lang w:eastAsia="en-CA"/>
        </w:rPr>
        <w:t>Guide Rating System, Single Family Dwellings, Multi-Unit Residential Buildings, and Attached Ground-Oriented Residential Buildings</w:t>
      </w:r>
      <w:bookmarkEnd w:id="5"/>
      <w:bookmarkEnd w:id="4"/>
    </w:p>
    <w:p w14:paraId="204A3E45" w14:textId="77777777" w:rsidR="00CB3E95" w:rsidRDefault="00890ED9" w:rsidP="00890ED9">
      <w:pPr>
        <w:pStyle w:val="Default"/>
        <w:rPr>
          <w:rFonts w:asciiTheme="minorHAnsi" w:hAnsiTheme="minorHAnsi" w:cstheme="minorHAnsi"/>
          <w:sz w:val="22"/>
          <w:szCs w:val="22"/>
        </w:rPr>
      </w:pPr>
      <w:r w:rsidRPr="00256375">
        <w:rPr>
          <w:rFonts w:asciiTheme="minorHAnsi" w:hAnsiTheme="minorHAnsi" w:cstheme="minorHAnsi"/>
          <w:sz w:val="22"/>
          <w:szCs w:val="22"/>
        </w:rPr>
        <w:t xml:space="preserve">The EnerGuide Rating System Standard version 15.6 describes whether a building is eligible for </w:t>
      </w:r>
      <w:r w:rsidR="00CB3E95">
        <w:rPr>
          <w:rFonts w:asciiTheme="minorHAnsi" w:hAnsiTheme="minorHAnsi" w:cstheme="minorHAnsi"/>
          <w:sz w:val="22"/>
          <w:szCs w:val="22"/>
        </w:rPr>
        <w:t xml:space="preserve">evaluation </w:t>
      </w:r>
      <w:r w:rsidRPr="00256375">
        <w:rPr>
          <w:rFonts w:asciiTheme="minorHAnsi" w:hAnsiTheme="minorHAnsi" w:cstheme="minorHAnsi"/>
          <w:sz w:val="22"/>
          <w:szCs w:val="22"/>
        </w:rPr>
        <w:t>under the ERS.</w:t>
      </w:r>
      <w:r w:rsidR="003210E0">
        <w:rPr>
          <w:rStyle w:val="FootnoteReference"/>
          <w:rFonts w:asciiTheme="minorHAnsi" w:hAnsiTheme="minorHAnsi" w:cstheme="minorHAnsi"/>
          <w:sz w:val="22"/>
          <w:szCs w:val="22"/>
        </w:rPr>
        <w:footnoteReference w:id="2"/>
      </w:r>
      <w:r w:rsidRPr="00256375">
        <w:rPr>
          <w:rFonts w:asciiTheme="minorHAnsi" w:hAnsiTheme="minorHAnsi" w:cstheme="minorHAnsi"/>
          <w:sz w:val="22"/>
          <w:szCs w:val="22"/>
        </w:rPr>
        <w:t xml:space="preserve"> </w:t>
      </w:r>
    </w:p>
    <w:p w14:paraId="5B43ABD1" w14:textId="77777777" w:rsidR="00CB3E95" w:rsidRDefault="00CB3E95" w:rsidP="00890ED9">
      <w:pPr>
        <w:pStyle w:val="Default"/>
        <w:rPr>
          <w:rFonts w:asciiTheme="minorHAnsi" w:hAnsiTheme="minorHAnsi" w:cstheme="minorHAnsi"/>
          <w:sz w:val="22"/>
          <w:szCs w:val="22"/>
        </w:rPr>
      </w:pPr>
    </w:p>
    <w:p w14:paraId="4E234718" w14:textId="77777777" w:rsidR="003210E0" w:rsidRPr="003210E0" w:rsidRDefault="00E71E2C" w:rsidP="00045081">
      <w:pPr>
        <w:autoSpaceDE w:val="0"/>
        <w:autoSpaceDN w:val="0"/>
        <w:adjustRightInd w:val="0"/>
        <w:ind w:left="567" w:right="571"/>
        <w:rPr>
          <w:rFonts w:ascii="Arial" w:hAnsi="Arial" w:cs="Arial"/>
          <w:color w:val="000000"/>
          <w:sz w:val="23"/>
          <w:szCs w:val="23"/>
        </w:rPr>
      </w:pPr>
      <w:r>
        <w:rPr>
          <w:rFonts w:ascii="Arial" w:hAnsi="Arial" w:cs="Arial"/>
          <w:b/>
          <w:bCs/>
          <w:color w:val="000000"/>
          <w:sz w:val="23"/>
          <w:szCs w:val="23"/>
        </w:rPr>
        <w:t>“</w:t>
      </w:r>
      <w:r w:rsidR="003210E0" w:rsidRPr="003210E0">
        <w:rPr>
          <w:rFonts w:ascii="Arial" w:hAnsi="Arial" w:cs="Arial"/>
          <w:b/>
          <w:bCs/>
          <w:color w:val="000000"/>
          <w:sz w:val="23"/>
          <w:szCs w:val="23"/>
        </w:rPr>
        <w:t xml:space="preserve">1.2.1 Eligible housing types </w:t>
      </w:r>
    </w:p>
    <w:p w14:paraId="3A6B3936" w14:textId="77777777" w:rsidR="003210E0" w:rsidRDefault="003210E0" w:rsidP="000D5E4B">
      <w:pPr>
        <w:pStyle w:val="Default"/>
        <w:spacing w:after="120"/>
        <w:ind w:left="567" w:right="996"/>
        <w:rPr>
          <w:rFonts w:ascii="Arial" w:hAnsi="Arial" w:cs="Arial"/>
          <w:b/>
          <w:bCs/>
          <w:sz w:val="22"/>
          <w:szCs w:val="22"/>
        </w:rPr>
      </w:pPr>
      <w:r w:rsidRPr="003210E0">
        <w:rPr>
          <w:rFonts w:ascii="Arial" w:hAnsi="Arial" w:cs="Arial"/>
          <w:b/>
          <w:bCs/>
          <w:sz w:val="22"/>
          <w:szCs w:val="22"/>
        </w:rPr>
        <w:t xml:space="preserve">1.2.1.1 Houses </w:t>
      </w:r>
    </w:p>
    <w:p w14:paraId="3E7EB01F" w14:textId="77777777" w:rsidR="00890ED9" w:rsidRPr="000D5E4B" w:rsidRDefault="00890ED9" w:rsidP="000D5E4B">
      <w:pPr>
        <w:pStyle w:val="Default"/>
        <w:ind w:left="567" w:right="996"/>
        <w:rPr>
          <w:rFonts w:asciiTheme="minorHAnsi" w:hAnsiTheme="minorHAnsi" w:cstheme="minorHAnsi"/>
          <w:sz w:val="20"/>
          <w:szCs w:val="22"/>
        </w:rPr>
      </w:pPr>
      <w:r w:rsidRPr="000D5E4B">
        <w:rPr>
          <w:rFonts w:asciiTheme="minorHAnsi" w:hAnsiTheme="minorHAnsi" w:cstheme="minorHAnsi"/>
          <w:sz w:val="20"/>
          <w:szCs w:val="22"/>
        </w:rPr>
        <w:t xml:space="preserve">Houses that contain only one </w:t>
      </w:r>
      <w:r w:rsidRPr="000D5E4B">
        <w:rPr>
          <w:rFonts w:asciiTheme="minorHAnsi" w:hAnsiTheme="minorHAnsi" w:cstheme="minorHAnsi"/>
          <w:i/>
          <w:iCs/>
          <w:sz w:val="20"/>
          <w:szCs w:val="22"/>
        </w:rPr>
        <w:t>dwelling unit</w:t>
      </w:r>
      <w:r w:rsidRPr="000D5E4B">
        <w:rPr>
          <w:rFonts w:asciiTheme="minorHAnsi" w:hAnsiTheme="minorHAnsi" w:cstheme="minorHAnsi"/>
          <w:sz w:val="20"/>
          <w:szCs w:val="22"/>
        </w:rPr>
        <w:t xml:space="preserve">, with or without non-residential occupancies, are eligible to be evaluated under the EnerGuide Rating System if they meet the following conditions: </w:t>
      </w:r>
    </w:p>
    <w:p w14:paraId="1D37777F" w14:textId="77777777" w:rsidR="00CB3E95" w:rsidRPr="00CB3E95" w:rsidRDefault="00890ED9" w:rsidP="00D752DC">
      <w:pPr>
        <w:pStyle w:val="Default"/>
        <w:numPr>
          <w:ilvl w:val="0"/>
          <w:numId w:val="48"/>
        </w:numPr>
        <w:ind w:left="851" w:right="996" w:hanging="283"/>
        <w:rPr>
          <w:rFonts w:asciiTheme="minorHAnsi" w:hAnsiTheme="minorHAnsi" w:cstheme="minorHAnsi"/>
          <w:sz w:val="20"/>
          <w:szCs w:val="22"/>
        </w:rPr>
      </w:pPr>
      <w:r w:rsidRPr="000D5E4B">
        <w:rPr>
          <w:rFonts w:asciiTheme="minorHAnsi" w:hAnsiTheme="minorHAnsi" w:cstheme="minorHAnsi"/>
          <w:sz w:val="20"/>
          <w:szCs w:val="22"/>
        </w:rPr>
        <w:t>not greater than three storeys in building height</w:t>
      </w:r>
      <w:r w:rsidR="00CB3E95">
        <w:rPr>
          <w:rFonts w:asciiTheme="minorHAnsi" w:hAnsiTheme="minorHAnsi" w:cstheme="minorHAnsi"/>
          <w:sz w:val="20"/>
          <w:szCs w:val="22"/>
        </w:rPr>
        <w:t>, where b</w:t>
      </w:r>
      <w:r w:rsidR="00CB3E95" w:rsidRPr="00CB3E95">
        <w:rPr>
          <w:rFonts w:asciiTheme="minorHAnsi" w:hAnsiTheme="minorHAnsi" w:cstheme="minorHAnsi"/>
          <w:sz w:val="20"/>
          <w:szCs w:val="22"/>
        </w:rPr>
        <w:t xml:space="preserve">uilding height (in number of storeys) is determined using one of the following methods: </w:t>
      </w:r>
    </w:p>
    <w:p w14:paraId="73EFFBA1" w14:textId="77777777" w:rsidR="00CB3E95" w:rsidRPr="00CB3E95" w:rsidRDefault="00CB3E95" w:rsidP="00D752DC">
      <w:pPr>
        <w:pStyle w:val="Default"/>
        <w:numPr>
          <w:ilvl w:val="1"/>
          <w:numId w:val="52"/>
        </w:numPr>
        <w:ind w:left="1134" w:right="996" w:hanging="283"/>
        <w:rPr>
          <w:rFonts w:asciiTheme="minorHAnsi" w:hAnsiTheme="minorHAnsi" w:cstheme="minorHAnsi"/>
          <w:sz w:val="20"/>
          <w:szCs w:val="22"/>
        </w:rPr>
      </w:pPr>
      <w:r w:rsidRPr="00CB3E95">
        <w:rPr>
          <w:rFonts w:asciiTheme="minorHAnsi" w:hAnsiTheme="minorHAnsi" w:cstheme="minorHAnsi"/>
          <w:sz w:val="20"/>
          <w:szCs w:val="22"/>
        </w:rPr>
        <w:t xml:space="preserve">in conformity with the National Building Code of Canada 2015; </w:t>
      </w:r>
    </w:p>
    <w:p w14:paraId="58954E0A" w14:textId="77777777" w:rsidR="00CB3E95" w:rsidRPr="00CB3E95" w:rsidRDefault="00CB3E95" w:rsidP="00D752DC">
      <w:pPr>
        <w:pStyle w:val="Default"/>
        <w:numPr>
          <w:ilvl w:val="1"/>
          <w:numId w:val="52"/>
        </w:numPr>
        <w:ind w:left="1134" w:right="996" w:hanging="283"/>
        <w:rPr>
          <w:rFonts w:asciiTheme="minorHAnsi" w:hAnsiTheme="minorHAnsi" w:cstheme="minorHAnsi"/>
          <w:sz w:val="20"/>
          <w:szCs w:val="22"/>
        </w:rPr>
      </w:pPr>
      <w:r w:rsidRPr="00CB3E95">
        <w:rPr>
          <w:rFonts w:asciiTheme="minorHAnsi" w:hAnsiTheme="minorHAnsi" w:cstheme="minorHAnsi"/>
          <w:sz w:val="20"/>
          <w:szCs w:val="22"/>
        </w:rPr>
        <w:t xml:space="preserve">in conformity with the provincial or territorial building code in force; </w:t>
      </w:r>
    </w:p>
    <w:p w14:paraId="72DFCDE4" w14:textId="77777777" w:rsidR="00890ED9" w:rsidRPr="000D5E4B" w:rsidRDefault="00CB3E95" w:rsidP="00D752DC">
      <w:pPr>
        <w:pStyle w:val="Default"/>
        <w:numPr>
          <w:ilvl w:val="1"/>
          <w:numId w:val="52"/>
        </w:numPr>
        <w:ind w:left="1134" w:right="996" w:hanging="283"/>
        <w:rPr>
          <w:rFonts w:asciiTheme="minorHAnsi" w:hAnsiTheme="minorHAnsi" w:cstheme="minorHAnsi"/>
          <w:sz w:val="20"/>
          <w:szCs w:val="22"/>
        </w:rPr>
      </w:pPr>
      <w:r w:rsidRPr="00CB3E95">
        <w:rPr>
          <w:rFonts w:asciiTheme="minorHAnsi" w:hAnsiTheme="minorHAnsi" w:cstheme="minorHAnsi"/>
          <w:sz w:val="20"/>
          <w:szCs w:val="22"/>
        </w:rPr>
        <w:lastRenderedPageBreak/>
        <w:t xml:space="preserve">the number of storeys fully above the highest point of finished ground with no more than a combination of four full or partial storeys above the lowest point of finished ground. </w:t>
      </w:r>
    </w:p>
    <w:p w14:paraId="0EEA9220" w14:textId="77777777" w:rsidR="00890ED9" w:rsidRPr="000D5E4B" w:rsidRDefault="00890ED9" w:rsidP="00D752DC">
      <w:pPr>
        <w:pStyle w:val="Default"/>
        <w:numPr>
          <w:ilvl w:val="0"/>
          <w:numId w:val="48"/>
        </w:numPr>
        <w:ind w:left="851" w:right="996" w:hanging="283"/>
        <w:rPr>
          <w:rFonts w:asciiTheme="minorHAnsi" w:hAnsiTheme="minorHAnsi" w:cstheme="minorHAnsi"/>
          <w:sz w:val="20"/>
          <w:szCs w:val="22"/>
        </w:rPr>
      </w:pPr>
      <w:r w:rsidRPr="000D5E4B">
        <w:rPr>
          <w:rFonts w:asciiTheme="minorHAnsi" w:hAnsiTheme="minorHAnsi" w:cstheme="minorHAnsi"/>
          <w:sz w:val="20"/>
          <w:szCs w:val="22"/>
        </w:rPr>
        <w:t xml:space="preserve">not greater than 600 m² (6458 sq. ft.) in </w:t>
      </w:r>
      <w:r w:rsidRPr="000D5E4B">
        <w:rPr>
          <w:rFonts w:asciiTheme="minorHAnsi" w:hAnsiTheme="minorHAnsi" w:cstheme="minorHAnsi"/>
          <w:i/>
          <w:iCs/>
          <w:sz w:val="20"/>
          <w:szCs w:val="22"/>
        </w:rPr>
        <w:t>building area</w:t>
      </w:r>
      <w:r w:rsidRPr="000D5E4B">
        <w:rPr>
          <w:rFonts w:asciiTheme="minorHAnsi" w:hAnsiTheme="minorHAnsi" w:cstheme="minorHAnsi"/>
          <w:sz w:val="20"/>
          <w:szCs w:val="22"/>
        </w:rPr>
        <w:t xml:space="preserve">; </w:t>
      </w:r>
    </w:p>
    <w:p w14:paraId="57F4977C" w14:textId="77777777" w:rsidR="00890ED9" w:rsidRPr="000D5E4B" w:rsidRDefault="00890ED9" w:rsidP="00D752DC">
      <w:pPr>
        <w:pStyle w:val="Default"/>
        <w:numPr>
          <w:ilvl w:val="0"/>
          <w:numId w:val="48"/>
        </w:numPr>
        <w:ind w:left="851" w:right="996" w:hanging="283"/>
        <w:rPr>
          <w:rFonts w:asciiTheme="minorHAnsi" w:hAnsiTheme="minorHAnsi" w:cstheme="minorHAnsi"/>
          <w:sz w:val="20"/>
          <w:szCs w:val="22"/>
        </w:rPr>
      </w:pPr>
      <w:r w:rsidRPr="000D5E4B">
        <w:rPr>
          <w:rFonts w:asciiTheme="minorHAnsi" w:hAnsiTheme="minorHAnsi" w:cstheme="minorHAnsi"/>
          <w:sz w:val="20"/>
          <w:szCs w:val="22"/>
        </w:rPr>
        <w:t xml:space="preserve">are on permanent foundations (this includes a parking garage), or are permanently moored float homes; and </w:t>
      </w:r>
    </w:p>
    <w:p w14:paraId="5D646349" w14:textId="77777777" w:rsidR="00890ED9" w:rsidRPr="000D5E4B" w:rsidRDefault="00890ED9" w:rsidP="00D752DC">
      <w:pPr>
        <w:pStyle w:val="Default"/>
        <w:numPr>
          <w:ilvl w:val="0"/>
          <w:numId w:val="48"/>
        </w:numPr>
        <w:ind w:left="851" w:right="996" w:hanging="283"/>
        <w:rPr>
          <w:rFonts w:asciiTheme="minorHAnsi" w:hAnsiTheme="minorHAnsi" w:cstheme="minorHAnsi"/>
          <w:sz w:val="20"/>
          <w:szCs w:val="22"/>
        </w:rPr>
      </w:pPr>
      <w:r w:rsidRPr="000D5E4B">
        <w:rPr>
          <w:rFonts w:asciiTheme="minorHAnsi" w:hAnsiTheme="minorHAnsi" w:cstheme="minorHAnsi"/>
          <w:sz w:val="20"/>
          <w:szCs w:val="22"/>
        </w:rPr>
        <w:t>where a house consists of a mix of residential and non-residential occupancies</w:t>
      </w:r>
      <w:r w:rsidR="00CB3E95">
        <w:rPr>
          <w:rFonts w:asciiTheme="minorHAnsi" w:hAnsiTheme="minorHAnsi" w:cstheme="minorHAnsi"/>
          <w:sz w:val="20"/>
          <w:szCs w:val="22"/>
        </w:rPr>
        <w:t>, where o</w:t>
      </w:r>
      <w:r w:rsidR="00CB3E95" w:rsidRPr="00CB3E95">
        <w:rPr>
          <w:rFonts w:asciiTheme="minorHAnsi" w:hAnsiTheme="minorHAnsi" w:cstheme="minorHAnsi"/>
          <w:sz w:val="20"/>
          <w:szCs w:val="22"/>
        </w:rPr>
        <w:t>ccupancy definitions are those used by the National Building Code of Canada 2015</w:t>
      </w:r>
      <w:r w:rsidRPr="00256375">
        <w:rPr>
          <w:rFonts w:asciiTheme="minorHAnsi" w:hAnsiTheme="minorHAnsi" w:cstheme="minorHAnsi"/>
          <w:sz w:val="20"/>
          <w:szCs w:val="22"/>
        </w:rPr>
        <w:t xml:space="preserve"> </w:t>
      </w:r>
      <w:r w:rsidR="00CB3E95">
        <w:rPr>
          <w:rFonts w:asciiTheme="minorHAnsi" w:hAnsiTheme="minorHAnsi" w:cstheme="minorHAnsi"/>
          <w:sz w:val="20"/>
          <w:szCs w:val="22"/>
        </w:rPr>
        <w:t>(</w:t>
      </w:r>
      <w:r w:rsidRPr="00256375">
        <w:rPr>
          <w:rFonts w:asciiTheme="minorHAnsi" w:hAnsiTheme="minorHAnsi" w:cstheme="minorHAnsi"/>
          <w:sz w:val="20"/>
          <w:szCs w:val="22"/>
        </w:rPr>
        <w:t xml:space="preserve">i.e. business and personal services, mercantile or low-hazard industrial occupancies): </w:t>
      </w:r>
    </w:p>
    <w:p w14:paraId="6F41CF4B" w14:textId="77777777" w:rsidR="00CB3E95" w:rsidRPr="000D5E4B" w:rsidRDefault="00CB3E95" w:rsidP="00D752DC">
      <w:pPr>
        <w:pStyle w:val="Default"/>
        <w:numPr>
          <w:ilvl w:val="1"/>
          <w:numId w:val="51"/>
        </w:numPr>
        <w:ind w:left="1134" w:right="996" w:hanging="283"/>
        <w:rPr>
          <w:rFonts w:asciiTheme="minorHAnsi" w:hAnsiTheme="minorHAnsi" w:cstheme="minorHAnsi"/>
          <w:sz w:val="20"/>
          <w:szCs w:val="22"/>
        </w:rPr>
      </w:pPr>
      <w:r w:rsidRPr="000D5E4B">
        <w:rPr>
          <w:rFonts w:asciiTheme="minorHAnsi" w:hAnsiTheme="minorHAnsi" w:cstheme="minorHAnsi"/>
          <w:sz w:val="20"/>
          <w:szCs w:val="22"/>
        </w:rPr>
        <w:t xml:space="preserve">the combined total floor area of the non-residential occupancies is less than that of the residential spaces and does not exceed 300 m² (3229 sq. ft.), excluding parking garages that serve residential occupancies; and </w:t>
      </w:r>
    </w:p>
    <w:p w14:paraId="4ABA600A" w14:textId="77777777" w:rsidR="00CB3E95" w:rsidRPr="00256375" w:rsidRDefault="00CB3E95" w:rsidP="00D752DC">
      <w:pPr>
        <w:pStyle w:val="Default"/>
        <w:numPr>
          <w:ilvl w:val="1"/>
          <w:numId w:val="51"/>
        </w:numPr>
        <w:ind w:left="1134" w:right="996" w:hanging="283"/>
        <w:rPr>
          <w:rFonts w:asciiTheme="minorHAnsi" w:hAnsiTheme="minorHAnsi" w:cstheme="minorHAnsi"/>
          <w:sz w:val="20"/>
          <w:szCs w:val="22"/>
        </w:rPr>
      </w:pPr>
      <w:r w:rsidRPr="000D5E4B">
        <w:rPr>
          <w:rFonts w:asciiTheme="minorHAnsi" w:hAnsiTheme="minorHAnsi" w:cstheme="minorHAnsi"/>
          <w:sz w:val="20"/>
          <w:szCs w:val="22"/>
        </w:rPr>
        <w:t xml:space="preserve">the risk category of the non-residential occupancies falls within the acceptable risk categories, as per the </w:t>
      </w:r>
      <w:r w:rsidRPr="000D5E4B">
        <w:rPr>
          <w:rFonts w:asciiTheme="minorHAnsi" w:hAnsiTheme="minorHAnsi" w:cstheme="minorHAnsi"/>
          <w:i/>
          <w:iCs/>
          <w:sz w:val="20"/>
          <w:szCs w:val="22"/>
        </w:rPr>
        <w:t>EnerGuide Rating System</w:t>
      </w:r>
      <w:r w:rsidRPr="000D5E4B">
        <w:rPr>
          <w:rFonts w:asciiTheme="minorHAnsi" w:hAnsiTheme="minorHAnsi" w:cstheme="minorHAnsi"/>
          <w:sz w:val="20"/>
          <w:szCs w:val="22"/>
        </w:rPr>
        <w:t>—</w:t>
      </w:r>
      <w:r w:rsidRPr="000D5E4B">
        <w:rPr>
          <w:rFonts w:asciiTheme="minorHAnsi" w:hAnsiTheme="minorHAnsi" w:cstheme="minorHAnsi"/>
          <w:i/>
          <w:iCs/>
          <w:sz w:val="20"/>
          <w:szCs w:val="22"/>
        </w:rPr>
        <w:t xml:space="preserve">Technical Procedures </w:t>
      </w:r>
      <w:r w:rsidRPr="000D5E4B">
        <w:rPr>
          <w:rFonts w:asciiTheme="minorHAnsi" w:hAnsiTheme="minorHAnsi" w:cstheme="minorHAnsi"/>
          <w:sz w:val="20"/>
          <w:szCs w:val="22"/>
        </w:rPr>
        <w:t xml:space="preserve">Appendix A. </w:t>
      </w:r>
    </w:p>
    <w:p w14:paraId="6B0339C5" w14:textId="77777777" w:rsidR="00890ED9" w:rsidRPr="00256375" w:rsidRDefault="00890ED9" w:rsidP="00A52475">
      <w:pPr>
        <w:pStyle w:val="Default"/>
        <w:spacing w:before="120" w:after="120"/>
        <w:ind w:left="567"/>
        <w:rPr>
          <w:rFonts w:asciiTheme="minorHAnsi" w:hAnsiTheme="minorHAnsi" w:cstheme="minorHAnsi"/>
          <w:sz w:val="20"/>
          <w:szCs w:val="20"/>
        </w:rPr>
      </w:pPr>
      <w:r w:rsidRPr="00256375">
        <w:rPr>
          <w:rFonts w:asciiTheme="minorHAnsi" w:hAnsiTheme="minorHAnsi" w:cstheme="minorHAnsi"/>
          <w:sz w:val="20"/>
          <w:szCs w:val="20"/>
        </w:rPr>
        <w:t xml:space="preserve">NOTES: </w:t>
      </w:r>
    </w:p>
    <w:p w14:paraId="75CC281C" w14:textId="77777777" w:rsidR="00890ED9" w:rsidRPr="00256375" w:rsidRDefault="00890ED9" w:rsidP="00D752DC">
      <w:pPr>
        <w:pStyle w:val="Default"/>
        <w:numPr>
          <w:ilvl w:val="0"/>
          <w:numId w:val="49"/>
        </w:numPr>
        <w:ind w:left="993" w:hanging="426"/>
        <w:rPr>
          <w:rFonts w:asciiTheme="minorHAnsi" w:hAnsiTheme="minorHAnsi" w:cstheme="minorHAnsi"/>
          <w:sz w:val="20"/>
          <w:szCs w:val="20"/>
        </w:rPr>
      </w:pPr>
      <w:r w:rsidRPr="00256375">
        <w:rPr>
          <w:rFonts w:asciiTheme="minorHAnsi" w:hAnsiTheme="minorHAnsi" w:cstheme="minorHAnsi"/>
          <w:sz w:val="20"/>
          <w:szCs w:val="20"/>
        </w:rPr>
        <w:t xml:space="preserve">Row houses and semi-detached houses are to be assessed as houses unless they are comprised of fully or partially stacked </w:t>
      </w:r>
      <w:r w:rsidRPr="00256375">
        <w:rPr>
          <w:rFonts w:asciiTheme="minorHAnsi" w:hAnsiTheme="minorHAnsi" w:cstheme="minorHAnsi"/>
          <w:i/>
          <w:iCs/>
          <w:sz w:val="20"/>
          <w:szCs w:val="20"/>
        </w:rPr>
        <w:t xml:space="preserve">units </w:t>
      </w:r>
      <w:r w:rsidRPr="00256375">
        <w:rPr>
          <w:rFonts w:asciiTheme="minorHAnsi" w:hAnsiTheme="minorHAnsi" w:cstheme="minorHAnsi"/>
          <w:sz w:val="20"/>
          <w:szCs w:val="20"/>
        </w:rPr>
        <w:t xml:space="preserve">or are joined by a common space, in which case they are to be assessed as a </w:t>
      </w:r>
      <w:r w:rsidRPr="00256375">
        <w:rPr>
          <w:rFonts w:asciiTheme="minorHAnsi" w:hAnsiTheme="minorHAnsi" w:cstheme="minorHAnsi"/>
          <w:i/>
          <w:iCs/>
          <w:sz w:val="20"/>
          <w:szCs w:val="20"/>
        </w:rPr>
        <w:t>multi-unit residential building</w:t>
      </w:r>
      <w:r w:rsidRPr="00256375">
        <w:rPr>
          <w:rFonts w:asciiTheme="minorHAnsi" w:hAnsiTheme="minorHAnsi" w:cstheme="minorHAnsi"/>
          <w:sz w:val="20"/>
          <w:szCs w:val="20"/>
        </w:rPr>
        <w:t xml:space="preserve">. </w:t>
      </w:r>
    </w:p>
    <w:p w14:paraId="342BA997" w14:textId="77777777" w:rsidR="003210E0" w:rsidRPr="003210E0" w:rsidRDefault="00890ED9" w:rsidP="00D752DC">
      <w:pPr>
        <w:pStyle w:val="Default"/>
        <w:numPr>
          <w:ilvl w:val="0"/>
          <w:numId w:val="49"/>
        </w:numPr>
        <w:ind w:left="993" w:hanging="426"/>
        <w:rPr>
          <w:rFonts w:asciiTheme="minorHAnsi" w:hAnsiTheme="minorHAnsi" w:cstheme="minorHAnsi"/>
          <w:sz w:val="20"/>
          <w:szCs w:val="20"/>
        </w:rPr>
      </w:pPr>
      <w:r w:rsidRPr="00256375">
        <w:rPr>
          <w:rFonts w:asciiTheme="minorHAnsi" w:hAnsiTheme="minorHAnsi" w:cstheme="minorHAnsi"/>
          <w:sz w:val="20"/>
          <w:szCs w:val="20"/>
        </w:rPr>
        <w:t xml:space="preserve">Houses with </w:t>
      </w:r>
      <w:r w:rsidRPr="00256375">
        <w:rPr>
          <w:rFonts w:asciiTheme="minorHAnsi" w:hAnsiTheme="minorHAnsi" w:cstheme="minorHAnsi"/>
          <w:i/>
          <w:iCs/>
          <w:sz w:val="20"/>
          <w:szCs w:val="20"/>
        </w:rPr>
        <w:t xml:space="preserve">secondary suites </w:t>
      </w:r>
      <w:r w:rsidRPr="00256375">
        <w:rPr>
          <w:rFonts w:asciiTheme="minorHAnsi" w:hAnsiTheme="minorHAnsi" w:cstheme="minorHAnsi"/>
          <w:sz w:val="20"/>
          <w:szCs w:val="20"/>
        </w:rPr>
        <w:t xml:space="preserve">are considered </w:t>
      </w:r>
      <w:r w:rsidRPr="00256375">
        <w:rPr>
          <w:rFonts w:asciiTheme="minorHAnsi" w:hAnsiTheme="minorHAnsi" w:cstheme="minorHAnsi"/>
          <w:i/>
          <w:iCs/>
          <w:sz w:val="20"/>
          <w:szCs w:val="20"/>
        </w:rPr>
        <w:t>multi-unit residential buildings</w:t>
      </w:r>
      <w:r w:rsidRPr="00256375">
        <w:rPr>
          <w:rFonts w:asciiTheme="minorHAnsi" w:hAnsiTheme="minorHAnsi" w:cstheme="minorHAnsi"/>
          <w:sz w:val="20"/>
          <w:szCs w:val="20"/>
        </w:rPr>
        <w:t>.</w:t>
      </w:r>
    </w:p>
    <w:p w14:paraId="0A15E398" w14:textId="77777777" w:rsidR="00890ED9" w:rsidRPr="000D5E4B" w:rsidRDefault="00890ED9" w:rsidP="00256375">
      <w:pPr>
        <w:pStyle w:val="Default"/>
        <w:ind w:left="567"/>
        <w:rPr>
          <w:rFonts w:cstheme="minorHAnsi"/>
          <w:sz w:val="20"/>
          <w:szCs w:val="20"/>
        </w:rPr>
      </w:pPr>
      <w:r w:rsidRPr="000D5E4B">
        <w:rPr>
          <w:rFonts w:asciiTheme="minorHAnsi" w:hAnsiTheme="minorHAnsi" w:cstheme="minorHAnsi"/>
          <w:sz w:val="20"/>
          <w:szCs w:val="20"/>
        </w:rPr>
        <w:t xml:space="preserve"> </w:t>
      </w:r>
    </w:p>
    <w:p w14:paraId="04C8FA9D" w14:textId="77777777" w:rsidR="003210E0" w:rsidRPr="00353BB4" w:rsidRDefault="003210E0" w:rsidP="00256375">
      <w:pPr>
        <w:ind w:left="567"/>
        <w:rPr>
          <w:rFonts w:cstheme="minorHAnsi"/>
          <w:szCs w:val="20"/>
          <w:lang w:eastAsia="en-CA"/>
        </w:rPr>
      </w:pPr>
      <w:r w:rsidRPr="003210E0">
        <w:rPr>
          <w:b/>
          <w:bCs/>
          <w:szCs w:val="20"/>
        </w:rPr>
        <w:t>1.2.1.2 Multi-unit residential buildings</w:t>
      </w:r>
    </w:p>
    <w:p w14:paraId="2D431BF3" w14:textId="77777777" w:rsidR="00890ED9" w:rsidRPr="003210E0" w:rsidRDefault="00890ED9" w:rsidP="00256375">
      <w:pPr>
        <w:pStyle w:val="Default"/>
        <w:ind w:left="567"/>
        <w:rPr>
          <w:rFonts w:asciiTheme="minorHAnsi" w:hAnsiTheme="minorHAnsi" w:cstheme="minorHAnsi"/>
          <w:sz w:val="20"/>
          <w:szCs w:val="20"/>
        </w:rPr>
      </w:pPr>
      <w:r w:rsidRPr="003210E0">
        <w:rPr>
          <w:rFonts w:asciiTheme="minorHAnsi" w:hAnsiTheme="minorHAnsi" w:cstheme="minorHAnsi"/>
          <w:sz w:val="20"/>
          <w:szCs w:val="20"/>
        </w:rPr>
        <w:t xml:space="preserve">For a building to be eligible as a MURB under the EnerGuide Rating System, it must meet the requirements in </w:t>
      </w:r>
      <w:r w:rsidR="00A52475">
        <w:rPr>
          <w:rFonts w:asciiTheme="minorHAnsi" w:hAnsiTheme="minorHAnsi" w:cstheme="minorHAnsi"/>
          <w:b/>
          <w:bCs/>
          <w:sz w:val="20"/>
          <w:szCs w:val="20"/>
        </w:rPr>
        <w:t>S</w:t>
      </w:r>
      <w:r w:rsidRPr="003210E0">
        <w:rPr>
          <w:rFonts w:asciiTheme="minorHAnsi" w:hAnsiTheme="minorHAnsi" w:cstheme="minorHAnsi"/>
          <w:b/>
          <w:bCs/>
          <w:sz w:val="20"/>
          <w:szCs w:val="20"/>
        </w:rPr>
        <w:t>ection 1.2.1.1</w:t>
      </w:r>
      <w:r w:rsidRPr="003210E0">
        <w:rPr>
          <w:rFonts w:asciiTheme="minorHAnsi" w:hAnsiTheme="minorHAnsi" w:cstheme="minorHAnsi"/>
          <w:sz w:val="20"/>
          <w:szCs w:val="20"/>
        </w:rPr>
        <w:t xml:space="preserve">’s bulleted list and the following conditions: </w:t>
      </w:r>
    </w:p>
    <w:p w14:paraId="0293F4A0" w14:textId="77777777" w:rsidR="00890ED9" w:rsidRPr="003210E0" w:rsidRDefault="00890ED9" w:rsidP="00D752DC">
      <w:pPr>
        <w:pStyle w:val="Default"/>
        <w:numPr>
          <w:ilvl w:val="0"/>
          <w:numId w:val="50"/>
        </w:numPr>
        <w:ind w:left="851" w:hanging="284"/>
        <w:rPr>
          <w:rFonts w:asciiTheme="minorHAnsi" w:hAnsiTheme="minorHAnsi" w:cstheme="minorHAnsi"/>
          <w:sz w:val="20"/>
          <w:szCs w:val="20"/>
        </w:rPr>
      </w:pPr>
      <w:r w:rsidRPr="003210E0">
        <w:rPr>
          <w:rFonts w:asciiTheme="minorHAnsi" w:hAnsiTheme="minorHAnsi" w:cstheme="minorHAnsi"/>
          <w:sz w:val="20"/>
          <w:szCs w:val="20"/>
        </w:rPr>
        <w:t xml:space="preserve">contains between two and 100 units; </w:t>
      </w:r>
    </w:p>
    <w:p w14:paraId="011C4C36" w14:textId="77777777" w:rsidR="00890ED9" w:rsidRPr="003210E0" w:rsidRDefault="00890ED9" w:rsidP="00D752DC">
      <w:pPr>
        <w:pStyle w:val="Default"/>
        <w:numPr>
          <w:ilvl w:val="0"/>
          <w:numId w:val="50"/>
        </w:numPr>
        <w:ind w:left="851" w:hanging="284"/>
        <w:rPr>
          <w:rFonts w:asciiTheme="minorHAnsi" w:hAnsiTheme="minorHAnsi" w:cstheme="minorHAnsi"/>
          <w:sz w:val="20"/>
          <w:szCs w:val="20"/>
        </w:rPr>
      </w:pPr>
      <w:r w:rsidRPr="003210E0">
        <w:rPr>
          <w:rFonts w:asciiTheme="minorHAnsi" w:hAnsiTheme="minorHAnsi" w:cstheme="minorHAnsi"/>
          <w:sz w:val="20"/>
          <w:szCs w:val="20"/>
        </w:rPr>
        <w:t xml:space="preserve">dwelling units do not share cooking or sanitary facilities; </w:t>
      </w:r>
    </w:p>
    <w:p w14:paraId="35A45BEF" w14:textId="77777777" w:rsidR="00890ED9" w:rsidRPr="003210E0" w:rsidRDefault="00890ED9" w:rsidP="00D752DC">
      <w:pPr>
        <w:pStyle w:val="Default"/>
        <w:numPr>
          <w:ilvl w:val="0"/>
          <w:numId w:val="50"/>
        </w:numPr>
        <w:ind w:left="851" w:hanging="284"/>
        <w:rPr>
          <w:rFonts w:asciiTheme="minorHAnsi" w:hAnsiTheme="minorHAnsi" w:cstheme="minorHAnsi"/>
          <w:sz w:val="20"/>
          <w:szCs w:val="20"/>
        </w:rPr>
      </w:pPr>
      <w:r w:rsidRPr="003210E0">
        <w:rPr>
          <w:rFonts w:asciiTheme="minorHAnsi" w:hAnsiTheme="minorHAnsi" w:cstheme="minorHAnsi"/>
          <w:sz w:val="20"/>
          <w:szCs w:val="20"/>
        </w:rPr>
        <w:t xml:space="preserve">each dwelling unit has a private entrance either from the outside of the building or from a common space (e.g. hallway, lobby, vestibule, or interior stairway) that can be used without passing through another dwelling unit; </w:t>
      </w:r>
    </w:p>
    <w:p w14:paraId="7D679FA7" w14:textId="77777777" w:rsidR="00890ED9" w:rsidRPr="003210E0" w:rsidRDefault="00890ED9" w:rsidP="00D752DC">
      <w:pPr>
        <w:pStyle w:val="Default"/>
        <w:numPr>
          <w:ilvl w:val="0"/>
          <w:numId w:val="50"/>
        </w:numPr>
        <w:ind w:left="851" w:hanging="284"/>
        <w:rPr>
          <w:rFonts w:asciiTheme="minorHAnsi" w:hAnsiTheme="minorHAnsi" w:cstheme="minorHAnsi"/>
          <w:sz w:val="20"/>
          <w:szCs w:val="20"/>
        </w:rPr>
      </w:pPr>
      <w:r w:rsidRPr="003210E0">
        <w:rPr>
          <w:rFonts w:asciiTheme="minorHAnsi" w:hAnsiTheme="minorHAnsi" w:cstheme="minorHAnsi"/>
          <w:sz w:val="20"/>
          <w:szCs w:val="20"/>
        </w:rPr>
        <w:t xml:space="preserve">units are fully or partially stacked or joined by a common space; </w:t>
      </w:r>
    </w:p>
    <w:p w14:paraId="0B64D3D7" w14:textId="77777777" w:rsidR="00890ED9" w:rsidRPr="003210E0" w:rsidRDefault="00890ED9" w:rsidP="00D752DC">
      <w:pPr>
        <w:pStyle w:val="Default"/>
        <w:numPr>
          <w:ilvl w:val="0"/>
          <w:numId w:val="50"/>
        </w:numPr>
        <w:ind w:left="851" w:hanging="284"/>
        <w:rPr>
          <w:rFonts w:asciiTheme="minorHAnsi" w:hAnsiTheme="minorHAnsi" w:cstheme="minorHAnsi"/>
          <w:sz w:val="20"/>
          <w:szCs w:val="20"/>
        </w:rPr>
      </w:pPr>
      <w:r w:rsidRPr="003210E0">
        <w:rPr>
          <w:rFonts w:asciiTheme="minorHAnsi" w:hAnsiTheme="minorHAnsi" w:cstheme="minorHAnsi"/>
          <w:sz w:val="20"/>
          <w:szCs w:val="20"/>
        </w:rPr>
        <w:t xml:space="preserve">secondary suites are fully or partially stacked, side-by-side or joined by a common space; and </w:t>
      </w:r>
    </w:p>
    <w:p w14:paraId="361F907C" w14:textId="77777777" w:rsidR="00890ED9" w:rsidRPr="003210E0" w:rsidRDefault="00890ED9" w:rsidP="00D752DC">
      <w:pPr>
        <w:pStyle w:val="Default"/>
        <w:numPr>
          <w:ilvl w:val="0"/>
          <w:numId w:val="50"/>
        </w:numPr>
        <w:ind w:left="851" w:hanging="284"/>
        <w:rPr>
          <w:rFonts w:asciiTheme="minorHAnsi" w:hAnsiTheme="minorHAnsi" w:cstheme="minorHAnsi"/>
          <w:sz w:val="20"/>
          <w:szCs w:val="20"/>
        </w:rPr>
      </w:pPr>
      <w:r w:rsidRPr="003210E0">
        <w:rPr>
          <w:rFonts w:asciiTheme="minorHAnsi" w:hAnsiTheme="minorHAnsi" w:cstheme="minorHAnsi"/>
          <w:sz w:val="20"/>
          <w:szCs w:val="20"/>
        </w:rPr>
        <w:t xml:space="preserve">where a building consists of a mix of residential and non-residential occupancies (i.e. business and personal services, mercantile or low-hazard industrial occupancies): </w:t>
      </w:r>
    </w:p>
    <w:p w14:paraId="73F6B36B" w14:textId="77777777" w:rsidR="00890ED9" w:rsidRPr="003210E0" w:rsidRDefault="00890ED9" w:rsidP="00D752DC">
      <w:pPr>
        <w:pStyle w:val="Default"/>
        <w:numPr>
          <w:ilvl w:val="1"/>
          <w:numId w:val="50"/>
        </w:numPr>
        <w:ind w:left="1134" w:hanging="283"/>
        <w:rPr>
          <w:rFonts w:asciiTheme="minorHAnsi" w:hAnsiTheme="minorHAnsi" w:cstheme="minorHAnsi"/>
          <w:sz w:val="20"/>
          <w:szCs w:val="20"/>
        </w:rPr>
      </w:pPr>
      <w:r w:rsidRPr="003210E0">
        <w:rPr>
          <w:rFonts w:asciiTheme="minorHAnsi" w:hAnsiTheme="minorHAnsi" w:cstheme="minorHAnsi"/>
          <w:sz w:val="20"/>
          <w:szCs w:val="20"/>
        </w:rPr>
        <w:t xml:space="preserve">the combined total floor area of the non-residential occupancies is less than that of the residential spaces (i.e. areas used for dwelling units and common spaces) and does not exceed 300 m² (3229 sq. ft.), excluding parking garages that serve residential occupancies; and </w:t>
      </w:r>
    </w:p>
    <w:p w14:paraId="5A4E0FEC" w14:textId="77777777" w:rsidR="00890ED9" w:rsidRPr="003210E0" w:rsidRDefault="00890ED9" w:rsidP="00D752DC">
      <w:pPr>
        <w:pStyle w:val="Default"/>
        <w:numPr>
          <w:ilvl w:val="1"/>
          <w:numId w:val="50"/>
        </w:numPr>
        <w:ind w:left="1134" w:hanging="283"/>
        <w:rPr>
          <w:rFonts w:asciiTheme="minorHAnsi" w:hAnsiTheme="minorHAnsi" w:cstheme="minorHAnsi"/>
          <w:sz w:val="20"/>
          <w:szCs w:val="20"/>
        </w:rPr>
      </w:pPr>
      <w:r w:rsidRPr="003210E0">
        <w:rPr>
          <w:rFonts w:asciiTheme="minorHAnsi" w:hAnsiTheme="minorHAnsi" w:cstheme="minorHAnsi"/>
          <w:sz w:val="20"/>
          <w:szCs w:val="20"/>
        </w:rPr>
        <w:t xml:space="preserve">the risk category of the non-residential occupancies falls within the acceptable risk categories, as per the </w:t>
      </w:r>
      <w:r w:rsidRPr="003210E0">
        <w:rPr>
          <w:rFonts w:asciiTheme="minorHAnsi" w:hAnsiTheme="minorHAnsi" w:cstheme="minorHAnsi"/>
          <w:i/>
          <w:iCs/>
          <w:sz w:val="20"/>
          <w:szCs w:val="20"/>
        </w:rPr>
        <w:t>EnerGuide Rating System</w:t>
      </w:r>
      <w:r w:rsidRPr="003210E0">
        <w:rPr>
          <w:rFonts w:asciiTheme="minorHAnsi" w:hAnsiTheme="minorHAnsi" w:cstheme="minorHAnsi"/>
          <w:sz w:val="20"/>
          <w:szCs w:val="20"/>
        </w:rPr>
        <w:t>—</w:t>
      </w:r>
      <w:r w:rsidRPr="003210E0">
        <w:rPr>
          <w:rFonts w:asciiTheme="minorHAnsi" w:hAnsiTheme="minorHAnsi" w:cstheme="minorHAnsi"/>
          <w:i/>
          <w:iCs/>
          <w:sz w:val="20"/>
          <w:szCs w:val="20"/>
        </w:rPr>
        <w:t xml:space="preserve">Technical Procedures </w:t>
      </w:r>
      <w:r w:rsidRPr="003210E0">
        <w:rPr>
          <w:rFonts w:asciiTheme="minorHAnsi" w:hAnsiTheme="minorHAnsi" w:cstheme="minorHAnsi"/>
          <w:sz w:val="20"/>
          <w:szCs w:val="20"/>
        </w:rPr>
        <w:t xml:space="preserve">Appendix A. </w:t>
      </w:r>
    </w:p>
    <w:p w14:paraId="7FC5BAE7" w14:textId="77777777" w:rsidR="00890ED9" w:rsidRPr="003210E0" w:rsidRDefault="00890ED9" w:rsidP="00890ED9">
      <w:pPr>
        <w:pStyle w:val="Default"/>
        <w:rPr>
          <w:rFonts w:asciiTheme="minorHAnsi" w:hAnsiTheme="minorHAnsi" w:cstheme="minorHAnsi"/>
          <w:sz w:val="20"/>
          <w:szCs w:val="20"/>
        </w:rPr>
      </w:pPr>
    </w:p>
    <w:p w14:paraId="5FA03EE1" w14:textId="77777777" w:rsidR="00890ED9" w:rsidRPr="003210E0" w:rsidRDefault="00890ED9" w:rsidP="000D5E4B">
      <w:pPr>
        <w:pStyle w:val="Default"/>
        <w:ind w:left="567"/>
        <w:rPr>
          <w:rFonts w:asciiTheme="minorHAnsi" w:hAnsiTheme="minorHAnsi" w:cstheme="minorHAnsi"/>
          <w:sz w:val="20"/>
          <w:szCs w:val="20"/>
        </w:rPr>
      </w:pPr>
      <w:r w:rsidRPr="003210E0">
        <w:rPr>
          <w:rFonts w:asciiTheme="minorHAnsi" w:hAnsiTheme="minorHAnsi" w:cstheme="minorHAnsi"/>
          <w:sz w:val="20"/>
          <w:szCs w:val="20"/>
        </w:rPr>
        <w:t xml:space="preserve">When the preceding conditions are met, the building can be evaluated as a whole or single-dwelling units can be evaluated individually. </w:t>
      </w:r>
    </w:p>
    <w:p w14:paraId="21992D75" w14:textId="77777777" w:rsidR="00890ED9" w:rsidRPr="003210E0" w:rsidRDefault="00890ED9" w:rsidP="00A52475">
      <w:pPr>
        <w:pStyle w:val="Default"/>
        <w:spacing w:before="120" w:after="120"/>
        <w:ind w:left="567"/>
        <w:rPr>
          <w:rFonts w:asciiTheme="minorHAnsi" w:hAnsiTheme="minorHAnsi" w:cstheme="minorHAnsi"/>
          <w:sz w:val="20"/>
          <w:szCs w:val="20"/>
        </w:rPr>
      </w:pPr>
      <w:r w:rsidRPr="003210E0">
        <w:rPr>
          <w:rFonts w:asciiTheme="minorHAnsi" w:hAnsiTheme="minorHAnsi" w:cstheme="minorHAnsi"/>
          <w:sz w:val="20"/>
          <w:szCs w:val="20"/>
        </w:rPr>
        <w:t xml:space="preserve">NOTE: </w:t>
      </w:r>
    </w:p>
    <w:p w14:paraId="0C71B4AE" w14:textId="77777777" w:rsidR="00890ED9" w:rsidRDefault="00890ED9" w:rsidP="00D752DC">
      <w:pPr>
        <w:pStyle w:val="Default"/>
        <w:numPr>
          <w:ilvl w:val="0"/>
          <w:numId w:val="53"/>
        </w:numPr>
        <w:ind w:left="993" w:hanging="426"/>
        <w:rPr>
          <w:rFonts w:asciiTheme="minorHAnsi" w:hAnsiTheme="minorHAnsi" w:cstheme="minorHAnsi"/>
          <w:sz w:val="22"/>
          <w:szCs w:val="22"/>
        </w:rPr>
      </w:pPr>
      <w:r w:rsidRPr="003210E0">
        <w:rPr>
          <w:rFonts w:asciiTheme="minorHAnsi" w:hAnsiTheme="minorHAnsi" w:cstheme="minorHAnsi"/>
          <w:sz w:val="20"/>
          <w:szCs w:val="20"/>
        </w:rPr>
        <w:t>Houses</w:t>
      </w:r>
      <w:r w:rsidRPr="003210E0">
        <w:rPr>
          <w:rFonts w:asciiTheme="minorHAnsi" w:hAnsiTheme="minorHAnsi" w:cstheme="minorHAnsi"/>
          <w:sz w:val="20"/>
          <w:szCs w:val="22"/>
        </w:rPr>
        <w:t xml:space="preserve"> with </w:t>
      </w:r>
      <w:r w:rsidRPr="003210E0">
        <w:rPr>
          <w:rFonts w:asciiTheme="minorHAnsi" w:hAnsiTheme="minorHAnsi" w:cstheme="minorHAnsi"/>
          <w:i/>
          <w:iCs/>
          <w:sz w:val="20"/>
          <w:szCs w:val="22"/>
        </w:rPr>
        <w:t xml:space="preserve">secondary suites </w:t>
      </w:r>
      <w:r w:rsidRPr="003210E0">
        <w:rPr>
          <w:rFonts w:asciiTheme="minorHAnsi" w:hAnsiTheme="minorHAnsi" w:cstheme="minorHAnsi"/>
          <w:sz w:val="20"/>
          <w:szCs w:val="22"/>
        </w:rPr>
        <w:t xml:space="preserve">are considered </w:t>
      </w:r>
      <w:r w:rsidRPr="003210E0">
        <w:rPr>
          <w:rFonts w:asciiTheme="minorHAnsi" w:hAnsiTheme="minorHAnsi" w:cstheme="minorHAnsi"/>
          <w:i/>
          <w:iCs/>
          <w:sz w:val="20"/>
          <w:szCs w:val="22"/>
        </w:rPr>
        <w:t>multi-unit residential buildings</w:t>
      </w:r>
      <w:r w:rsidRPr="003210E0">
        <w:rPr>
          <w:rFonts w:asciiTheme="minorHAnsi" w:hAnsiTheme="minorHAnsi" w:cstheme="minorHAnsi"/>
          <w:sz w:val="20"/>
          <w:szCs w:val="22"/>
        </w:rPr>
        <w:t>.</w:t>
      </w:r>
      <w:r w:rsidR="00E71E2C">
        <w:rPr>
          <w:rFonts w:asciiTheme="minorHAnsi" w:hAnsiTheme="minorHAnsi" w:cstheme="minorHAnsi"/>
          <w:sz w:val="20"/>
          <w:szCs w:val="22"/>
        </w:rPr>
        <w:t>”</w:t>
      </w:r>
      <w:r w:rsidRPr="000D5E4B">
        <w:rPr>
          <w:rFonts w:asciiTheme="minorHAnsi" w:hAnsiTheme="minorHAnsi" w:cstheme="minorHAnsi"/>
          <w:sz w:val="22"/>
          <w:szCs w:val="22"/>
        </w:rPr>
        <w:t xml:space="preserve"> </w:t>
      </w:r>
    </w:p>
    <w:p w14:paraId="012D1C28" w14:textId="77777777" w:rsidR="00A52475" w:rsidRPr="000D5E4B" w:rsidRDefault="00A52475" w:rsidP="00A52475">
      <w:pPr>
        <w:pStyle w:val="Default"/>
        <w:rPr>
          <w:rFonts w:asciiTheme="minorHAnsi" w:hAnsiTheme="minorHAnsi" w:cstheme="minorHAnsi"/>
          <w:sz w:val="22"/>
          <w:szCs w:val="22"/>
        </w:rPr>
      </w:pPr>
    </w:p>
    <w:p w14:paraId="3A9DCCB3" w14:textId="77777777" w:rsidR="003210E0" w:rsidRDefault="00353BB4">
      <w:r w:rsidRPr="000D5E4B">
        <w:rPr>
          <w:shd w:val="clear" w:color="auto" w:fill="FFFFFF"/>
          <w:lang w:eastAsia="en-CA"/>
        </w:rPr>
        <w:t xml:space="preserve">The </w:t>
      </w:r>
      <w:r w:rsidRPr="000D5E4B">
        <w:t>EnerGuide Rating System’s Technical Procedures defines five “house” types and six “Multi-unit</w:t>
      </w:r>
      <w:r>
        <w:t xml:space="preserve"> Residential Building” types</w:t>
      </w:r>
      <w:r w:rsidR="00C23B95">
        <w:rPr>
          <w:rStyle w:val="FootnoteReference"/>
        </w:rPr>
        <w:footnoteReference w:id="3"/>
      </w:r>
      <w:r>
        <w:t>:</w:t>
      </w:r>
    </w:p>
    <w:p w14:paraId="52C2C246" w14:textId="77777777" w:rsidR="00353BB4" w:rsidRDefault="00353BB4" w:rsidP="00D752DC">
      <w:pPr>
        <w:pStyle w:val="ListParagraph"/>
        <w:numPr>
          <w:ilvl w:val="0"/>
          <w:numId w:val="60"/>
        </w:numPr>
        <w:rPr>
          <w:shd w:val="clear" w:color="auto" w:fill="FFFFFF"/>
          <w:lang w:eastAsia="en-CA"/>
        </w:rPr>
      </w:pPr>
      <w:r>
        <w:rPr>
          <w:shd w:val="clear" w:color="auto" w:fill="FFFFFF"/>
          <w:lang w:eastAsia="en-CA"/>
        </w:rPr>
        <w:lastRenderedPageBreak/>
        <w:t>House: single detached; row, end unit; row, middle unit</w:t>
      </w:r>
      <w:r w:rsidR="002D365E">
        <w:rPr>
          <w:rStyle w:val="FootnoteReference"/>
          <w:shd w:val="clear" w:color="auto" w:fill="FFFFFF"/>
          <w:lang w:eastAsia="en-CA"/>
        </w:rPr>
        <w:footnoteReference w:id="4"/>
      </w:r>
      <w:r>
        <w:rPr>
          <w:shd w:val="clear" w:color="auto" w:fill="FFFFFF"/>
          <w:lang w:eastAsia="en-CA"/>
        </w:rPr>
        <w:t>; double/semi-detached; and mobile home</w:t>
      </w:r>
      <w:r w:rsidR="002D365E">
        <w:rPr>
          <w:rStyle w:val="FootnoteReference"/>
          <w:shd w:val="clear" w:color="auto" w:fill="FFFFFF"/>
          <w:lang w:eastAsia="en-CA"/>
        </w:rPr>
        <w:footnoteReference w:id="5"/>
      </w:r>
      <w:r>
        <w:rPr>
          <w:shd w:val="clear" w:color="auto" w:fill="FFFFFF"/>
          <w:lang w:eastAsia="en-CA"/>
        </w:rPr>
        <w:t>; and</w:t>
      </w:r>
    </w:p>
    <w:p w14:paraId="14A3D52B" w14:textId="77777777" w:rsidR="00353BB4" w:rsidRPr="000D5E4B" w:rsidRDefault="00887040" w:rsidP="00D752DC">
      <w:pPr>
        <w:pStyle w:val="ListParagraph"/>
        <w:numPr>
          <w:ilvl w:val="0"/>
          <w:numId w:val="60"/>
        </w:numPr>
        <w:rPr>
          <w:shd w:val="clear" w:color="auto" w:fill="FFFFFF"/>
          <w:lang w:eastAsia="en-CA"/>
        </w:rPr>
      </w:pPr>
      <w:r w:rsidRPr="00887040">
        <w:rPr>
          <w:shd w:val="clear" w:color="auto" w:fill="FFFFFF"/>
          <w:lang w:eastAsia="en-CA"/>
        </w:rPr>
        <w:t>Multi-unit Residential Building</w:t>
      </w:r>
      <w:r>
        <w:rPr>
          <w:shd w:val="clear" w:color="auto" w:fill="FFFFFF"/>
          <w:lang w:eastAsia="en-CA"/>
        </w:rPr>
        <w:t xml:space="preserve">: </w:t>
      </w:r>
      <w:r w:rsidR="00391ECB">
        <w:rPr>
          <w:shd w:val="clear" w:color="auto" w:fill="FFFFFF"/>
          <w:lang w:eastAsia="en-CA"/>
        </w:rPr>
        <w:t>detached duplex</w:t>
      </w:r>
      <w:r w:rsidR="00C23B95">
        <w:rPr>
          <w:rStyle w:val="FootnoteReference"/>
          <w:shd w:val="clear" w:color="auto" w:fill="FFFFFF"/>
          <w:lang w:eastAsia="en-CA"/>
        </w:rPr>
        <w:footnoteReference w:id="6"/>
      </w:r>
      <w:r w:rsidR="00391ECB">
        <w:rPr>
          <w:shd w:val="clear" w:color="auto" w:fill="FFFFFF"/>
          <w:lang w:eastAsia="en-CA"/>
        </w:rPr>
        <w:t>; detached triplex</w:t>
      </w:r>
      <w:r w:rsidR="00C23B95">
        <w:rPr>
          <w:shd w:val="clear" w:color="auto" w:fill="FFFFFF"/>
          <w:lang w:eastAsia="en-CA"/>
        </w:rPr>
        <w:t>; attached duplex; attached triplex; apartment; and apartment row.</w:t>
      </w:r>
      <w:r w:rsidR="00391ECB">
        <w:rPr>
          <w:shd w:val="clear" w:color="auto" w:fill="FFFFFF"/>
          <w:lang w:eastAsia="en-CA"/>
        </w:rPr>
        <w:t xml:space="preserve"> </w:t>
      </w:r>
    </w:p>
    <w:p w14:paraId="6C358F03" w14:textId="77777777" w:rsidR="00DF0310" w:rsidRDefault="00DF0310" w:rsidP="00A52475">
      <w:pPr>
        <w:spacing w:after="160"/>
        <w:rPr>
          <w:rFonts w:cs="Times New Roman"/>
          <w:shd w:val="clear" w:color="auto" w:fill="FFFFFF"/>
          <w:lang w:eastAsia="en-CA"/>
        </w:rPr>
      </w:pPr>
      <w:r w:rsidRPr="00DF0310">
        <w:rPr>
          <w:rFonts w:cs="Times New Roman"/>
          <w:shd w:val="clear" w:color="auto" w:fill="FFFFFF"/>
          <w:lang w:eastAsia="en-CA"/>
        </w:rPr>
        <w:t>T</w:t>
      </w:r>
      <w:r w:rsidR="003129A1" w:rsidRPr="00DF0310">
        <w:rPr>
          <w:rFonts w:cs="Times New Roman"/>
          <w:shd w:val="clear" w:color="auto" w:fill="FFFFFF"/>
          <w:lang w:eastAsia="en-CA"/>
        </w:rPr>
        <w:t>he Compliance Calculator</w:t>
      </w:r>
      <w:r w:rsidR="008774E1">
        <w:rPr>
          <w:rFonts w:cs="Times New Roman"/>
          <w:shd w:val="clear" w:color="auto" w:fill="FFFFFF"/>
          <w:lang w:eastAsia="en-CA"/>
        </w:rPr>
        <w:t xml:space="preserve">s for calculating the performance of buildings are contained as </w:t>
      </w:r>
      <w:r w:rsidR="00280EA0">
        <w:rPr>
          <w:rFonts w:cs="Times New Roman"/>
          <w:shd w:val="clear" w:color="auto" w:fill="FFFFFF"/>
          <w:lang w:eastAsia="en-CA"/>
        </w:rPr>
        <w:t>two</w:t>
      </w:r>
      <w:r w:rsidR="008774E1">
        <w:rPr>
          <w:rFonts w:cs="Times New Roman"/>
          <w:shd w:val="clear" w:color="auto" w:fill="FFFFFF"/>
          <w:lang w:eastAsia="en-CA"/>
        </w:rPr>
        <w:t xml:space="preserve"> tabs (spreadsheets) in an Excel workbook</w:t>
      </w:r>
      <w:r>
        <w:rPr>
          <w:rFonts w:cs="Times New Roman"/>
          <w:shd w:val="clear" w:color="auto" w:fill="FFFFFF"/>
          <w:lang w:eastAsia="en-CA"/>
        </w:rPr>
        <w:t>:</w:t>
      </w:r>
    </w:p>
    <w:p w14:paraId="5DBC4F5D" w14:textId="77777777" w:rsidR="003210E0" w:rsidRPr="008A5E5B" w:rsidRDefault="008774E1" w:rsidP="00D752DC">
      <w:pPr>
        <w:pStyle w:val="ListParagraph"/>
        <w:numPr>
          <w:ilvl w:val="0"/>
          <w:numId w:val="54"/>
        </w:numPr>
        <w:spacing w:after="0" w:line="240" w:lineRule="auto"/>
        <w:ind w:left="993" w:hanging="426"/>
        <w:rPr>
          <w:strike/>
          <w:shd w:val="clear" w:color="auto" w:fill="FFFFFF"/>
        </w:rPr>
      </w:pPr>
      <w:r>
        <w:rPr>
          <w:rFonts w:cs="Times New Roman"/>
          <w:shd w:val="clear" w:color="auto" w:fill="FFFFFF"/>
          <w:lang w:eastAsia="en-CA"/>
        </w:rPr>
        <w:t>One tab</w:t>
      </w:r>
      <w:r w:rsidR="00C23B95">
        <w:rPr>
          <w:rFonts w:cs="Times New Roman"/>
          <w:shd w:val="clear" w:color="auto" w:fill="FFFFFF"/>
          <w:lang w:eastAsia="en-CA"/>
        </w:rPr>
        <w:t xml:space="preserve"> for h</w:t>
      </w:r>
      <w:r w:rsidR="003210E0">
        <w:rPr>
          <w:rFonts w:cs="Times New Roman"/>
          <w:shd w:val="clear" w:color="auto" w:fill="FFFFFF"/>
          <w:lang w:eastAsia="en-CA"/>
        </w:rPr>
        <w:t>ouses that are not attached</w:t>
      </w:r>
      <w:r w:rsidR="00C23B95">
        <w:rPr>
          <w:rFonts w:cs="Times New Roman"/>
          <w:shd w:val="clear" w:color="auto" w:fill="FFFFFF"/>
          <w:lang w:eastAsia="en-CA"/>
        </w:rPr>
        <w:t xml:space="preserve"> (e.g. single detached and mobile homes)</w:t>
      </w:r>
      <w:r w:rsidR="003210E0">
        <w:rPr>
          <w:rFonts w:cs="Times New Roman"/>
          <w:shd w:val="clear" w:color="auto" w:fill="FFFFFF"/>
          <w:lang w:eastAsia="en-CA"/>
        </w:rPr>
        <w:t xml:space="preserve"> and multi-unit residential buildings (MURBs) as defined by the ERS; and </w:t>
      </w:r>
    </w:p>
    <w:p w14:paraId="1C3D8492" w14:textId="77777777" w:rsidR="003210E0" w:rsidRPr="008A5E5B" w:rsidRDefault="008774E1" w:rsidP="00D752DC">
      <w:pPr>
        <w:pStyle w:val="ListParagraph"/>
        <w:numPr>
          <w:ilvl w:val="0"/>
          <w:numId w:val="54"/>
        </w:numPr>
        <w:spacing w:line="240" w:lineRule="auto"/>
        <w:ind w:left="992" w:hanging="425"/>
        <w:contextualSpacing w:val="0"/>
        <w:rPr>
          <w:strike/>
          <w:shd w:val="clear" w:color="auto" w:fill="FFFFFF"/>
        </w:rPr>
      </w:pPr>
      <w:r>
        <w:rPr>
          <w:rFonts w:cs="Times New Roman"/>
          <w:shd w:val="clear" w:color="auto" w:fill="FFFFFF"/>
          <w:lang w:eastAsia="en-CA"/>
        </w:rPr>
        <w:t xml:space="preserve">One tab for </w:t>
      </w:r>
      <w:r w:rsidR="003210E0">
        <w:rPr>
          <w:rFonts w:cs="Times New Roman"/>
          <w:shd w:val="clear" w:color="auto" w:fill="FFFFFF"/>
          <w:lang w:eastAsia="en-CA"/>
        </w:rPr>
        <w:t>G</w:t>
      </w:r>
      <w:r w:rsidR="003210E0" w:rsidRPr="00DF0310">
        <w:rPr>
          <w:rFonts w:cs="Times New Roman"/>
          <w:shd w:val="clear" w:color="auto" w:fill="FFFFFF"/>
          <w:lang w:eastAsia="en-CA"/>
        </w:rPr>
        <w:t xml:space="preserve">round-oriented attached </w:t>
      </w:r>
      <w:r w:rsidR="003210E0">
        <w:rPr>
          <w:rFonts w:cs="Times New Roman"/>
          <w:shd w:val="clear" w:color="auto" w:fill="FFFFFF"/>
          <w:lang w:eastAsia="en-CA"/>
        </w:rPr>
        <w:t xml:space="preserve">houses </w:t>
      </w:r>
      <w:r w:rsidR="003210E0" w:rsidRPr="008A5E5B">
        <w:rPr>
          <w:rFonts w:cs="Times New Roman"/>
          <w:shd w:val="clear" w:color="auto" w:fill="FFFFFF"/>
          <w:lang w:eastAsia="en-CA"/>
        </w:rPr>
        <w:t xml:space="preserve">that are </w:t>
      </w:r>
      <w:r w:rsidR="003210E0">
        <w:rPr>
          <w:rFonts w:cs="Times New Roman"/>
          <w:shd w:val="clear" w:color="auto" w:fill="FFFFFF"/>
          <w:lang w:eastAsia="en-CA"/>
        </w:rPr>
        <w:t xml:space="preserve">not </w:t>
      </w:r>
      <w:r w:rsidR="003210E0" w:rsidRPr="008A5E5B">
        <w:rPr>
          <w:rFonts w:cs="Times New Roman"/>
          <w:shd w:val="clear" w:color="auto" w:fill="FFFFFF"/>
          <w:lang w:eastAsia="en-CA"/>
        </w:rPr>
        <w:t>considered MURBs under the EnerGuide Rating System</w:t>
      </w:r>
      <w:r w:rsidR="00C23B95">
        <w:rPr>
          <w:rFonts w:cs="Times New Roman"/>
          <w:shd w:val="clear" w:color="auto" w:fill="FFFFFF"/>
          <w:lang w:eastAsia="en-CA"/>
        </w:rPr>
        <w:t xml:space="preserve"> (e.g. </w:t>
      </w:r>
      <w:r w:rsidR="003210E0">
        <w:rPr>
          <w:rFonts w:cs="Times New Roman"/>
          <w:shd w:val="clear" w:color="auto" w:fill="FFFFFF"/>
          <w:lang w:eastAsia="en-CA"/>
        </w:rPr>
        <w:t xml:space="preserve">row houses </w:t>
      </w:r>
      <w:r w:rsidR="00C23B95">
        <w:rPr>
          <w:rFonts w:cs="Times New Roman"/>
          <w:shd w:val="clear" w:color="auto" w:fill="FFFFFF"/>
          <w:lang w:eastAsia="en-CA"/>
        </w:rPr>
        <w:t xml:space="preserve">(end and middle units) </w:t>
      </w:r>
      <w:r w:rsidR="003210E0">
        <w:rPr>
          <w:rFonts w:cs="Times New Roman"/>
          <w:shd w:val="clear" w:color="auto" w:fill="FFFFFF"/>
          <w:lang w:eastAsia="en-CA"/>
        </w:rPr>
        <w:t xml:space="preserve">and </w:t>
      </w:r>
      <w:r w:rsidR="00C23B95">
        <w:rPr>
          <w:rFonts w:cs="Times New Roman"/>
          <w:shd w:val="clear" w:color="auto" w:fill="FFFFFF"/>
          <w:lang w:eastAsia="en-CA"/>
        </w:rPr>
        <w:t>double/</w:t>
      </w:r>
      <w:r w:rsidR="003210E0">
        <w:rPr>
          <w:rFonts w:cs="Times New Roman"/>
          <w:shd w:val="clear" w:color="auto" w:fill="FFFFFF"/>
          <w:lang w:eastAsia="en-CA"/>
        </w:rPr>
        <w:t>semi-detached houses</w:t>
      </w:r>
      <w:r w:rsidR="00C23B95">
        <w:rPr>
          <w:rFonts w:cs="Times New Roman"/>
          <w:shd w:val="clear" w:color="auto" w:fill="FFFFFF"/>
          <w:lang w:eastAsia="en-CA"/>
        </w:rPr>
        <w:t>)</w:t>
      </w:r>
      <w:r w:rsidR="003210E0">
        <w:rPr>
          <w:rFonts w:cs="Times New Roman"/>
          <w:shd w:val="clear" w:color="auto" w:fill="FFFFFF"/>
          <w:lang w:eastAsia="en-CA"/>
        </w:rPr>
        <w:t>.</w:t>
      </w:r>
    </w:p>
    <w:p w14:paraId="7F138A16" w14:textId="77777777" w:rsidR="00E82605" w:rsidRPr="008774E1" w:rsidRDefault="003210E0" w:rsidP="003210E0">
      <w:pPr>
        <w:spacing w:after="0"/>
        <w:rPr>
          <w:strike/>
          <w:shd w:val="clear" w:color="auto" w:fill="FFFFFF"/>
        </w:rPr>
      </w:pPr>
      <w:r>
        <w:rPr>
          <w:rFonts w:cs="Times New Roman"/>
          <w:shd w:val="clear" w:color="auto" w:fill="FFFFFF"/>
          <w:lang w:eastAsia="en-CA"/>
        </w:rPr>
        <w:t xml:space="preserve">The </w:t>
      </w:r>
      <w:r w:rsidR="00045081">
        <w:rPr>
          <w:rFonts w:cs="Times New Roman"/>
          <w:shd w:val="clear" w:color="auto" w:fill="FFFFFF"/>
          <w:lang w:eastAsia="en-CA"/>
        </w:rPr>
        <w:t xml:space="preserve">Attached Non-MURB </w:t>
      </w:r>
      <w:r>
        <w:rPr>
          <w:rFonts w:cs="Times New Roman"/>
          <w:shd w:val="clear" w:color="auto" w:fill="FFFFFF"/>
          <w:lang w:eastAsia="en-CA"/>
        </w:rPr>
        <w:t xml:space="preserve">calculator </w:t>
      </w:r>
      <w:r w:rsidR="003129A1" w:rsidRPr="003210E0">
        <w:rPr>
          <w:rFonts w:cs="Times New Roman"/>
          <w:shd w:val="clear" w:color="auto" w:fill="FFFFFF"/>
          <w:lang w:eastAsia="en-CA"/>
        </w:rPr>
        <w:t xml:space="preserve">differs from </w:t>
      </w:r>
      <w:r w:rsidR="00266437" w:rsidRPr="003210E0">
        <w:rPr>
          <w:rFonts w:cs="Times New Roman"/>
          <w:shd w:val="clear" w:color="auto" w:fill="FFFFFF"/>
          <w:lang w:eastAsia="en-CA"/>
        </w:rPr>
        <w:t xml:space="preserve">the </w:t>
      </w:r>
      <w:r w:rsidR="00045081">
        <w:rPr>
          <w:rFonts w:cs="Times New Roman"/>
          <w:shd w:val="clear" w:color="auto" w:fill="FFFFFF"/>
          <w:lang w:eastAsia="en-CA"/>
        </w:rPr>
        <w:t xml:space="preserve">SFD and MURB </w:t>
      </w:r>
      <w:r w:rsidR="00AD5529" w:rsidRPr="003210E0">
        <w:rPr>
          <w:rFonts w:cs="Times New Roman"/>
          <w:shd w:val="clear" w:color="auto" w:fill="FFFFFF"/>
          <w:lang w:eastAsia="en-CA"/>
        </w:rPr>
        <w:t>Calculator</w:t>
      </w:r>
      <w:r w:rsidR="00266437" w:rsidRPr="003210E0">
        <w:rPr>
          <w:rFonts w:cs="Times New Roman"/>
          <w:shd w:val="clear" w:color="auto" w:fill="FFFFFF"/>
          <w:lang w:eastAsia="en-CA"/>
        </w:rPr>
        <w:t xml:space="preserve"> and </w:t>
      </w:r>
      <w:r w:rsidR="003129A1" w:rsidRPr="003210E0">
        <w:rPr>
          <w:rFonts w:cs="Times New Roman"/>
          <w:shd w:val="clear" w:color="auto" w:fill="FFFFFF"/>
          <w:lang w:eastAsia="en-CA"/>
        </w:rPr>
        <w:t>ERS version 15</w:t>
      </w:r>
      <w:r w:rsidR="00266437" w:rsidRPr="003210E0">
        <w:rPr>
          <w:rFonts w:cs="Times New Roman"/>
          <w:shd w:val="clear" w:color="auto" w:fill="FFFFFF"/>
          <w:lang w:eastAsia="en-CA"/>
        </w:rPr>
        <w:t xml:space="preserve"> procedures</w:t>
      </w:r>
      <w:r w:rsidR="003129A1" w:rsidRPr="003210E0">
        <w:rPr>
          <w:rFonts w:cs="Times New Roman"/>
          <w:shd w:val="clear" w:color="auto" w:fill="FFFFFF"/>
          <w:lang w:eastAsia="en-CA"/>
        </w:rPr>
        <w:t xml:space="preserve"> </w:t>
      </w:r>
      <w:r w:rsidR="00B5281C">
        <w:rPr>
          <w:rFonts w:cs="Times New Roman"/>
          <w:shd w:val="clear" w:color="auto" w:fill="FFFFFF"/>
          <w:lang w:eastAsia="en-CA"/>
        </w:rPr>
        <w:t xml:space="preserve">in that </w:t>
      </w:r>
      <w:r w:rsidR="00266437" w:rsidRPr="003210E0">
        <w:rPr>
          <w:rFonts w:cs="Times New Roman"/>
          <w:shd w:val="clear" w:color="auto" w:fill="FFFFFF"/>
          <w:lang w:eastAsia="en-CA"/>
        </w:rPr>
        <w:t xml:space="preserve">each unit as per ERS guidelines </w:t>
      </w:r>
      <w:r w:rsidR="00B5281C">
        <w:rPr>
          <w:rFonts w:cs="Times New Roman"/>
          <w:shd w:val="clear" w:color="auto" w:fill="FFFFFF"/>
          <w:lang w:eastAsia="en-CA"/>
        </w:rPr>
        <w:t>is first mode</w:t>
      </w:r>
      <w:r w:rsidR="004D4FD4">
        <w:rPr>
          <w:rFonts w:cs="Times New Roman"/>
          <w:shd w:val="clear" w:color="auto" w:fill="FFFFFF"/>
          <w:lang w:eastAsia="en-CA"/>
        </w:rPr>
        <w:t>l</w:t>
      </w:r>
      <w:r w:rsidR="00B5281C">
        <w:rPr>
          <w:rFonts w:cs="Times New Roman"/>
          <w:shd w:val="clear" w:color="auto" w:fill="FFFFFF"/>
          <w:lang w:eastAsia="en-CA"/>
        </w:rPr>
        <w:t>led</w:t>
      </w:r>
      <w:r w:rsidR="00280EA0">
        <w:rPr>
          <w:rFonts w:cs="Times New Roman"/>
          <w:shd w:val="clear" w:color="auto" w:fill="FFFFFF"/>
          <w:lang w:eastAsia="en-CA"/>
        </w:rPr>
        <w:t>,</w:t>
      </w:r>
      <w:r w:rsidR="00B5281C">
        <w:rPr>
          <w:rFonts w:cs="Times New Roman"/>
          <w:shd w:val="clear" w:color="auto" w:fill="FFFFFF"/>
          <w:lang w:eastAsia="en-CA"/>
        </w:rPr>
        <w:t xml:space="preserve"> but then</w:t>
      </w:r>
      <w:r w:rsidR="003129A1" w:rsidRPr="003210E0">
        <w:rPr>
          <w:rFonts w:cs="Times New Roman"/>
          <w:shd w:val="clear" w:color="auto" w:fill="FFFFFF"/>
          <w:lang w:eastAsia="en-CA"/>
        </w:rPr>
        <w:t xml:space="preserve"> </w:t>
      </w:r>
      <w:r>
        <w:rPr>
          <w:rFonts w:cs="Times New Roman"/>
          <w:shd w:val="clear" w:color="auto" w:fill="FFFFFF"/>
          <w:lang w:eastAsia="en-CA"/>
        </w:rPr>
        <w:t xml:space="preserve">requires </w:t>
      </w:r>
      <w:r w:rsidR="00B5281C">
        <w:rPr>
          <w:rFonts w:cs="Times New Roman"/>
          <w:shd w:val="clear" w:color="auto" w:fill="FFFFFF"/>
          <w:lang w:eastAsia="en-CA"/>
        </w:rPr>
        <w:t xml:space="preserve">that </w:t>
      </w:r>
      <w:r w:rsidR="003129A1" w:rsidRPr="003210E0">
        <w:rPr>
          <w:rFonts w:cs="Times New Roman"/>
          <w:shd w:val="clear" w:color="auto" w:fill="FFFFFF"/>
          <w:lang w:eastAsia="en-CA"/>
        </w:rPr>
        <w:t>the ERS metrics</w:t>
      </w:r>
      <w:r w:rsidR="00B5281C" w:rsidRPr="00B5281C">
        <w:rPr>
          <w:rFonts w:cs="Times New Roman"/>
          <w:shd w:val="clear" w:color="auto" w:fill="FFFFFF"/>
          <w:lang w:eastAsia="en-CA"/>
        </w:rPr>
        <w:t xml:space="preserve"> </w:t>
      </w:r>
      <w:r w:rsidR="00B5281C" w:rsidRPr="003210E0">
        <w:rPr>
          <w:rFonts w:cs="Times New Roman"/>
          <w:shd w:val="clear" w:color="auto" w:fill="FFFFFF"/>
          <w:lang w:eastAsia="en-CA"/>
        </w:rPr>
        <w:t>for each unit</w:t>
      </w:r>
      <w:r w:rsidR="003129A1" w:rsidRPr="003210E0">
        <w:rPr>
          <w:rFonts w:cs="Times New Roman"/>
          <w:shd w:val="clear" w:color="auto" w:fill="FFFFFF"/>
          <w:lang w:eastAsia="en-CA"/>
        </w:rPr>
        <w:t xml:space="preserve"> </w:t>
      </w:r>
      <w:r>
        <w:rPr>
          <w:rFonts w:cs="Times New Roman"/>
          <w:shd w:val="clear" w:color="auto" w:fill="FFFFFF"/>
          <w:lang w:eastAsia="en-CA"/>
        </w:rPr>
        <w:t xml:space="preserve">be input </w:t>
      </w:r>
      <w:r w:rsidR="00AD5529" w:rsidRPr="003210E0">
        <w:rPr>
          <w:rFonts w:cs="Times New Roman"/>
          <w:shd w:val="clear" w:color="auto" w:fill="FFFFFF"/>
          <w:lang w:eastAsia="en-CA"/>
        </w:rPr>
        <w:t>into</w:t>
      </w:r>
      <w:r w:rsidR="003129A1" w:rsidRPr="003210E0">
        <w:rPr>
          <w:rFonts w:cs="Times New Roman"/>
          <w:shd w:val="clear" w:color="auto" w:fill="FFFFFF"/>
          <w:lang w:eastAsia="en-CA"/>
        </w:rPr>
        <w:t xml:space="preserve"> the Compliance Calculator for attached-ground oriented Part 9 buildings</w:t>
      </w:r>
      <w:r>
        <w:rPr>
          <w:rFonts w:cs="Times New Roman"/>
          <w:shd w:val="clear" w:color="auto" w:fill="FFFFFF"/>
          <w:lang w:eastAsia="en-CA"/>
        </w:rPr>
        <w:t xml:space="preserve">. The </w:t>
      </w:r>
      <w:r w:rsidR="00AD5529" w:rsidRPr="003210E0">
        <w:rPr>
          <w:rFonts w:cs="Times New Roman"/>
          <w:shd w:val="clear" w:color="auto" w:fill="FFFFFF"/>
          <w:lang w:eastAsia="en-CA"/>
        </w:rPr>
        <w:t>calculator</w:t>
      </w:r>
      <w:r w:rsidR="003129A1" w:rsidRPr="003210E0">
        <w:rPr>
          <w:rFonts w:cs="Times New Roman"/>
          <w:shd w:val="clear" w:color="auto" w:fill="FFFFFF"/>
          <w:lang w:eastAsia="en-CA"/>
        </w:rPr>
        <w:t xml:space="preserve"> </w:t>
      </w:r>
      <w:r>
        <w:rPr>
          <w:rFonts w:cs="Times New Roman"/>
          <w:shd w:val="clear" w:color="auto" w:fill="FFFFFF"/>
          <w:lang w:eastAsia="en-CA"/>
        </w:rPr>
        <w:t xml:space="preserve">then </w:t>
      </w:r>
      <w:r w:rsidR="003129A1" w:rsidRPr="003210E0">
        <w:rPr>
          <w:rFonts w:cs="Times New Roman"/>
          <w:shd w:val="clear" w:color="auto" w:fill="FFFFFF"/>
          <w:lang w:eastAsia="en-CA"/>
        </w:rPr>
        <w:t>sums, and where appropriate</w:t>
      </w:r>
      <w:r>
        <w:rPr>
          <w:rFonts w:cs="Times New Roman"/>
          <w:shd w:val="clear" w:color="auto" w:fill="FFFFFF"/>
          <w:lang w:eastAsia="en-CA"/>
        </w:rPr>
        <w:t>,</w:t>
      </w:r>
      <w:r w:rsidR="003129A1" w:rsidRPr="003210E0">
        <w:rPr>
          <w:rFonts w:cs="Times New Roman"/>
          <w:shd w:val="clear" w:color="auto" w:fill="FFFFFF"/>
          <w:lang w:eastAsia="en-CA"/>
        </w:rPr>
        <w:t xml:space="preserve"> averages, the metrics for each unit</w:t>
      </w:r>
      <w:r w:rsidR="00266437" w:rsidRPr="003210E0">
        <w:rPr>
          <w:rFonts w:cs="Times New Roman"/>
          <w:shd w:val="clear" w:color="auto" w:fill="FFFFFF"/>
          <w:lang w:eastAsia="en-CA"/>
        </w:rPr>
        <w:t xml:space="preserve"> to achieve</w:t>
      </w:r>
      <w:r w:rsidR="00AD5529" w:rsidRPr="003210E0">
        <w:rPr>
          <w:rFonts w:cs="Times New Roman"/>
          <w:shd w:val="clear" w:color="auto" w:fill="FFFFFF"/>
          <w:lang w:eastAsia="en-CA"/>
        </w:rPr>
        <w:t xml:space="preserve"> the</w:t>
      </w:r>
      <w:r w:rsidR="00266437" w:rsidRPr="003210E0">
        <w:rPr>
          <w:rFonts w:cs="Times New Roman"/>
          <w:shd w:val="clear" w:color="auto" w:fill="FFFFFF"/>
          <w:lang w:eastAsia="en-CA"/>
        </w:rPr>
        <w:t xml:space="preserve"> Step Code metrics for the building as a whole.</w:t>
      </w:r>
      <w:r>
        <w:rPr>
          <w:rFonts w:cs="Times New Roman"/>
          <w:shd w:val="clear" w:color="auto" w:fill="FFFFFF"/>
          <w:lang w:eastAsia="en-CA"/>
        </w:rPr>
        <w:t xml:space="preserve"> It also takes into consideration the challenge of creating an air barrier between attached units where one is not required by the BC Building Code.</w:t>
      </w:r>
    </w:p>
    <w:p w14:paraId="2BA55EE9" w14:textId="77777777" w:rsidR="00C433F1" w:rsidRPr="009F0315" w:rsidRDefault="00C433F1">
      <w:pPr>
        <w:spacing w:line="259" w:lineRule="auto"/>
        <w:rPr>
          <w:rFonts w:eastAsiaTheme="majorEastAsia" w:cstheme="majorBidi"/>
          <w:b/>
          <w:color w:val="0D98C9"/>
          <w:shd w:val="clear" w:color="auto" w:fill="FFFFFF"/>
          <w:lang w:eastAsia="en-CA"/>
        </w:rPr>
      </w:pPr>
      <w:r w:rsidRPr="009F0315">
        <w:rPr>
          <w:shd w:val="clear" w:color="auto" w:fill="FFFFFF"/>
          <w:lang w:eastAsia="en-CA"/>
        </w:rPr>
        <w:br w:type="page"/>
      </w:r>
    </w:p>
    <w:p w14:paraId="0236E04C" w14:textId="77777777" w:rsidR="00EA3A98" w:rsidRPr="00255B47" w:rsidRDefault="00EA3A98" w:rsidP="00EA3A98">
      <w:pPr>
        <w:pStyle w:val="Heading2"/>
        <w:rPr>
          <w:shd w:val="clear" w:color="auto" w:fill="FFFFFF"/>
        </w:rPr>
      </w:pPr>
      <w:bookmarkStart w:id="6" w:name="_Toc4745650"/>
      <w:bookmarkStart w:id="7" w:name="_Toc3543646"/>
      <w:bookmarkStart w:id="8" w:name="_Toc5804984"/>
      <w:bookmarkStart w:id="9" w:name="_Toc7432240"/>
      <w:bookmarkStart w:id="10" w:name="_Toc53588630"/>
      <w:r w:rsidRPr="00255B47">
        <w:rPr>
          <w:shd w:val="clear" w:color="auto" w:fill="FFFFFF"/>
        </w:rPr>
        <w:lastRenderedPageBreak/>
        <w:t>201</w:t>
      </w:r>
      <w:r w:rsidR="00A96DDC" w:rsidRPr="00255B47">
        <w:rPr>
          <w:shd w:val="clear" w:color="auto" w:fill="FFFFFF"/>
        </w:rPr>
        <w:t>8</w:t>
      </w:r>
      <w:r w:rsidRPr="00255B47">
        <w:rPr>
          <w:shd w:val="clear" w:color="auto" w:fill="FFFFFF"/>
        </w:rPr>
        <w:t xml:space="preserve"> </w:t>
      </w:r>
      <w:r w:rsidR="00A96DDC" w:rsidRPr="00255B47">
        <w:rPr>
          <w:shd w:val="clear" w:color="auto" w:fill="FFFFFF"/>
        </w:rPr>
        <w:t xml:space="preserve">BCBC </w:t>
      </w:r>
      <w:r w:rsidRPr="00255B47">
        <w:rPr>
          <w:shd w:val="clear" w:color="auto" w:fill="FFFFFF"/>
        </w:rPr>
        <w:t>Updates to Step Code Targets for Part 9 Buildings</w:t>
      </w:r>
      <w:bookmarkEnd w:id="6"/>
      <w:bookmarkEnd w:id="7"/>
      <w:bookmarkEnd w:id="8"/>
      <w:bookmarkEnd w:id="9"/>
      <w:bookmarkEnd w:id="10"/>
    </w:p>
    <w:p w14:paraId="0E477A4F" w14:textId="77777777" w:rsidR="00EA3A98" w:rsidRPr="006B2CD4" w:rsidRDefault="00806D52" w:rsidP="00073E7B">
      <w:pPr>
        <w:rPr>
          <w:b/>
          <w:lang w:eastAsia="en-CA"/>
        </w:rPr>
      </w:pPr>
      <w:r>
        <w:rPr>
          <w:lang w:eastAsia="en-CA"/>
        </w:rPr>
        <w:t xml:space="preserve">On </w:t>
      </w:r>
      <w:r w:rsidR="00F7207D" w:rsidRPr="006B2CD4">
        <w:rPr>
          <w:lang w:eastAsia="en-CA"/>
        </w:rPr>
        <w:t xml:space="preserve">December 10, 2018, </w:t>
      </w:r>
      <w:r>
        <w:rPr>
          <w:lang w:eastAsia="en-CA"/>
        </w:rPr>
        <w:t xml:space="preserve">Revision 1 to the BC Building Code 2018 created new BC Energy </w:t>
      </w:r>
      <w:r w:rsidR="00EA3A98" w:rsidRPr="006B2CD4">
        <w:rPr>
          <w:lang w:eastAsia="en-CA"/>
        </w:rPr>
        <w:t>Step Code targets for Part 9 buildings</w:t>
      </w:r>
      <w:r w:rsidR="00C5145A" w:rsidRPr="006B2CD4">
        <w:rPr>
          <w:lang w:eastAsia="en-CA"/>
        </w:rPr>
        <w:t xml:space="preserve">. </w:t>
      </w:r>
      <w:r w:rsidR="002A2931" w:rsidRPr="006B2CD4">
        <w:rPr>
          <w:lang w:eastAsia="en-CA"/>
        </w:rPr>
        <w:t>These changes were implemented to achieve the following objectives</w:t>
      </w:r>
      <w:r w:rsidR="002A2931" w:rsidRPr="006B2CD4">
        <w:rPr>
          <w:rStyle w:val="FootnoteReference"/>
          <w:lang w:eastAsia="en-CA"/>
        </w:rPr>
        <w:footnoteReference w:id="7"/>
      </w:r>
      <w:r w:rsidR="002A2931" w:rsidRPr="006B2CD4">
        <w:rPr>
          <w:lang w:eastAsia="en-CA"/>
        </w:rPr>
        <w:t xml:space="preserve">: </w:t>
      </w:r>
    </w:p>
    <w:p w14:paraId="672BF31A" w14:textId="77777777" w:rsidR="00A80DEE" w:rsidRPr="006B2CD4" w:rsidRDefault="00A80DEE" w:rsidP="00D752DC">
      <w:pPr>
        <w:pStyle w:val="ListParagraph"/>
        <w:numPr>
          <w:ilvl w:val="0"/>
          <w:numId w:val="32"/>
        </w:numPr>
        <w:tabs>
          <w:tab w:val="num" w:pos="-294"/>
        </w:tabs>
        <w:spacing w:line="240" w:lineRule="auto"/>
        <w:ind w:left="426" w:hanging="426"/>
        <w:rPr>
          <w:lang w:eastAsia="en-CA"/>
        </w:rPr>
      </w:pPr>
      <w:r w:rsidRPr="006B2CD4">
        <w:rPr>
          <w:lang w:eastAsia="en-CA"/>
        </w:rPr>
        <w:t>Facilitat</w:t>
      </w:r>
      <w:r w:rsidR="00127342" w:rsidRPr="006B2CD4">
        <w:rPr>
          <w:lang w:eastAsia="en-CA"/>
        </w:rPr>
        <w:t>e</w:t>
      </w:r>
      <w:r w:rsidRPr="006B2CD4">
        <w:rPr>
          <w:lang w:eastAsia="en-CA"/>
        </w:rPr>
        <w:t xml:space="preserve"> Step Code compliance for smaller buildings and in colder climates</w:t>
      </w:r>
      <w:r w:rsidR="00127342" w:rsidRPr="006B2CD4">
        <w:rPr>
          <w:lang w:eastAsia="en-CA"/>
        </w:rPr>
        <w:t>;</w:t>
      </w:r>
    </w:p>
    <w:p w14:paraId="1C1A2B74" w14:textId="77777777" w:rsidR="00A80DEE" w:rsidRPr="006B2CD4" w:rsidRDefault="00A80DEE" w:rsidP="00D752DC">
      <w:pPr>
        <w:pStyle w:val="ListParagraph"/>
        <w:numPr>
          <w:ilvl w:val="0"/>
          <w:numId w:val="32"/>
        </w:numPr>
        <w:tabs>
          <w:tab w:val="num" w:pos="-294"/>
        </w:tabs>
        <w:spacing w:line="240" w:lineRule="auto"/>
        <w:ind w:left="426" w:hanging="426"/>
        <w:rPr>
          <w:lang w:eastAsia="en-CA"/>
        </w:rPr>
      </w:pPr>
      <w:r w:rsidRPr="006B2CD4">
        <w:rPr>
          <w:lang w:eastAsia="en-CA"/>
        </w:rPr>
        <w:t xml:space="preserve">Address issues where large single-family dwellings could comply with Steps 2 or 3 without an </w:t>
      </w:r>
      <w:r w:rsidR="00127342" w:rsidRPr="006B2CD4">
        <w:rPr>
          <w:lang w:eastAsia="en-CA"/>
        </w:rPr>
        <w:t>improvement over the base BCBC;</w:t>
      </w:r>
    </w:p>
    <w:p w14:paraId="3301B00C" w14:textId="77777777" w:rsidR="002A2931" w:rsidRPr="006B2CD4" w:rsidRDefault="00806D52" w:rsidP="00D752DC">
      <w:pPr>
        <w:pStyle w:val="ListParagraph"/>
        <w:numPr>
          <w:ilvl w:val="0"/>
          <w:numId w:val="32"/>
        </w:numPr>
        <w:tabs>
          <w:tab w:val="num" w:pos="-294"/>
        </w:tabs>
        <w:spacing w:line="240" w:lineRule="auto"/>
        <w:ind w:left="426" w:hanging="426"/>
        <w:rPr>
          <w:lang w:eastAsia="en-CA"/>
        </w:rPr>
      </w:pPr>
      <w:r>
        <w:rPr>
          <w:lang w:eastAsia="en-CA"/>
        </w:rPr>
        <w:t xml:space="preserve">Require </w:t>
      </w:r>
      <w:r w:rsidR="00A80DEE" w:rsidRPr="006B2CD4">
        <w:rPr>
          <w:lang w:eastAsia="en-CA"/>
        </w:rPr>
        <w:t xml:space="preserve">the floor area of conditioned space for </w:t>
      </w:r>
      <w:r>
        <w:rPr>
          <w:lang w:eastAsia="en-CA"/>
        </w:rPr>
        <w:t xml:space="preserve">BC Energy </w:t>
      </w:r>
      <w:r w:rsidR="00A80DEE" w:rsidRPr="006B2CD4">
        <w:rPr>
          <w:lang w:eastAsia="en-CA"/>
        </w:rPr>
        <w:t>Step Code buildings</w:t>
      </w:r>
      <w:r w:rsidR="00127342" w:rsidRPr="006B2CD4">
        <w:rPr>
          <w:lang w:eastAsia="en-CA"/>
        </w:rPr>
        <w:t xml:space="preserve"> </w:t>
      </w:r>
      <w:r>
        <w:rPr>
          <w:lang w:eastAsia="en-CA"/>
        </w:rPr>
        <w:t xml:space="preserve">to be reported </w:t>
      </w:r>
      <w:r w:rsidR="00127342" w:rsidRPr="006B2CD4">
        <w:rPr>
          <w:lang w:eastAsia="en-CA"/>
        </w:rPr>
        <w:t>to facilitate</w:t>
      </w:r>
      <w:r w:rsidR="00A80DEE" w:rsidRPr="006B2CD4">
        <w:rPr>
          <w:lang w:eastAsia="en-CA"/>
        </w:rPr>
        <w:t xml:space="preserve"> building officials confirming compliance based on other numbers in the report</w:t>
      </w:r>
      <w:r w:rsidR="00795E59">
        <w:rPr>
          <w:lang w:eastAsia="en-CA"/>
        </w:rPr>
        <w:t>;</w:t>
      </w:r>
    </w:p>
    <w:p w14:paraId="62CB8AF5" w14:textId="77777777" w:rsidR="002A2931" w:rsidRPr="008722CD" w:rsidRDefault="002A2931" w:rsidP="00D752DC">
      <w:pPr>
        <w:pStyle w:val="ListParagraph"/>
        <w:numPr>
          <w:ilvl w:val="0"/>
          <w:numId w:val="32"/>
        </w:numPr>
        <w:tabs>
          <w:tab w:val="num" w:pos="-294"/>
        </w:tabs>
        <w:spacing w:line="240" w:lineRule="auto"/>
        <w:ind w:left="426" w:hanging="426"/>
        <w:rPr>
          <w:lang w:eastAsia="en-CA"/>
        </w:rPr>
      </w:pPr>
      <w:r w:rsidRPr="008722CD">
        <w:t>Facilitat</w:t>
      </w:r>
      <w:r w:rsidR="00426431">
        <w:t>e</w:t>
      </w:r>
      <w:r w:rsidRPr="008722CD">
        <w:t xml:space="preserve"> compliance with the Code where cooling is intended for the building</w:t>
      </w:r>
      <w:r w:rsidR="00795E59" w:rsidRPr="008722CD">
        <w:t>; and</w:t>
      </w:r>
    </w:p>
    <w:p w14:paraId="359EC799" w14:textId="77777777" w:rsidR="00A80DEE" w:rsidRPr="002F7EC2" w:rsidRDefault="002A2931" w:rsidP="00D752DC">
      <w:pPr>
        <w:pStyle w:val="ListParagraph"/>
        <w:numPr>
          <w:ilvl w:val="0"/>
          <w:numId w:val="32"/>
        </w:numPr>
        <w:tabs>
          <w:tab w:val="num" w:pos="-294"/>
        </w:tabs>
        <w:spacing w:line="240" w:lineRule="auto"/>
        <w:ind w:left="426" w:hanging="426"/>
        <w:rPr>
          <w:lang w:eastAsia="en-CA"/>
        </w:rPr>
      </w:pPr>
      <w:r w:rsidRPr="002F7EC2">
        <w:t>Enabl</w:t>
      </w:r>
      <w:r w:rsidR="00426431">
        <w:t>e</w:t>
      </w:r>
      <w:r w:rsidRPr="002F7EC2">
        <w:t xml:space="preserve"> airtightness compliance with the BC Energy Step Code through the EnerGuide Rating System</w:t>
      </w:r>
      <w:r w:rsidR="00795E59" w:rsidRPr="008722CD">
        <w:t>.</w:t>
      </w:r>
    </w:p>
    <w:p w14:paraId="275C1652" w14:textId="77777777" w:rsidR="002A2931" w:rsidRDefault="002A2931" w:rsidP="008165EC">
      <w:pPr>
        <w:rPr>
          <w:lang w:eastAsia="en-CA"/>
        </w:rPr>
      </w:pPr>
      <w:r w:rsidRPr="00AA1B84">
        <w:rPr>
          <w:lang w:eastAsia="en-CA"/>
        </w:rPr>
        <w:t xml:space="preserve">The specific changes made </w:t>
      </w:r>
      <w:r w:rsidR="001E25C8">
        <w:rPr>
          <w:lang w:eastAsia="en-CA"/>
        </w:rPr>
        <w:t xml:space="preserve">to </w:t>
      </w:r>
      <w:r w:rsidR="008722CD" w:rsidRPr="00AA1B84">
        <w:rPr>
          <w:lang w:eastAsia="en-CA"/>
        </w:rPr>
        <w:t xml:space="preserve">the BC Energy Compliance Report </w:t>
      </w:r>
      <w:r w:rsidRPr="00AA1B84">
        <w:rPr>
          <w:lang w:eastAsia="en-CA"/>
        </w:rPr>
        <w:t xml:space="preserve">to </w:t>
      </w:r>
      <w:r w:rsidR="001B39D7">
        <w:rPr>
          <w:lang w:eastAsia="en-CA"/>
        </w:rPr>
        <w:t>support</w:t>
      </w:r>
      <w:r w:rsidRPr="00AA1B84">
        <w:rPr>
          <w:lang w:eastAsia="en-CA"/>
        </w:rPr>
        <w:t xml:space="preserve"> the above noted objectives are</w:t>
      </w:r>
      <w:r w:rsidR="001B7844" w:rsidRPr="00AA1B84">
        <w:rPr>
          <w:lang w:eastAsia="en-CA"/>
        </w:rPr>
        <w:t xml:space="preserve"> summarized below</w:t>
      </w:r>
      <w:r w:rsidR="00BC5091">
        <w:rPr>
          <w:lang w:eastAsia="en-CA"/>
        </w:rPr>
        <w:t>, and can be seen in Appendix II</w:t>
      </w:r>
      <w:r w:rsidRPr="00AA1B84">
        <w:rPr>
          <w:lang w:eastAsia="en-CA"/>
        </w:rPr>
        <w:t xml:space="preserve">: </w:t>
      </w:r>
    </w:p>
    <w:p w14:paraId="12D1042F" w14:textId="77777777" w:rsidR="00AD5529" w:rsidRPr="001B39D7" w:rsidRDefault="00AD5529" w:rsidP="00D752DC">
      <w:pPr>
        <w:pStyle w:val="ListParagraph"/>
        <w:numPr>
          <w:ilvl w:val="0"/>
          <w:numId w:val="28"/>
        </w:numPr>
        <w:ind w:left="446" w:hanging="446"/>
        <w:contextualSpacing w:val="0"/>
        <w:rPr>
          <w:b/>
          <w:u w:val="single"/>
          <w:lang w:eastAsia="en-CA"/>
        </w:rPr>
      </w:pPr>
      <w:r>
        <w:rPr>
          <w:b/>
          <w:u w:val="single"/>
          <w:lang w:eastAsia="en-CA"/>
        </w:rPr>
        <w:t>Addition of Floor Area of Conditioned Space:</w:t>
      </w:r>
      <w:r>
        <w:rPr>
          <w:lang w:eastAsia="en-CA"/>
        </w:rPr>
        <w:t xml:space="preserve"> Floor area of conditioned space was added to Section A of the Compliance Report to </w:t>
      </w:r>
      <w:r w:rsidR="00A52475">
        <w:rPr>
          <w:lang w:eastAsia="en-CA"/>
        </w:rPr>
        <w:t xml:space="preserve">aid </w:t>
      </w:r>
      <w:r w:rsidRPr="006B2CD4">
        <w:rPr>
          <w:lang w:eastAsia="en-CA"/>
        </w:rPr>
        <w:t>building offi</w:t>
      </w:r>
      <w:r>
        <w:rPr>
          <w:lang w:eastAsia="en-CA"/>
        </w:rPr>
        <w:t xml:space="preserve">cials </w:t>
      </w:r>
      <w:r w:rsidR="002D365E">
        <w:rPr>
          <w:lang w:eastAsia="en-CA"/>
        </w:rPr>
        <w:t xml:space="preserve">in </w:t>
      </w:r>
      <w:r>
        <w:rPr>
          <w:lang w:eastAsia="en-CA"/>
        </w:rPr>
        <w:t>validat</w:t>
      </w:r>
      <w:r w:rsidR="00A52475">
        <w:rPr>
          <w:lang w:eastAsia="en-CA"/>
        </w:rPr>
        <w:t>ing</w:t>
      </w:r>
      <w:r>
        <w:rPr>
          <w:lang w:eastAsia="en-CA"/>
        </w:rPr>
        <w:t xml:space="preserve"> the accuracy of the data within the report.</w:t>
      </w:r>
    </w:p>
    <w:p w14:paraId="779A41FB" w14:textId="77777777" w:rsidR="00AA1B84" w:rsidRPr="00A33E12" w:rsidRDefault="00C7111F" w:rsidP="00D752DC">
      <w:pPr>
        <w:pStyle w:val="ListParagraph"/>
        <w:numPr>
          <w:ilvl w:val="0"/>
          <w:numId w:val="37"/>
        </w:numPr>
        <w:tabs>
          <w:tab w:val="clear" w:pos="720"/>
        </w:tabs>
        <w:ind w:left="450" w:hanging="450"/>
        <w:contextualSpacing w:val="0"/>
        <w:rPr>
          <w:b/>
          <w:u w:val="single"/>
        </w:rPr>
      </w:pPr>
      <w:r w:rsidRPr="00AA1B84">
        <w:rPr>
          <w:b/>
          <w:u w:val="single"/>
          <w:lang w:eastAsia="en-CA"/>
        </w:rPr>
        <w:t>Remov</w:t>
      </w:r>
      <w:r w:rsidR="002A2931" w:rsidRPr="00AA1B84">
        <w:rPr>
          <w:b/>
          <w:u w:val="single"/>
          <w:lang w:eastAsia="en-CA"/>
        </w:rPr>
        <w:t>al of</w:t>
      </w:r>
      <w:r w:rsidRPr="00AA1B84">
        <w:rPr>
          <w:b/>
          <w:u w:val="single"/>
          <w:lang w:eastAsia="en-CA"/>
        </w:rPr>
        <w:t xml:space="preserve"> Peak Thermal Load (PTL) as </w:t>
      </w:r>
      <w:r w:rsidR="000616E9" w:rsidRPr="00AA1B84">
        <w:rPr>
          <w:b/>
          <w:u w:val="single"/>
          <w:lang w:eastAsia="en-CA"/>
        </w:rPr>
        <w:t>a C</w:t>
      </w:r>
      <w:r w:rsidRPr="00AA1B84">
        <w:rPr>
          <w:b/>
          <w:u w:val="single"/>
          <w:lang w:eastAsia="en-CA"/>
        </w:rPr>
        <w:t xml:space="preserve">ompliance </w:t>
      </w:r>
      <w:r w:rsidR="000616E9" w:rsidRPr="00AA1B84">
        <w:rPr>
          <w:b/>
          <w:u w:val="single"/>
          <w:lang w:eastAsia="en-CA"/>
        </w:rPr>
        <w:t>M</w:t>
      </w:r>
      <w:r w:rsidR="002C6909" w:rsidRPr="00AA1B84">
        <w:rPr>
          <w:b/>
          <w:u w:val="single"/>
          <w:lang w:eastAsia="en-CA"/>
        </w:rPr>
        <w:t>etric</w:t>
      </w:r>
      <w:r w:rsidR="008165EC" w:rsidRPr="00AA1B84">
        <w:rPr>
          <w:b/>
          <w:u w:val="single"/>
          <w:lang w:eastAsia="en-CA"/>
        </w:rPr>
        <w:t>:</w:t>
      </w:r>
      <w:r w:rsidR="008165EC" w:rsidRPr="001134AD">
        <w:rPr>
          <w:b/>
        </w:rPr>
        <w:t xml:space="preserve"> </w:t>
      </w:r>
      <w:r w:rsidR="008165EC" w:rsidRPr="00AA1B84">
        <w:t xml:space="preserve">PTL was removed as a compliance option in the BC Energy Step Code. Builders may now only use TEDI to demonstrate envelope performance requirements are met. PTL may be provided as supplementary information in Section F of the Compliance Report. </w:t>
      </w:r>
    </w:p>
    <w:p w14:paraId="73E24240" w14:textId="77777777" w:rsidR="00AA1B84" w:rsidRPr="003210E0" w:rsidRDefault="00F662EF" w:rsidP="00D752DC">
      <w:pPr>
        <w:pStyle w:val="ListParagraph"/>
        <w:numPr>
          <w:ilvl w:val="0"/>
          <w:numId w:val="37"/>
        </w:numPr>
        <w:ind w:left="425" w:hanging="425"/>
        <w:contextualSpacing w:val="0"/>
        <w:rPr>
          <w:b/>
          <w:u w:val="single"/>
        </w:rPr>
      </w:pPr>
      <w:r w:rsidRPr="00AA1B84">
        <w:rPr>
          <w:b/>
          <w:u w:val="single"/>
          <w:lang w:eastAsia="en-CA"/>
        </w:rPr>
        <w:t>Revis</w:t>
      </w:r>
      <w:r w:rsidR="004C7BBA" w:rsidRPr="00AA1B84">
        <w:rPr>
          <w:b/>
          <w:u w:val="single"/>
          <w:lang w:eastAsia="en-CA"/>
        </w:rPr>
        <w:t>ion of</w:t>
      </w:r>
      <w:r w:rsidRPr="00AA1B84">
        <w:rPr>
          <w:b/>
          <w:u w:val="single"/>
          <w:lang w:eastAsia="en-CA"/>
        </w:rPr>
        <w:t xml:space="preserve"> </w:t>
      </w:r>
      <w:r w:rsidR="00EA3A98" w:rsidRPr="00AA1B84">
        <w:rPr>
          <w:b/>
          <w:u w:val="single"/>
          <w:lang w:eastAsia="en-CA"/>
        </w:rPr>
        <w:t xml:space="preserve">Thermal </w:t>
      </w:r>
      <w:r w:rsidR="00AA1B84" w:rsidRPr="00AA1B84">
        <w:rPr>
          <w:b/>
          <w:u w:val="single"/>
          <w:lang w:eastAsia="en-CA"/>
        </w:rPr>
        <w:t>Energy Demand Intensity (TEDI) T</w:t>
      </w:r>
      <w:r w:rsidR="00EA3A98" w:rsidRPr="00AA1B84">
        <w:rPr>
          <w:b/>
          <w:u w:val="single"/>
          <w:lang w:eastAsia="en-CA"/>
        </w:rPr>
        <w:t>argets</w:t>
      </w:r>
      <w:r w:rsidR="008165EC" w:rsidRPr="00AA1B84">
        <w:rPr>
          <w:b/>
          <w:u w:val="single"/>
          <w:lang w:eastAsia="en-CA"/>
        </w:rPr>
        <w:t xml:space="preserve">: </w:t>
      </w:r>
      <w:r w:rsidR="008165EC" w:rsidRPr="00AA1B84">
        <w:t xml:space="preserve">TEDI targets were adjusted for all Climate Zones to ensure that all regions in BC have a realistic roadmap to Net Zero </w:t>
      </w:r>
      <w:r w:rsidR="000931AF">
        <w:t>Energy</w:t>
      </w:r>
      <w:r w:rsidR="008165EC" w:rsidRPr="00AA1B84">
        <w:t xml:space="preserve"> Ready, and that levels of effort are more comparable between the Steps in all Climate Zones</w:t>
      </w:r>
      <w:r w:rsidR="003210E0">
        <w:t>.</w:t>
      </w:r>
    </w:p>
    <w:p w14:paraId="4A148C0F" w14:textId="77777777" w:rsidR="00AA1B84" w:rsidRPr="003210E0" w:rsidRDefault="004C7BBA" w:rsidP="00D752DC">
      <w:pPr>
        <w:pStyle w:val="ListParagraph"/>
        <w:numPr>
          <w:ilvl w:val="0"/>
          <w:numId w:val="37"/>
        </w:numPr>
        <w:tabs>
          <w:tab w:val="clear" w:pos="720"/>
        </w:tabs>
        <w:ind w:left="450" w:hanging="450"/>
        <w:contextualSpacing w:val="0"/>
      </w:pPr>
      <w:r w:rsidRPr="00AA1B84">
        <w:rPr>
          <w:b/>
          <w:u w:val="single"/>
          <w:lang w:eastAsia="en-CA"/>
        </w:rPr>
        <w:t>Revision</w:t>
      </w:r>
      <w:r w:rsidR="00AA1B84" w:rsidRPr="00AA1B84">
        <w:rPr>
          <w:b/>
          <w:u w:val="single"/>
          <w:lang w:eastAsia="en-CA"/>
        </w:rPr>
        <w:t>s</w:t>
      </w:r>
      <w:r w:rsidRPr="00AA1B84">
        <w:rPr>
          <w:b/>
          <w:u w:val="single"/>
          <w:lang w:eastAsia="en-CA"/>
        </w:rPr>
        <w:t xml:space="preserve"> of </w:t>
      </w:r>
      <w:r w:rsidR="00EA3A98" w:rsidRPr="00AA1B84">
        <w:rPr>
          <w:b/>
          <w:u w:val="single"/>
          <w:lang w:eastAsia="en-CA"/>
        </w:rPr>
        <w:t>Mechanical Energy Intensity Use (MEUI)</w:t>
      </w:r>
      <w:r w:rsidR="00AA1B84" w:rsidRPr="00AA1B84">
        <w:rPr>
          <w:b/>
          <w:u w:val="single"/>
          <w:lang w:eastAsia="en-CA"/>
        </w:rPr>
        <w:t xml:space="preserve"> T</w:t>
      </w:r>
      <w:r w:rsidR="00C06CC2" w:rsidRPr="00AA1B84">
        <w:rPr>
          <w:b/>
          <w:u w:val="single"/>
          <w:lang w:eastAsia="en-CA"/>
        </w:rPr>
        <w:t>argets</w:t>
      </w:r>
      <w:r w:rsidR="003210E0">
        <w:rPr>
          <w:b/>
          <w:u w:val="single"/>
          <w:lang w:eastAsia="en-CA"/>
        </w:rPr>
        <w:t>:</w:t>
      </w:r>
    </w:p>
    <w:p w14:paraId="114DEA34" w14:textId="77777777" w:rsidR="00AA1B84" w:rsidRPr="003210E0" w:rsidRDefault="00AA1B84" w:rsidP="00D752DC">
      <w:pPr>
        <w:pStyle w:val="ListParagraph"/>
        <w:numPr>
          <w:ilvl w:val="0"/>
          <w:numId w:val="34"/>
        </w:numPr>
        <w:ind w:hanging="295"/>
        <w:contextualSpacing w:val="0"/>
      </w:pPr>
      <w:r w:rsidRPr="00AA1B84">
        <w:rPr>
          <w:b/>
        </w:rPr>
        <w:t xml:space="preserve">Adjusted MEUI Targets for Small Houses: </w:t>
      </w:r>
      <w:r w:rsidRPr="00AA1B84">
        <w:t xml:space="preserve">MEUI targets were adjusted for </w:t>
      </w:r>
      <w:r w:rsidR="000931AF">
        <w:t>residential buildings 210 m</w:t>
      </w:r>
      <w:r w:rsidR="000931AF">
        <w:rPr>
          <w:vertAlign w:val="superscript"/>
        </w:rPr>
        <w:t>2</w:t>
      </w:r>
      <w:r w:rsidR="000931AF">
        <w:t xml:space="preserve"> or less</w:t>
      </w:r>
      <w:r w:rsidRPr="00AA1B84">
        <w:t xml:space="preserve"> to </w:t>
      </w:r>
      <w:r w:rsidR="00806D52">
        <w:t xml:space="preserve">facilitate Step Code compliance </w:t>
      </w:r>
      <w:r w:rsidRPr="00AA1B84">
        <w:t xml:space="preserve">for small houses. This </w:t>
      </w:r>
      <w:r w:rsidR="00806D52">
        <w:t xml:space="preserve">new requirement </w:t>
      </w:r>
      <w:r w:rsidRPr="00AA1B84">
        <w:t xml:space="preserve">created staged increases, based on building size and Step, </w:t>
      </w:r>
      <w:r w:rsidR="000931AF">
        <w:t xml:space="preserve">and </w:t>
      </w:r>
      <w:r w:rsidRPr="00AA1B84">
        <w:t xml:space="preserve">levels the playing field between larger houses and smaller housing types. </w:t>
      </w:r>
      <w:r w:rsidR="00D057AF">
        <w:t xml:space="preserve">   </w:t>
      </w:r>
    </w:p>
    <w:p w14:paraId="751E7CB1" w14:textId="77777777" w:rsidR="00AA1B84" w:rsidRPr="00AA1B84" w:rsidRDefault="00AA1B84" w:rsidP="00D752DC">
      <w:pPr>
        <w:pStyle w:val="ListParagraph"/>
        <w:numPr>
          <w:ilvl w:val="0"/>
          <w:numId w:val="34"/>
        </w:numPr>
        <w:spacing w:line="240" w:lineRule="auto"/>
        <w:ind w:hanging="295"/>
        <w:contextualSpacing w:val="0"/>
        <w:rPr>
          <w:b/>
        </w:rPr>
      </w:pPr>
      <w:r w:rsidRPr="00AA1B84">
        <w:rPr>
          <w:b/>
        </w:rPr>
        <w:t xml:space="preserve">Adjusted MEUI Targets for All Houses: </w:t>
      </w:r>
      <w:r w:rsidRPr="00AA1B84">
        <w:t>The MEUI targets were adjusted for all Climate Zones to ensure that all regions in BC have a realistic roadmap to Net Zero Energy Ready and ensure the levels of effort are more comparable between the Steps in all climate zones. This involved changing the target</w:t>
      </w:r>
      <w:r w:rsidR="00F7644A">
        <w:t>s</w:t>
      </w:r>
      <w:r w:rsidRPr="00AA1B84">
        <w:t xml:space="preserve"> in the tables of the BC Building Code and adding </w:t>
      </w:r>
      <w:r w:rsidR="00596690">
        <w:t xml:space="preserve">separate targets </w:t>
      </w:r>
      <w:r w:rsidRPr="00AA1B84">
        <w:t xml:space="preserve">for Climate Zones </w:t>
      </w:r>
      <w:r w:rsidR="00596690" w:rsidRPr="00AA1B84">
        <w:t>7</w:t>
      </w:r>
      <w:r w:rsidR="00596690">
        <w:t>A</w:t>
      </w:r>
      <w:r w:rsidRPr="00AA1B84">
        <w:t xml:space="preserve">, </w:t>
      </w:r>
      <w:r w:rsidR="00596690" w:rsidRPr="00AA1B84">
        <w:t>7</w:t>
      </w:r>
      <w:r w:rsidR="00596690">
        <w:t>B</w:t>
      </w:r>
      <w:r w:rsidRPr="00AA1B84">
        <w:t xml:space="preserve"> and 8.</w:t>
      </w:r>
    </w:p>
    <w:p w14:paraId="2DA28E29" w14:textId="77777777" w:rsidR="00AA1B84" w:rsidRPr="00E371C3" w:rsidRDefault="00AA04CA" w:rsidP="00D752DC">
      <w:pPr>
        <w:pStyle w:val="ListParagraph"/>
        <w:numPr>
          <w:ilvl w:val="0"/>
          <w:numId w:val="34"/>
        </w:numPr>
        <w:spacing w:line="240" w:lineRule="auto"/>
        <w:ind w:hanging="294"/>
        <w:contextualSpacing w:val="0"/>
        <w:rPr>
          <w:b/>
        </w:rPr>
      </w:pPr>
      <w:r w:rsidRPr="00876A6A">
        <w:rPr>
          <w:b/>
        </w:rPr>
        <w:t xml:space="preserve">Adjusted </w:t>
      </w:r>
      <w:r w:rsidR="00AA1B84" w:rsidRPr="00AA1B84">
        <w:rPr>
          <w:b/>
        </w:rPr>
        <w:t xml:space="preserve">MEUI Target When Cooling is Included in Design: </w:t>
      </w:r>
      <w:r w:rsidR="00AA1B84" w:rsidRPr="00AA1B84">
        <w:t>MEUI targets were adjusted where cooling is provided to more than 50% of the floor area of conditioned space. This adjustment is only made when cooling energy consumption is included in the MEUI.</w:t>
      </w:r>
    </w:p>
    <w:p w14:paraId="5034781C" w14:textId="77777777" w:rsidR="00CD1B71" w:rsidRPr="003210E0" w:rsidRDefault="00A16AB2" w:rsidP="00D752DC">
      <w:pPr>
        <w:pStyle w:val="ListParagraph"/>
        <w:numPr>
          <w:ilvl w:val="0"/>
          <w:numId w:val="9"/>
        </w:numPr>
        <w:spacing w:line="240" w:lineRule="auto"/>
      </w:pPr>
      <w:r w:rsidRPr="003210E0">
        <w:br w:type="page"/>
      </w:r>
    </w:p>
    <w:p w14:paraId="07F0B360" w14:textId="77777777" w:rsidR="00237093" w:rsidRDefault="009D609D" w:rsidP="00992A83">
      <w:pPr>
        <w:pStyle w:val="Heading1"/>
      </w:pPr>
      <w:bookmarkStart w:id="11" w:name="_Toc8924016"/>
      <w:bookmarkStart w:id="12" w:name="_Toc4745651"/>
      <w:bookmarkStart w:id="13" w:name="_Toc5804985"/>
      <w:bookmarkStart w:id="14" w:name="_Toc53588631"/>
      <w:bookmarkEnd w:id="11"/>
      <w:r>
        <w:lastRenderedPageBreak/>
        <w:t xml:space="preserve">Guidelines For </w:t>
      </w:r>
      <w:r w:rsidR="004C3D77">
        <w:t xml:space="preserve">Completing BC Energy Compliance Reports Using </w:t>
      </w:r>
      <w:r>
        <w:t>Ener</w:t>
      </w:r>
      <w:r w:rsidR="00CD478B">
        <w:t>G</w:t>
      </w:r>
      <w:r>
        <w:t>uide Rating System</w:t>
      </w:r>
      <w:bookmarkEnd w:id="12"/>
      <w:bookmarkEnd w:id="13"/>
      <w:bookmarkEnd w:id="14"/>
    </w:p>
    <w:tbl>
      <w:tblPr>
        <w:tblStyle w:val="TableGrid"/>
        <w:tblW w:w="9849" w:type="dxa"/>
        <w:tblLook w:val="04A0" w:firstRow="1" w:lastRow="0" w:firstColumn="1" w:lastColumn="0" w:noHBand="0" w:noVBand="1"/>
      </w:tblPr>
      <w:tblGrid>
        <w:gridCol w:w="1344"/>
        <w:gridCol w:w="8505"/>
      </w:tblGrid>
      <w:tr w:rsidR="00023445" w:rsidRPr="00E371C3" w14:paraId="74980139" w14:textId="77777777" w:rsidTr="00023445">
        <w:tc>
          <w:tcPr>
            <w:tcW w:w="1344" w:type="dxa"/>
          </w:tcPr>
          <w:p w14:paraId="381E1E40" w14:textId="77777777" w:rsidR="00023445" w:rsidRPr="0002660B" w:rsidRDefault="0002660B" w:rsidP="001B63D5">
            <w:pPr>
              <w:rPr>
                <w:rFonts w:ascii="Calibri" w:eastAsia="Calibri" w:hAnsi="Calibri" w:cs="Calibri"/>
                <w:b/>
              </w:rPr>
            </w:pPr>
            <w:r w:rsidRPr="0002660B">
              <w:rPr>
                <w:rFonts w:ascii="Calibri" w:eastAsia="Calibri" w:hAnsi="Calibri" w:cs="Calibri"/>
                <w:b/>
              </w:rPr>
              <w:t>ITEM</w:t>
            </w:r>
          </w:p>
        </w:tc>
        <w:tc>
          <w:tcPr>
            <w:tcW w:w="8505" w:type="dxa"/>
          </w:tcPr>
          <w:p w14:paraId="767B55D0" w14:textId="77777777" w:rsidR="00023445" w:rsidRPr="00E371C3" w:rsidRDefault="00023445" w:rsidP="001B63D5">
            <w:pPr>
              <w:rPr>
                <w:rFonts w:ascii="Calibri" w:eastAsia="Calibri" w:hAnsi="Calibri" w:cs="Calibri"/>
                <w:b/>
              </w:rPr>
            </w:pPr>
            <w:r w:rsidRPr="00E371C3">
              <w:rPr>
                <w:rFonts w:ascii="Calibri" w:eastAsia="Calibri" w:hAnsi="Calibri" w:cs="Calibri"/>
                <w:b/>
              </w:rPr>
              <w:t>GUIDELINES</w:t>
            </w:r>
          </w:p>
        </w:tc>
      </w:tr>
      <w:tr w:rsidR="00023445" w:rsidRPr="00E371C3" w14:paraId="4CEAC1FB" w14:textId="77777777" w:rsidTr="00023445">
        <w:tc>
          <w:tcPr>
            <w:tcW w:w="1344" w:type="dxa"/>
          </w:tcPr>
          <w:p w14:paraId="0673E0DF" w14:textId="77777777" w:rsidR="00023445" w:rsidRPr="00E371C3" w:rsidRDefault="00023445" w:rsidP="00270252">
            <w:pPr>
              <w:rPr>
                <w:rFonts w:ascii="Calibri" w:eastAsia="Calibri" w:hAnsi="Calibri" w:cs="Calibri"/>
                <w:b/>
              </w:rPr>
            </w:pPr>
            <w:r w:rsidRPr="00E371C3">
              <w:rPr>
                <w:rFonts w:ascii="Calibri" w:eastAsia="Calibri" w:hAnsi="Calibri" w:cs="Calibri"/>
                <w:b/>
              </w:rPr>
              <w:t xml:space="preserve">Online Access </w:t>
            </w:r>
          </w:p>
        </w:tc>
        <w:tc>
          <w:tcPr>
            <w:tcW w:w="8505" w:type="dxa"/>
          </w:tcPr>
          <w:p w14:paraId="2686738D" w14:textId="77777777" w:rsidR="00023445" w:rsidRPr="00E371C3" w:rsidRDefault="00023445" w:rsidP="00A52475">
            <w:pPr>
              <w:spacing w:after="0"/>
              <w:rPr>
                <w:rFonts w:ascii="Calibri" w:eastAsia="Calibri" w:hAnsi="Calibri" w:cs="Calibri"/>
              </w:rPr>
            </w:pPr>
            <w:r w:rsidRPr="00E371C3">
              <w:rPr>
                <w:rFonts w:ascii="Calibri" w:eastAsia="Calibri" w:hAnsi="Calibri" w:cs="Calibri"/>
              </w:rPr>
              <w:t>The BC Energy Compliance Report</w:t>
            </w:r>
            <w:r w:rsidR="004C3D77">
              <w:rPr>
                <w:rFonts w:ascii="Calibri" w:eastAsia="Calibri" w:hAnsi="Calibri" w:cs="Calibri"/>
              </w:rPr>
              <w:t>s</w:t>
            </w:r>
            <w:r w:rsidRPr="00E371C3">
              <w:rPr>
                <w:rFonts w:ascii="Calibri" w:eastAsia="Calibri" w:hAnsi="Calibri" w:cs="Calibri"/>
              </w:rPr>
              <w:t xml:space="preserve"> can be found online at: </w:t>
            </w:r>
          </w:p>
          <w:p w14:paraId="0F0BA5F8" w14:textId="77777777" w:rsidR="00023445" w:rsidRPr="00E371C3" w:rsidRDefault="00296B60" w:rsidP="00D752DC">
            <w:pPr>
              <w:pStyle w:val="CommentText"/>
              <w:numPr>
                <w:ilvl w:val="0"/>
                <w:numId w:val="36"/>
              </w:numPr>
              <w:spacing w:after="0"/>
              <w:ind w:left="798"/>
              <w:rPr>
                <w:sz w:val="22"/>
                <w:szCs w:val="22"/>
              </w:rPr>
            </w:pPr>
            <w:hyperlink r:id="rId11" w:history="1">
              <w:r w:rsidR="00A1563F" w:rsidRPr="003210E0">
                <w:rPr>
                  <w:rStyle w:val="Hyperlink"/>
                </w:rPr>
                <w:t>https://energystepcode.ca/compliance-tools-part9/</w:t>
              </w:r>
            </w:hyperlink>
            <w:r w:rsidR="000A378F" w:rsidRPr="00E371C3">
              <w:rPr>
                <w:sz w:val="22"/>
                <w:szCs w:val="22"/>
              </w:rPr>
              <w:t xml:space="preserve"> </w:t>
            </w:r>
          </w:p>
        </w:tc>
      </w:tr>
      <w:tr w:rsidR="00161985" w:rsidRPr="00E371C3" w14:paraId="789081E2" w14:textId="77777777" w:rsidTr="00023445">
        <w:tc>
          <w:tcPr>
            <w:tcW w:w="1344" w:type="dxa"/>
          </w:tcPr>
          <w:p w14:paraId="65209E70" w14:textId="77777777" w:rsidR="00161985" w:rsidRPr="00E371C3" w:rsidRDefault="00161985" w:rsidP="00270252">
            <w:pPr>
              <w:rPr>
                <w:rFonts w:ascii="Calibri" w:eastAsia="Calibri" w:hAnsi="Calibri" w:cs="Calibri"/>
                <w:b/>
              </w:rPr>
            </w:pPr>
            <w:r w:rsidRPr="00E371C3">
              <w:rPr>
                <w:rFonts w:ascii="Calibri" w:eastAsia="Calibri" w:hAnsi="Calibri" w:cs="Calibri"/>
                <w:b/>
              </w:rPr>
              <w:t>BC Energy Compliance Report Versions</w:t>
            </w:r>
          </w:p>
        </w:tc>
        <w:tc>
          <w:tcPr>
            <w:tcW w:w="8505" w:type="dxa"/>
          </w:tcPr>
          <w:p w14:paraId="2F6B09E0" w14:textId="77777777" w:rsidR="00161985" w:rsidRPr="00E371C3" w:rsidRDefault="00161985" w:rsidP="00A52475">
            <w:pPr>
              <w:spacing w:after="0"/>
              <w:rPr>
                <w:rFonts w:ascii="Calibri" w:eastAsia="Calibri" w:hAnsi="Calibri" w:cs="Calibri"/>
              </w:rPr>
            </w:pPr>
            <w:r w:rsidRPr="00E371C3">
              <w:rPr>
                <w:rFonts w:ascii="Calibri" w:eastAsia="Calibri" w:hAnsi="Calibri" w:cs="Calibri"/>
              </w:rPr>
              <w:t>As of the date of issue of this manual, there are two versions of the BC Energy Compliance Report:</w:t>
            </w:r>
          </w:p>
          <w:p w14:paraId="3866B263" w14:textId="77777777" w:rsidR="00161985" w:rsidRPr="00E371C3" w:rsidRDefault="00BA7C16" w:rsidP="00D752DC">
            <w:pPr>
              <w:pStyle w:val="ListParagraph"/>
              <w:numPr>
                <w:ilvl w:val="0"/>
                <w:numId w:val="38"/>
              </w:numPr>
              <w:spacing w:after="0" w:line="240" w:lineRule="auto"/>
              <w:ind w:left="390" w:hanging="390"/>
              <w:contextualSpacing w:val="0"/>
              <w:rPr>
                <w:rFonts w:ascii="Calibri" w:eastAsia="Calibri" w:hAnsi="Calibri" w:cs="Calibri"/>
              </w:rPr>
            </w:pPr>
            <w:r w:rsidRPr="00E371C3">
              <w:rPr>
                <w:rFonts w:ascii="Calibri" w:eastAsia="Calibri" w:hAnsi="Calibri" w:cs="Calibri"/>
                <w:b/>
              </w:rPr>
              <w:t>VERSION</w:t>
            </w:r>
            <w:r w:rsidR="00161985" w:rsidRPr="00E371C3">
              <w:rPr>
                <w:rFonts w:ascii="Calibri" w:eastAsia="Calibri" w:hAnsi="Calibri" w:cs="Calibri"/>
                <w:b/>
              </w:rPr>
              <w:t xml:space="preserve"> 1.1</w:t>
            </w:r>
            <w:r w:rsidR="00161985" w:rsidRPr="00E371C3">
              <w:rPr>
                <w:rFonts w:ascii="Calibri" w:eastAsia="Calibri" w:hAnsi="Calibri" w:cs="Calibri"/>
              </w:rPr>
              <w:t xml:space="preserve">: Used </w:t>
            </w:r>
            <w:r w:rsidR="001B7844" w:rsidRPr="00E371C3">
              <w:rPr>
                <w:rFonts w:ascii="Calibri" w:eastAsia="Calibri" w:hAnsi="Calibri" w:cs="Calibri"/>
              </w:rPr>
              <w:t xml:space="preserve">for </w:t>
            </w:r>
            <w:r w:rsidR="0097535B" w:rsidRPr="00E371C3">
              <w:rPr>
                <w:rFonts w:ascii="Calibri" w:eastAsia="Calibri" w:hAnsi="Calibri" w:cs="Calibri"/>
              </w:rPr>
              <w:t>building permit applications submitted prior to December 10, 2018</w:t>
            </w:r>
            <w:r w:rsidR="001B7844" w:rsidRPr="00E371C3">
              <w:rPr>
                <w:rFonts w:ascii="Calibri" w:eastAsia="Calibri" w:hAnsi="Calibri" w:cs="Calibri"/>
              </w:rPr>
              <w:t>, or as required by</w:t>
            </w:r>
            <w:r w:rsidR="000E13ED">
              <w:rPr>
                <w:rFonts w:ascii="Calibri" w:eastAsia="Calibri" w:hAnsi="Calibri" w:cs="Calibri"/>
              </w:rPr>
              <w:t xml:space="preserve"> the Authority Having Jurisdiction</w:t>
            </w:r>
            <w:r w:rsidR="001B7844" w:rsidRPr="00E371C3">
              <w:rPr>
                <w:rFonts w:ascii="Calibri" w:eastAsia="Calibri" w:hAnsi="Calibri" w:cs="Calibri"/>
              </w:rPr>
              <w:t xml:space="preserve"> </w:t>
            </w:r>
            <w:r w:rsidR="000E13ED">
              <w:rPr>
                <w:rFonts w:ascii="Calibri" w:eastAsia="Calibri" w:hAnsi="Calibri" w:cs="Calibri"/>
              </w:rPr>
              <w:t>(</w:t>
            </w:r>
            <w:r w:rsidR="001B7844" w:rsidRPr="00E371C3">
              <w:rPr>
                <w:rFonts w:ascii="Calibri" w:eastAsia="Calibri" w:hAnsi="Calibri" w:cs="Calibri"/>
              </w:rPr>
              <w:t>AHJ</w:t>
            </w:r>
            <w:r w:rsidR="000E13ED">
              <w:rPr>
                <w:rFonts w:ascii="Calibri" w:eastAsia="Calibri" w:hAnsi="Calibri" w:cs="Calibri"/>
              </w:rPr>
              <w:t>)</w:t>
            </w:r>
            <w:r w:rsidR="0097535B" w:rsidRPr="00E371C3">
              <w:rPr>
                <w:rFonts w:ascii="Calibri" w:eastAsia="Calibri" w:hAnsi="Calibri" w:cs="Calibri"/>
              </w:rPr>
              <w:t xml:space="preserve">. </w:t>
            </w:r>
          </w:p>
          <w:p w14:paraId="56D65BE7" w14:textId="77777777" w:rsidR="00161985" w:rsidRPr="006D5A51" w:rsidRDefault="00BA7C16" w:rsidP="00D752DC">
            <w:pPr>
              <w:pStyle w:val="ListParagraph"/>
              <w:numPr>
                <w:ilvl w:val="0"/>
                <w:numId w:val="38"/>
              </w:numPr>
              <w:spacing w:after="0" w:line="240" w:lineRule="auto"/>
              <w:ind w:left="390" w:hanging="390"/>
              <w:contextualSpacing w:val="0"/>
              <w:rPr>
                <w:rFonts w:ascii="Calibri" w:eastAsia="Calibri" w:hAnsi="Calibri" w:cs="Calibri"/>
              </w:rPr>
            </w:pPr>
            <w:r w:rsidRPr="00E371C3">
              <w:rPr>
                <w:rFonts w:ascii="Calibri" w:eastAsia="Times New Roman" w:hAnsi="Calibri" w:cs="Calibri"/>
                <w:b/>
              </w:rPr>
              <w:t>BCBC 2018 REVISION 1 – EFFECTIVE 2018-12-10:</w:t>
            </w:r>
            <w:r w:rsidRPr="00E371C3">
              <w:rPr>
                <w:rFonts w:ascii="Calibri" w:eastAsia="Times New Roman" w:hAnsi="Calibri" w:cs="Calibri"/>
              </w:rPr>
              <w:t xml:space="preserve"> </w:t>
            </w:r>
            <w:r w:rsidR="00161985" w:rsidRPr="00E371C3">
              <w:rPr>
                <w:rFonts w:ascii="Calibri" w:eastAsia="Calibri" w:hAnsi="Calibri" w:cs="Calibri"/>
              </w:rPr>
              <w:t xml:space="preserve">Used for </w:t>
            </w:r>
            <w:r w:rsidR="0097535B" w:rsidRPr="00E371C3">
              <w:rPr>
                <w:rFonts w:ascii="Calibri" w:eastAsia="Calibri" w:hAnsi="Calibri" w:cs="Calibri"/>
              </w:rPr>
              <w:t>building permit applications submitted on or after December 10, 2018</w:t>
            </w:r>
            <w:r w:rsidR="001B7844" w:rsidRPr="00E371C3">
              <w:rPr>
                <w:rFonts w:ascii="Calibri" w:eastAsia="Calibri" w:hAnsi="Calibri" w:cs="Calibri"/>
              </w:rPr>
              <w:t>, or as required by AHJ</w:t>
            </w:r>
            <w:r w:rsidR="0097535B" w:rsidRPr="00E371C3">
              <w:rPr>
                <w:rFonts w:ascii="Calibri" w:eastAsia="Calibri" w:hAnsi="Calibri" w:cs="Calibri"/>
              </w:rPr>
              <w:t xml:space="preserve">. </w:t>
            </w:r>
          </w:p>
        </w:tc>
      </w:tr>
      <w:tr w:rsidR="00A1563F" w:rsidRPr="00E371C3" w14:paraId="5D3A1BFC" w14:textId="77777777" w:rsidTr="00023445">
        <w:tc>
          <w:tcPr>
            <w:tcW w:w="1344" w:type="dxa"/>
          </w:tcPr>
          <w:p w14:paraId="5AD3BA8E" w14:textId="77777777" w:rsidR="00A1563F" w:rsidRPr="00E371C3" w:rsidRDefault="00A1563F" w:rsidP="00A1563F">
            <w:pPr>
              <w:rPr>
                <w:rFonts w:ascii="Calibri" w:eastAsia="Calibri" w:hAnsi="Calibri" w:cs="Calibri"/>
                <w:b/>
              </w:rPr>
            </w:pPr>
            <w:r>
              <w:rPr>
                <w:rFonts w:ascii="Calibri" w:eastAsia="Calibri" w:hAnsi="Calibri" w:cs="Calibri"/>
                <w:b/>
              </w:rPr>
              <w:t>Compliance Calculator and Report Generator</w:t>
            </w:r>
          </w:p>
        </w:tc>
        <w:tc>
          <w:tcPr>
            <w:tcW w:w="8505" w:type="dxa"/>
          </w:tcPr>
          <w:p w14:paraId="07A8B261" w14:textId="77777777" w:rsidR="00A1563F" w:rsidRPr="001134AD" w:rsidRDefault="00A1563F" w:rsidP="00D752DC">
            <w:pPr>
              <w:pStyle w:val="ListParagraph"/>
              <w:numPr>
                <w:ilvl w:val="0"/>
                <w:numId w:val="38"/>
              </w:numPr>
              <w:spacing w:line="240" w:lineRule="auto"/>
              <w:ind w:left="390" w:hanging="390"/>
              <w:rPr>
                <w:rFonts w:ascii="Calibri" w:eastAsia="Calibri" w:hAnsi="Calibri" w:cs="Calibri"/>
              </w:rPr>
            </w:pPr>
            <w:r w:rsidRPr="001134AD">
              <w:rPr>
                <w:rFonts w:ascii="Calibri" w:eastAsia="Calibri" w:hAnsi="Calibri" w:cs="Calibri"/>
              </w:rPr>
              <w:t>Users of the Compliance Calculator and Report Generator must use recent versions of Microsoft Excel. Legacy versions of Microsoft Excel will not be supported.</w:t>
            </w:r>
          </w:p>
          <w:p w14:paraId="6DCFF014" w14:textId="77777777" w:rsidR="00A1563F" w:rsidRPr="00A1563F" w:rsidRDefault="00A1563F" w:rsidP="00D752DC">
            <w:pPr>
              <w:pStyle w:val="ListParagraph"/>
              <w:numPr>
                <w:ilvl w:val="0"/>
                <w:numId w:val="38"/>
              </w:numPr>
              <w:spacing w:line="240" w:lineRule="auto"/>
              <w:ind w:left="390" w:hanging="390"/>
              <w:rPr>
                <w:rFonts w:ascii="Calibri" w:eastAsia="Calibri" w:hAnsi="Calibri" w:cs="Calibri"/>
              </w:rPr>
            </w:pPr>
            <w:r w:rsidRPr="001134AD">
              <w:rPr>
                <w:rFonts w:ascii="Calibri" w:eastAsia="Calibri" w:hAnsi="Calibri" w:cs="Calibri"/>
              </w:rPr>
              <w:t>These inst</w:t>
            </w:r>
            <w:r w:rsidRPr="004C3D77">
              <w:t>ructions are designed for individuals using the integrated Microsoft Excel BC Energy Compliance Calculator and Report Generator.</w:t>
            </w:r>
          </w:p>
        </w:tc>
      </w:tr>
      <w:tr w:rsidR="00023445" w:rsidRPr="00E371C3" w14:paraId="27853A66" w14:textId="77777777" w:rsidTr="00023445">
        <w:tc>
          <w:tcPr>
            <w:tcW w:w="1344" w:type="dxa"/>
          </w:tcPr>
          <w:p w14:paraId="195081F8" w14:textId="77777777" w:rsidR="00023445" w:rsidRPr="00E371C3" w:rsidRDefault="00023445" w:rsidP="00270252">
            <w:pPr>
              <w:rPr>
                <w:rFonts w:ascii="Calibri" w:eastAsia="Calibri" w:hAnsi="Calibri" w:cs="Calibri"/>
                <w:b/>
              </w:rPr>
            </w:pPr>
            <w:r w:rsidRPr="00E371C3">
              <w:rPr>
                <w:rFonts w:ascii="Calibri" w:eastAsia="Calibri" w:hAnsi="Calibri" w:cs="Calibri"/>
                <w:b/>
              </w:rPr>
              <w:t>ERS Energy Modelling</w:t>
            </w:r>
          </w:p>
        </w:tc>
        <w:tc>
          <w:tcPr>
            <w:tcW w:w="8505" w:type="dxa"/>
          </w:tcPr>
          <w:p w14:paraId="4096BE64" w14:textId="77777777" w:rsidR="00023445" w:rsidRPr="00E371C3" w:rsidRDefault="00023445" w:rsidP="00A52475">
            <w:pPr>
              <w:spacing w:after="0"/>
              <w:rPr>
                <w:rFonts w:ascii="Calibri" w:eastAsia="Calibri" w:hAnsi="Calibri" w:cs="Calibri"/>
              </w:rPr>
            </w:pPr>
            <w:r w:rsidRPr="00E371C3">
              <w:rPr>
                <w:rFonts w:ascii="Calibri" w:eastAsia="Calibri" w:hAnsi="Calibri" w:cs="Calibri"/>
              </w:rPr>
              <w:t>Use EnerGuide Rating System Version</w:t>
            </w:r>
            <w:r w:rsidR="00EA3A98" w:rsidRPr="00E371C3">
              <w:rPr>
                <w:rFonts w:ascii="Calibri" w:eastAsia="Calibri" w:hAnsi="Calibri" w:cs="Calibri"/>
              </w:rPr>
              <w:t xml:space="preserve"> 15.</w:t>
            </w:r>
            <w:r w:rsidR="009A13AF" w:rsidRPr="00E371C3">
              <w:rPr>
                <w:rFonts w:ascii="Calibri" w:eastAsia="Calibri" w:hAnsi="Calibri" w:cs="Calibri"/>
              </w:rPr>
              <w:t>x</w:t>
            </w:r>
            <w:r w:rsidRPr="00E371C3">
              <w:rPr>
                <w:rFonts w:ascii="Calibri" w:eastAsia="Calibri" w:hAnsi="Calibri" w:cs="Calibri"/>
              </w:rPr>
              <w:t xml:space="preserve">, HOT2000 </w:t>
            </w:r>
            <w:r w:rsidR="0097013C" w:rsidRPr="00E371C3">
              <w:rPr>
                <w:rFonts w:ascii="Calibri" w:eastAsia="Calibri" w:hAnsi="Calibri" w:cs="Calibri"/>
              </w:rPr>
              <w:t xml:space="preserve">Version </w:t>
            </w:r>
            <w:r w:rsidR="00EA3A98" w:rsidRPr="00E371C3">
              <w:rPr>
                <w:rFonts w:ascii="Calibri" w:eastAsia="Calibri" w:hAnsi="Calibri" w:cs="Calibri"/>
              </w:rPr>
              <w:t>11.</w:t>
            </w:r>
            <w:r w:rsidR="009A13AF" w:rsidRPr="00E371C3">
              <w:rPr>
                <w:rFonts w:ascii="Calibri" w:eastAsia="Calibri" w:hAnsi="Calibri" w:cs="Calibri"/>
              </w:rPr>
              <w:t>x</w:t>
            </w:r>
            <w:r w:rsidR="00EA3A98" w:rsidRPr="00E371C3">
              <w:rPr>
                <w:rFonts w:ascii="Calibri" w:eastAsia="Calibri" w:hAnsi="Calibri" w:cs="Calibri"/>
              </w:rPr>
              <w:t xml:space="preserve"> </w:t>
            </w:r>
            <w:r w:rsidRPr="00E371C3">
              <w:rPr>
                <w:rFonts w:ascii="Calibri" w:eastAsia="Calibri" w:hAnsi="Calibri" w:cs="Calibri"/>
              </w:rPr>
              <w:t>(most recent version).</w:t>
            </w:r>
            <w:r w:rsidR="00F10528">
              <w:rPr>
                <w:rStyle w:val="FootnoteReference"/>
                <w:rFonts w:ascii="Calibri" w:eastAsia="Calibri" w:hAnsi="Calibri" w:cs="Calibri"/>
              </w:rPr>
              <w:footnoteReference w:id="8"/>
            </w:r>
            <w:r w:rsidR="006B7CF5" w:rsidRPr="00E371C3">
              <w:rPr>
                <w:rFonts w:ascii="Calibri" w:eastAsia="Calibri" w:hAnsi="Calibri" w:cs="Calibri"/>
              </w:rPr>
              <w:t xml:space="preserve"> </w:t>
            </w:r>
            <w:r w:rsidRPr="00E371C3">
              <w:rPr>
                <w:rFonts w:ascii="Calibri" w:eastAsia="Calibri" w:hAnsi="Calibri" w:cs="Calibri"/>
              </w:rPr>
              <w:t xml:space="preserve">Follow </w:t>
            </w:r>
            <w:r w:rsidR="00596690">
              <w:rPr>
                <w:rFonts w:ascii="Calibri" w:eastAsia="Calibri" w:hAnsi="Calibri" w:cs="Calibri"/>
              </w:rPr>
              <w:t>the</w:t>
            </w:r>
            <w:r w:rsidRPr="00E371C3">
              <w:rPr>
                <w:rFonts w:ascii="Calibri" w:eastAsia="Calibri" w:hAnsi="Calibri" w:cs="Calibri"/>
              </w:rPr>
              <w:t xml:space="preserve"> energy modelling instructions in the most recent versions of the following EnerGuide Rating System documents:</w:t>
            </w:r>
          </w:p>
          <w:p w14:paraId="7212DE1D" w14:textId="77777777" w:rsidR="00690FA5" w:rsidRPr="00E371C3" w:rsidRDefault="00690FA5" w:rsidP="00D752DC">
            <w:pPr>
              <w:pStyle w:val="ListParagraph"/>
              <w:numPr>
                <w:ilvl w:val="0"/>
                <w:numId w:val="38"/>
              </w:numPr>
              <w:spacing w:after="0" w:line="240" w:lineRule="auto"/>
              <w:ind w:left="390" w:hanging="390"/>
              <w:contextualSpacing w:val="0"/>
              <w:rPr>
                <w:rFonts w:ascii="Calibri" w:eastAsia="Calibri" w:hAnsi="Calibri" w:cs="Calibri"/>
              </w:rPr>
            </w:pPr>
            <w:r w:rsidRPr="00E371C3">
              <w:rPr>
                <w:rFonts w:ascii="Calibri" w:eastAsia="Calibri" w:hAnsi="Calibri" w:cs="Calibri"/>
              </w:rPr>
              <w:t>ERS Administrative Procedures;</w:t>
            </w:r>
          </w:p>
          <w:p w14:paraId="58DFEBEE" w14:textId="77777777" w:rsidR="00023445" w:rsidRPr="00E371C3" w:rsidRDefault="00023445" w:rsidP="00D752DC">
            <w:pPr>
              <w:pStyle w:val="ListParagraph"/>
              <w:numPr>
                <w:ilvl w:val="0"/>
                <w:numId w:val="38"/>
              </w:numPr>
              <w:spacing w:after="0" w:line="240" w:lineRule="auto"/>
              <w:ind w:left="390" w:hanging="390"/>
              <w:contextualSpacing w:val="0"/>
              <w:rPr>
                <w:rFonts w:ascii="Calibri" w:eastAsia="Calibri" w:hAnsi="Calibri" w:cs="Calibri"/>
              </w:rPr>
            </w:pPr>
            <w:r w:rsidRPr="00E371C3">
              <w:rPr>
                <w:rFonts w:ascii="Calibri" w:eastAsia="Calibri" w:hAnsi="Calibri" w:cs="Calibri"/>
              </w:rPr>
              <w:t>ERS HOT2000 User Guide;</w:t>
            </w:r>
          </w:p>
          <w:p w14:paraId="216AEACC" w14:textId="77777777" w:rsidR="00023445" w:rsidRPr="00E371C3" w:rsidRDefault="00023445" w:rsidP="00D752DC">
            <w:pPr>
              <w:pStyle w:val="ListParagraph"/>
              <w:numPr>
                <w:ilvl w:val="0"/>
                <w:numId w:val="38"/>
              </w:numPr>
              <w:spacing w:after="0" w:line="240" w:lineRule="auto"/>
              <w:ind w:left="390" w:hanging="390"/>
              <w:contextualSpacing w:val="0"/>
              <w:rPr>
                <w:rFonts w:ascii="Calibri" w:eastAsia="Calibri" w:hAnsi="Calibri" w:cs="Calibri"/>
              </w:rPr>
            </w:pPr>
            <w:r w:rsidRPr="00E371C3">
              <w:rPr>
                <w:rFonts w:ascii="Calibri" w:eastAsia="Calibri" w:hAnsi="Calibri" w:cs="Calibri"/>
              </w:rPr>
              <w:t>ERS Technical Procedures; and</w:t>
            </w:r>
          </w:p>
          <w:p w14:paraId="1DBE45B7" w14:textId="77777777" w:rsidR="001B3279" w:rsidRPr="00E371C3" w:rsidRDefault="00023445" w:rsidP="00D752DC">
            <w:pPr>
              <w:pStyle w:val="ListParagraph"/>
              <w:numPr>
                <w:ilvl w:val="0"/>
                <w:numId w:val="38"/>
              </w:numPr>
              <w:spacing w:after="0" w:line="240" w:lineRule="auto"/>
              <w:ind w:left="390" w:hanging="390"/>
              <w:contextualSpacing w:val="0"/>
              <w:rPr>
                <w:rFonts w:ascii="Calibri" w:eastAsia="Calibri" w:hAnsi="Calibri" w:cs="Calibri"/>
              </w:rPr>
            </w:pPr>
            <w:r w:rsidRPr="00E371C3">
              <w:rPr>
                <w:rFonts w:ascii="Calibri" w:eastAsia="Calibri" w:hAnsi="Calibri" w:cs="Calibri"/>
              </w:rPr>
              <w:t>ERS Standard</w:t>
            </w:r>
            <w:r w:rsidR="00596690">
              <w:rPr>
                <w:rFonts w:ascii="Calibri" w:eastAsia="Calibri" w:hAnsi="Calibri" w:cs="Calibri"/>
              </w:rPr>
              <w:t>.</w:t>
            </w:r>
          </w:p>
        </w:tc>
      </w:tr>
      <w:tr w:rsidR="00023445" w:rsidRPr="00E371C3" w14:paraId="4F0DDA36" w14:textId="77777777" w:rsidTr="00023445">
        <w:tc>
          <w:tcPr>
            <w:tcW w:w="1344" w:type="dxa"/>
          </w:tcPr>
          <w:p w14:paraId="3D1E2862" w14:textId="77777777" w:rsidR="00023445" w:rsidRPr="00E371C3" w:rsidRDefault="00023445" w:rsidP="00270252">
            <w:pPr>
              <w:rPr>
                <w:rFonts w:ascii="Calibri" w:eastAsia="Calibri" w:hAnsi="Calibri" w:cs="Calibri"/>
                <w:b/>
              </w:rPr>
            </w:pPr>
            <w:r w:rsidRPr="00E371C3">
              <w:rPr>
                <w:rFonts w:ascii="Calibri" w:eastAsia="Calibri" w:hAnsi="Calibri" w:cs="Calibri"/>
                <w:b/>
              </w:rPr>
              <w:t>Building Types</w:t>
            </w:r>
          </w:p>
        </w:tc>
        <w:tc>
          <w:tcPr>
            <w:tcW w:w="8505" w:type="dxa"/>
          </w:tcPr>
          <w:p w14:paraId="48FFFC76" w14:textId="6D0FDBE4" w:rsidR="00010BC8" w:rsidRDefault="00E71E2C" w:rsidP="002311E3">
            <w:pPr>
              <w:rPr>
                <w:rFonts w:cstheme="minorHAnsi"/>
                <w:szCs w:val="15"/>
                <w:shd w:val="clear" w:color="auto" w:fill="FFFFFF"/>
              </w:rPr>
            </w:pPr>
            <w:r>
              <w:rPr>
                <w:rFonts w:ascii="Calibri" w:eastAsia="Calibri" w:hAnsi="Calibri" w:cs="Calibri"/>
                <w:color w:val="000000" w:themeColor="text1"/>
              </w:rPr>
              <w:t xml:space="preserve">This version of the </w:t>
            </w:r>
            <w:r w:rsidR="00023445" w:rsidRPr="00E371C3">
              <w:rPr>
                <w:rFonts w:ascii="Calibri" w:eastAsia="Calibri" w:hAnsi="Calibri" w:cs="Calibri"/>
                <w:color w:val="000000" w:themeColor="text1"/>
              </w:rPr>
              <w:t>manual provide</w:t>
            </w:r>
            <w:r w:rsidR="004B5EA1">
              <w:rPr>
                <w:rFonts w:ascii="Calibri" w:eastAsia="Calibri" w:hAnsi="Calibri" w:cs="Calibri"/>
                <w:color w:val="000000" w:themeColor="text1"/>
              </w:rPr>
              <w:t>s</w:t>
            </w:r>
            <w:r w:rsidR="00023445" w:rsidRPr="00E371C3">
              <w:rPr>
                <w:rFonts w:ascii="Calibri" w:eastAsia="Calibri" w:hAnsi="Calibri" w:cs="Calibri"/>
                <w:color w:val="000000" w:themeColor="text1"/>
              </w:rPr>
              <w:t xml:space="preserve"> detailed instructions on how to generate the BC Energy Compliance Report for </w:t>
            </w:r>
            <w:r w:rsidR="00010BC8">
              <w:rPr>
                <w:rFonts w:cstheme="minorHAnsi"/>
                <w:szCs w:val="15"/>
                <w:shd w:val="clear" w:color="auto" w:fill="FFFFFF"/>
              </w:rPr>
              <w:t xml:space="preserve">Part 9 </w:t>
            </w:r>
            <w:r w:rsidR="00280EA0">
              <w:rPr>
                <w:rFonts w:cstheme="minorHAnsi"/>
                <w:szCs w:val="15"/>
                <w:shd w:val="clear" w:color="auto" w:fill="FFFFFF"/>
              </w:rPr>
              <w:t xml:space="preserve">residential buildings </w:t>
            </w:r>
            <w:r>
              <w:rPr>
                <w:rFonts w:cstheme="minorHAnsi"/>
                <w:szCs w:val="15"/>
                <w:shd w:val="clear" w:color="auto" w:fill="FFFFFF"/>
              </w:rPr>
              <w:t xml:space="preserve">eligible for evaluation under the ERS as described in Section </w:t>
            </w:r>
            <w:r>
              <w:rPr>
                <w:rFonts w:cstheme="minorHAnsi"/>
                <w:szCs w:val="15"/>
                <w:shd w:val="clear" w:color="auto" w:fill="FFFFFF"/>
              </w:rPr>
              <w:fldChar w:fldCharType="begin"/>
            </w:r>
            <w:r>
              <w:rPr>
                <w:rFonts w:cstheme="minorHAnsi"/>
                <w:szCs w:val="15"/>
                <w:shd w:val="clear" w:color="auto" w:fill="FFFFFF"/>
              </w:rPr>
              <w:instrText xml:space="preserve"> REF _Ref8310905 \r \h </w:instrText>
            </w:r>
            <w:r>
              <w:rPr>
                <w:rFonts w:cstheme="minorHAnsi"/>
                <w:szCs w:val="15"/>
                <w:shd w:val="clear" w:color="auto" w:fill="FFFFFF"/>
              </w:rPr>
            </w:r>
            <w:r>
              <w:rPr>
                <w:rFonts w:cstheme="minorHAnsi"/>
                <w:szCs w:val="15"/>
                <w:shd w:val="clear" w:color="auto" w:fill="FFFFFF"/>
              </w:rPr>
              <w:fldChar w:fldCharType="separate"/>
            </w:r>
            <w:r w:rsidR="00791AE9">
              <w:rPr>
                <w:rFonts w:cstheme="minorHAnsi"/>
                <w:szCs w:val="15"/>
                <w:shd w:val="clear" w:color="auto" w:fill="FFFFFF"/>
              </w:rPr>
              <w:t>1.1</w:t>
            </w:r>
            <w:r>
              <w:rPr>
                <w:rFonts w:cstheme="minorHAnsi"/>
                <w:szCs w:val="15"/>
                <w:shd w:val="clear" w:color="auto" w:fill="FFFFFF"/>
              </w:rPr>
              <w:fldChar w:fldCharType="end"/>
            </w:r>
            <w:r>
              <w:rPr>
                <w:rFonts w:cstheme="minorHAnsi"/>
                <w:szCs w:val="15"/>
                <w:shd w:val="clear" w:color="auto" w:fill="FFFFFF"/>
              </w:rPr>
              <w:t xml:space="preserve"> of this Manual.</w:t>
            </w:r>
            <w:r w:rsidR="00010BC8">
              <w:rPr>
                <w:rFonts w:cstheme="minorHAnsi"/>
                <w:szCs w:val="15"/>
                <w:shd w:val="clear" w:color="auto" w:fill="FFFFFF"/>
              </w:rPr>
              <w:t xml:space="preserve"> The list aligns with building types that are generally understood by building inspectors. </w:t>
            </w:r>
          </w:p>
          <w:p w14:paraId="1F8511F0" w14:textId="77777777" w:rsidR="007C65DC" w:rsidRPr="00A52475" w:rsidRDefault="008E32DB" w:rsidP="002311E3">
            <w:pPr>
              <w:rPr>
                <w:rFonts w:cstheme="minorHAnsi"/>
                <w:szCs w:val="15"/>
                <w:shd w:val="clear" w:color="auto" w:fill="FFFFFF"/>
              </w:rPr>
            </w:pPr>
            <w:r>
              <w:rPr>
                <w:rFonts w:cstheme="minorHAnsi"/>
                <w:szCs w:val="15"/>
                <w:shd w:val="clear" w:color="auto" w:fill="FFFFFF"/>
              </w:rPr>
              <w:t xml:space="preserve">This drop down </w:t>
            </w:r>
            <w:r w:rsidR="00010BC8">
              <w:rPr>
                <w:rFonts w:cstheme="minorHAnsi"/>
                <w:szCs w:val="15"/>
                <w:shd w:val="clear" w:color="auto" w:fill="FFFFFF"/>
              </w:rPr>
              <w:t xml:space="preserve">does not necessarily use the same nomenclature as HOT2000. A “multi-plex (non-MURB)” as described in Building Types would contain at least three units that share at least two party walls.  Each of these units would be defined as “row, middle units” in the “Attached non-MURB Calculator”. A “Row House (non-MURB)” would </w:t>
            </w:r>
            <w:r>
              <w:rPr>
                <w:rFonts w:cstheme="minorHAnsi"/>
                <w:szCs w:val="15"/>
                <w:shd w:val="clear" w:color="auto" w:fill="FFFFFF"/>
              </w:rPr>
              <w:t>have at least two units defined as “row, end unit” plus at least one “row, middle unit”</w:t>
            </w:r>
          </w:p>
        </w:tc>
      </w:tr>
      <w:tr w:rsidR="00023445" w:rsidRPr="00E371C3" w14:paraId="2D690A34" w14:textId="77777777" w:rsidTr="002311E3">
        <w:trPr>
          <w:cantSplit/>
        </w:trPr>
        <w:tc>
          <w:tcPr>
            <w:tcW w:w="1344" w:type="dxa"/>
          </w:tcPr>
          <w:p w14:paraId="61792208" w14:textId="77777777" w:rsidR="00023445" w:rsidRPr="00E371C3" w:rsidRDefault="00023445" w:rsidP="00270252">
            <w:pPr>
              <w:rPr>
                <w:rFonts w:ascii="Calibri" w:eastAsia="Calibri" w:hAnsi="Calibri" w:cs="Calibri"/>
                <w:b/>
              </w:rPr>
            </w:pPr>
            <w:r w:rsidRPr="00E371C3">
              <w:rPr>
                <w:rFonts w:ascii="Calibri" w:eastAsia="Calibri" w:hAnsi="Calibri" w:cs="Calibri"/>
                <w:b/>
              </w:rPr>
              <w:lastRenderedPageBreak/>
              <w:t>Energy Step Code Regulation</w:t>
            </w:r>
          </w:p>
        </w:tc>
        <w:tc>
          <w:tcPr>
            <w:tcW w:w="8505" w:type="dxa"/>
          </w:tcPr>
          <w:p w14:paraId="7F1B73A1" w14:textId="77777777" w:rsidR="00023445" w:rsidRPr="00E371C3" w:rsidRDefault="00023445" w:rsidP="00A52475">
            <w:pPr>
              <w:spacing w:after="0"/>
            </w:pPr>
            <w:r w:rsidRPr="00E371C3">
              <w:t xml:space="preserve">Users of </w:t>
            </w:r>
            <w:r w:rsidR="001B3279" w:rsidRPr="00E371C3">
              <w:t xml:space="preserve">this Instruction Manual and the BC Energy Compliance Report </w:t>
            </w:r>
            <w:r w:rsidRPr="00E371C3">
              <w:t xml:space="preserve">should be familiar and have read within the </w:t>
            </w:r>
            <w:r w:rsidR="00EA3A98" w:rsidRPr="00E371C3">
              <w:t>2018</w:t>
            </w:r>
            <w:r w:rsidR="001B3279" w:rsidRPr="00E371C3">
              <w:t xml:space="preserve"> </w:t>
            </w:r>
            <w:r w:rsidRPr="00E371C3">
              <w:t>BC Building Code:</w:t>
            </w:r>
          </w:p>
          <w:p w14:paraId="5B2FE8D0" w14:textId="77777777" w:rsidR="00814D7C" w:rsidRPr="00E371C3" w:rsidRDefault="00814D7C" w:rsidP="00D752DC">
            <w:pPr>
              <w:pStyle w:val="ListParagraph"/>
              <w:numPr>
                <w:ilvl w:val="0"/>
                <w:numId w:val="38"/>
              </w:numPr>
              <w:spacing w:after="0" w:line="240" w:lineRule="auto"/>
              <w:ind w:left="390" w:hanging="390"/>
              <w:contextualSpacing w:val="0"/>
            </w:pPr>
            <w:r w:rsidRPr="00E371C3">
              <w:t>Article 2.2.8.</w:t>
            </w:r>
            <w:r w:rsidR="00C57596" w:rsidRPr="00E371C3">
              <w:t>2</w:t>
            </w:r>
            <w:r w:rsidRPr="00E371C3">
              <w:t>. of Division C, Information Required on Drawings and Specifications;</w:t>
            </w:r>
          </w:p>
          <w:p w14:paraId="5803612E" w14:textId="77777777" w:rsidR="00023445" w:rsidRPr="001134AD" w:rsidRDefault="00023445" w:rsidP="00D752DC">
            <w:pPr>
              <w:pStyle w:val="ListParagraph"/>
              <w:numPr>
                <w:ilvl w:val="0"/>
                <w:numId w:val="38"/>
              </w:numPr>
              <w:spacing w:after="0" w:line="240" w:lineRule="auto"/>
              <w:ind w:left="390" w:hanging="390"/>
              <w:contextualSpacing w:val="0"/>
              <w:rPr>
                <w:rFonts w:ascii="Calibri" w:eastAsia="Calibri" w:hAnsi="Calibri" w:cs="Calibri"/>
              </w:rPr>
            </w:pPr>
            <w:r w:rsidRPr="00E371C3">
              <w:t xml:space="preserve">Article </w:t>
            </w:r>
            <w:r w:rsidRPr="001134AD">
              <w:rPr>
                <w:rFonts w:ascii="Calibri" w:eastAsia="Calibri" w:hAnsi="Calibri" w:cs="Calibri"/>
              </w:rPr>
              <w:t xml:space="preserve">2.2.8.3. </w:t>
            </w:r>
            <w:r w:rsidR="00FE2E68" w:rsidRPr="001134AD">
              <w:rPr>
                <w:rFonts w:ascii="Calibri" w:eastAsia="Calibri" w:hAnsi="Calibri" w:cs="Calibri"/>
              </w:rPr>
              <w:t xml:space="preserve">of Division C, </w:t>
            </w:r>
            <w:r w:rsidRPr="001134AD">
              <w:rPr>
                <w:rFonts w:ascii="Calibri" w:eastAsia="Calibri" w:hAnsi="Calibri" w:cs="Calibri"/>
              </w:rPr>
              <w:t xml:space="preserve">House Performance Compliance </w:t>
            </w:r>
            <w:r w:rsidR="00FE2E68" w:rsidRPr="001134AD">
              <w:rPr>
                <w:rFonts w:ascii="Calibri" w:eastAsia="Calibri" w:hAnsi="Calibri" w:cs="Calibri"/>
              </w:rPr>
              <w:t>Calculation Report</w:t>
            </w:r>
            <w:r w:rsidR="001B3279" w:rsidRPr="001134AD">
              <w:rPr>
                <w:rFonts w:ascii="Calibri" w:eastAsia="Calibri" w:hAnsi="Calibri" w:cs="Calibri"/>
              </w:rPr>
              <w:t>;</w:t>
            </w:r>
            <w:r w:rsidR="009B48F0" w:rsidRPr="00180441">
              <w:rPr>
                <w:rFonts w:ascii="Calibri" w:eastAsia="Calibri" w:hAnsi="Calibri" w:cs="Calibri"/>
                <w:vertAlign w:val="superscript"/>
              </w:rPr>
              <w:footnoteReference w:id="9"/>
            </w:r>
          </w:p>
          <w:p w14:paraId="14B417F3" w14:textId="77777777" w:rsidR="00E67A42" w:rsidRPr="001134AD" w:rsidRDefault="00023445" w:rsidP="00D752DC">
            <w:pPr>
              <w:pStyle w:val="ListParagraph"/>
              <w:numPr>
                <w:ilvl w:val="0"/>
                <w:numId w:val="38"/>
              </w:numPr>
              <w:spacing w:after="0" w:line="240" w:lineRule="auto"/>
              <w:ind w:left="390" w:hanging="390"/>
              <w:contextualSpacing w:val="0"/>
              <w:rPr>
                <w:rFonts w:ascii="Calibri" w:eastAsia="Calibri" w:hAnsi="Calibri" w:cs="Calibri"/>
              </w:rPr>
            </w:pPr>
            <w:r w:rsidRPr="001134AD">
              <w:rPr>
                <w:rFonts w:ascii="Calibri" w:eastAsia="Calibri" w:hAnsi="Calibri" w:cs="Calibri"/>
              </w:rPr>
              <w:t xml:space="preserve">Subsection 9.36.5. </w:t>
            </w:r>
            <w:r w:rsidR="00FE2E68" w:rsidRPr="001134AD">
              <w:rPr>
                <w:rFonts w:ascii="Calibri" w:eastAsia="Calibri" w:hAnsi="Calibri" w:cs="Calibri"/>
              </w:rPr>
              <w:t xml:space="preserve">of Division B, </w:t>
            </w:r>
            <w:r w:rsidRPr="001134AD">
              <w:rPr>
                <w:rFonts w:ascii="Calibri" w:eastAsia="Calibri" w:hAnsi="Calibri" w:cs="Calibri"/>
              </w:rPr>
              <w:t>Energy Performan</w:t>
            </w:r>
            <w:r w:rsidR="00056BAD" w:rsidRPr="001134AD">
              <w:rPr>
                <w:rFonts w:ascii="Calibri" w:eastAsia="Calibri" w:hAnsi="Calibri" w:cs="Calibri"/>
              </w:rPr>
              <w:t>ce Compliance</w:t>
            </w:r>
            <w:r w:rsidR="001B3279" w:rsidRPr="001134AD">
              <w:rPr>
                <w:rFonts w:ascii="Calibri" w:eastAsia="Calibri" w:hAnsi="Calibri" w:cs="Calibri"/>
              </w:rPr>
              <w:t xml:space="preserve">; </w:t>
            </w:r>
          </w:p>
          <w:p w14:paraId="5C0790E1" w14:textId="77777777" w:rsidR="00D044C7" w:rsidRPr="001134AD" w:rsidRDefault="00023445" w:rsidP="00D752DC">
            <w:pPr>
              <w:pStyle w:val="ListParagraph"/>
              <w:numPr>
                <w:ilvl w:val="0"/>
                <w:numId w:val="38"/>
              </w:numPr>
              <w:spacing w:after="0" w:line="240" w:lineRule="auto"/>
              <w:ind w:left="390" w:hanging="390"/>
              <w:contextualSpacing w:val="0"/>
              <w:rPr>
                <w:rFonts w:ascii="Calibri" w:eastAsia="Calibri" w:hAnsi="Calibri" w:cs="Calibri"/>
              </w:rPr>
            </w:pPr>
            <w:r w:rsidRPr="001134AD">
              <w:rPr>
                <w:rFonts w:ascii="Calibri" w:eastAsia="Calibri" w:hAnsi="Calibri" w:cs="Calibri"/>
              </w:rPr>
              <w:t>Subsection 9.36.6</w:t>
            </w:r>
            <w:r w:rsidR="00FE2E68" w:rsidRPr="001134AD">
              <w:rPr>
                <w:rFonts w:ascii="Calibri" w:eastAsia="Calibri" w:hAnsi="Calibri" w:cs="Calibri"/>
              </w:rPr>
              <w:t>. of Division B, Energy Step Code</w:t>
            </w:r>
            <w:r w:rsidR="00F666C9" w:rsidRPr="001134AD">
              <w:rPr>
                <w:rFonts w:ascii="Calibri" w:eastAsia="Calibri" w:hAnsi="Calibri" w:cs="Calibri"/>
              </w:rPr>
              <w:t>;</w:t>
            </w:r>
            <w:r w:rsidR="00F666C9" w:rsidRPr="006D1309">
              <w:rPr>
                <w:rFonts w:ascii="Calibri" w:eastAsia="Calibri" w:hAnsi="Calibri" w:cs="Calibri"/>
                <w:vertAlign w:val="superscript"/>
              </w:rPr>
              <w:footnoteReference w:id="10"/>
            </w:r>
            <w:r w:rsidR="00F666C9" w:rsidRPr="001134AD">
              <w:rPr>
                <w:rFonts w:ascii="Calibri" w:eastAsia="Calibri" w:hAnsi="Calibri" w:cs="Calibri"/>
              </w:rPr>
              <w:t xml:space="preserve"> and</w:t>
            </w:r>
            <w:r w:rsidR="00D044C7" w:rsidRPr="001134AD">
              <w:rPr>
                <w:rFonts w:ascii="Calibri" w:eastAsia="Calibri" w:hAnsi="Calibri" w:cs="Calibri"/>
              </w:rPr>
              <w:fldChar w:fldCharType="begin"/>
            </w:r>
            <w:r w:rsidR="00D044C7" w:rsidRPr="001134AD">
              <w:rPr>
                <w:rFonts w:ascii="Calibri" w:eastAsia="Calibri" w:hAnsi="Calibri" w:cs="Calibri"/>
              </w:rPr>
              <w:instrText xml:space="preserve"> HYPERLINK "https://www2.gov.bc.ca/assets/gov/farming-natural-resources-and-industry/construction-industry/building-codes-and-standards/bulletins/b18_08_revision1_to_bcbc_stepcode.pdf" </w:instrText>
            </w:r>
            <w:r w:rsidR="00D044C7" w:rsidRPr="001134AD">
              <w:rPr>
                <w:rFonts w:ascii="Calibri" w:eastAsia="Calibri" w:hAnsi="Calibri" w:cs="Calibri"/>
              </w:rPr>
              <w:fldChar w:fldCharType="separate"/>
            </w:r>
          </w:p>
          <w:p w14:paraId="294DEC25" w14:textId="77777777" w:rsidR="00161985" w:rsidRPr="00E371C3" w:rsidRDefault="00D044C7" w:rsidP="00D752DC">
            <w:pPr>
              <w:pStyle w:val="ListParagraph"/>
              <w:numPr>
                <w:ilvl w:val="0"/>
                <w:numId w:val="38"/>
              </w:numPr>
              <w:spacing w:after="0" w:line="240" w:lineRule="auto"/>
              <w:ind w:left="390" w:hanging="390"/>
              <w:contextualSpacing w:val="0"/>
            </w:pPr>
            <w:r w:rsidRPr="001134AD">
              <w:rPr>
                <w:rFonts w:ascii="Calibri" w:eastAsia="Calibri" w:hAnsi="Calibri" w:cs="Calibri"/>
              </w:rPr>
              <w:t>Information Bulletin No. B18-08: Revisions to the 2018 BC Building Code</w:t>
            </w:r>
            <w:r w:rsidRPr="001134AD">
              <w:rPr>
                <w:rFonts w:ascii="Calibri" w:eastAsia="Calibri" w:hAnsi="Calibri" w:cs="Calibri"/>
              </w:rPr>
              <w:fldChar w:fldCharType="end"/>
            </w:r>
            <w:r w:rsidR="00F666C9">
              <w:t>.</w:t>
            </w:r>
          </w:p>
        </w:tc>
      </w:tr>
      <w:tr w:rsidR="00023445" w:rsidRPr="00E371C3" w14:paraId="31C2A38E" w14:textId="77777777" w:rsidTr="00023445">
        <w:tc>
          <w:tcPr>
            <w:tcW w:w="1344" w:type="dxa"/>
          </w:tcPr>
          <w:p w14:paraId="31B940A9" w14:textId="77777777" w:rsidR="00023445" w:rsidRPr="00E371C3" w:rsidRDefault="00023445" w:rsidP="00270252">
            <w:pPr>
              <w:rPr>
                <w:rFonts w:ascii="Calibri" w:eastAsia="Calibri" w:hAnsi="Calibri" w:cs="Calibri"/>
                <w:b/>
              </w:rPr>
            </w:pPr>
            <w:r w:rsidRPr="00E371C3">
              <w:rPr>
                <w:rFonts w:ascii="Calibri" w:eastAsia="Calibri" w:hAnsi="Calibri" w:cs="Calibri"/>
                <w:b/>
              </w:rPr>
              <w:t xml:space="preserve">Technical Resources </w:t>
            </w:r>
          </w:p>
        </w:tc>
        <w:tc>
          <w:tcPr>
            <w:tcW w:w="8505" w:type="dxa"/>
          </w:tcPr>
          <w:p w14:paraId="2AF27015" w14:textId="77777777" w:rsidR="0097013C" w:rsidRPr="00E371C3" w:rsidRDefault="0097013C" w:rsidP="00D752DC">
            <w:pPr>
              <w:pStyle w:val="ListParagraph"/>
              <w:numPr>
                <w:ilvl w:val="0"/>
                <w:numId w:val="38"/>
              </w:numPr>
              <w:spacing w:line="240" w:lineRule="auto"/>
              <w:ind w:left="390" w:hanging="390"/>
              <w:rPr>
                <w:rFonts w:ascii="Calibri" w:eastAsia="Calibri" w:hAnsi="Calibri" w:cs="Calibri"/>
              </w:rPr>
            </w:pPr>
            <w:r w:rsidRPr="001134AD">
              <w:rPr>
                <w:rFonts w:ascii="Calibri" w:eastAsia="Calibri" w:hAnsi="Calibri" w:cs="Calibri"/>
              </w:rPr>
              <w:t>Guidelines</w:t>
            </w:r>
            <w:r w:rsidRPr="00E371C3">
              <w:t xml:space="preserve"> </w:t>
            </w:r>
            <w:r w:rsidRPr="001134AD">
              <w:rPr>
                <w:color w:val="000000" w:themeColor="text1"/>
              </w:rPr>
              <w:t>for</w:t>
            </w:r>
            <w:r w:rsidRPr="00E371C3">
              <w:t xml:space="preserve"> Using HOT2000 v.11</w:t>
            </w:r>
            <w:r w:rsidR="00EA5350">
              <w:t>.x</w:t>
            </w:r>
            <w:r w:rsidRPr="00E371C3">
              <w:t xml:space="preserve"> to Demonstrate Compliance with Subsection 9.36.5 of the 2015 N</w:t>
            </w:r>
            <w:r w:rsidR="008E134A" w:rsidRPr="00E371C3">
              <w:t>ational Building Code</w:t>
            </w:r>
            <w:r w:rsidR="00056BAD" w:rsidRPr="00E371C3">
              <w:t>, Natural Resources Canada</w:t>
            </w:r>
          </w:p>
        </w:tc>
      </w:tr>
    </w:tbl>
    <w:p w14:paraId="130954D5" w14:textId="77777777" w:rsidR="00014842" w:rsidRDefault="007B72FE">
      <w:pPr>
        <w:pStyle w:val="Heading1"/>
      </w:pPr>
      <w:bookmarkStart w:id="15" w:name="_Toc8924018"/>
      <w:bookmarkStart w:id="16" w:name="_Toc5804986"/>
      <w:bookmarkStart w:id="17" w:name="_Toc53588632"/>
      <w:bookmarkEnd w:id="15"/>
      <w:r>
        <w:t>EnerGuide Rating System</w:t>
      </w:r>
      <w:bookmarkEnd w:id="16"/>
      <w:bookmarkEnd w:id="17"/>
    </w:p>
    <w:p w14:paraId="6808257A" w14:textId="5BA8AB04" w:rsidR="0040154B" w:rsidRPr="006A3B95" w:rsidRDefault="0040154B" w:rsidP="00353BB4">
      <w:r w:rsidRPr="00FD03E6">
        <w:t xml:space="preserve">Although not a requirement of the British Columbia Building Code, users of the EnerGuide Rating System (ERS) must be </w:t>
      </w:r>
      <w:r w:rsidR="004E2396" w:rsidRPr="00FD03E6">
        <w:t>E</w:t>
      </w:r>
      <w:r w:rsidRPr="00FD03E6">
        <w:t xml:space="preserve">nergy </w:t>
      </w:r>
      <w:r w:rsidR="004E2396" w:rsidRPr="00FD03E6">
        <w:t>A</w:t>
      </w:r>
      <w:r w:rsidRPr="00FD03E6">
        <w:t>dvisors registered and in good standing with Natural Resources Canada in accordance with the EnerGuide Rating System Administrative Procedures and must adhere to the technical stan</w:t>
      </w:r>
      <w:r w:rsidR="008165EC" w:rsidRPr="00FD03E6">
        <w:t>dards and procedures of the ERS</w:t>
      </w:r>
      <w:r w:rsidR="00204CD2" w:rsidRPr="00FD03E6">
        <w:t xml:space="preserve"> (</w:t>
      </w:r>
      <w:r w:rsidR="0065751D">
        <w:t xml:space="preserve">as described in </w:t>
      </w:r>
      <w:r w:rsidR="00204CD2" w:rsidRPr="00FD03E6">
        <w:t xml:space="preserve">BCBC </w:t>
      </w:r>
      <w:r w:rsidR="0065751D">
        <w:t xml:space="preserve">2018 Note </w:t>
      </w:r>
      <w:r w:rsidR="00204CD2" w:rsidRPr="00FD03E6">
        <w:t>A-9.36.6.4.(2)(b)).</w:t>
      </w:r>
      <w:r w:rsidR="00690FA5" w:rsidRPr="006A3B95">
        <w:t xml:space="preserve"> Therefore</w:t>
      </w:r>
      <w:r w:rsidR="00204CD2" w:rsidRPr="006A3B95">
        <w:t xml:space="preserve">, when </w:t>
      </w:r>
      <w:r w:rsidR="00690FA5" w:rsidRPr="006A3B95">
        <w:t>using the EnerGuide Rating System for compliance with Subsection 9.36.6. of Division B</w:t>
      </w:r>
      <w:r w:rsidR="00DD0658">
        <w:t xml:space="preserve"> of the BC Building </w:t>
      </w:r>
      <w:r w:rsidR="00690FA5" w:rsidRPr="006A3B95">
        <w:t>Code</w:t>
      </w:r>
      <w:r w:rsidR="00DD0658">
        <w:t xml:space="preserve"> (i.e. the BC Energy Step Code</w:t>
      </w:r>
      <w:r w:rsidR="009B48F0">
        <w:t>),</w:t>
      </w:r>
      <w:r w:rsidR="00690FA5" w:rsidRPr="006A3B95">
        <w:t xml:space="preserve"> </w:t>
      </w:r>
      <w:r w:rsidR="004E2396">
        <w:t>E</w:t>
      </w:r>
      <w:r w:rsidR="00204CD2" w:rsidRPr="006A3B95">
        <w:t xml:space="preserve">nergy </w:t>
      </w:r>
      <w:r w:rsidR="004E2396">
        <w:t>A</w:t>
      </w:r>
      <w:r w:rsidR="00204CD2" w:rsidRPr="006A3B95">
        <w:t xml:space="preserve">dvisors must adhere to the energy modelling, site verification, and data collection requirements outlined in the </w:t>
      </w:r>
      <w:r w:rsidR="006B5A64">
        <w:t xml:space="preserve">latest version of the </w:t>
      </w:r>
      <w:r w:rsidR="00204CD2" w:rsidRPr="006A3B95">
        <w:t>following documents:</w:t>
      </w:r>
    </w:p>
    <w:p w14:paraId="1B9298B5" w14:textId="77777777" w:rsidR="00690FA5" w:rsidRPr="006A3B95" w:rsidRDefault="00690FA5" w:rsidP="00D752DC">
      <w:pPr>
        <w:pStyle w:val="ListParagraph"/>
        <w:numPr>
          <w:ilvl w:val="0"/>
          <w:numId w:val="64"/>
        </w:numPr>
        <w:tabs>
          <w:tab w:val="clear" w:pos="720"/>
        </w:tabs>
        <w:spacing w:after="0" w:line="240" w:lineRule="auto"/>
        <w:ind w:left="426" w:hanging="426"/>
      </w:pPr>
      <w:r w:rsidRPr="006A3B95">
        <w:t>ERS Administrative Procedures;</w:t>
      </w:r>
    </w:p>
    <w:p w14:paraId="61F913FF" w14:textId="77777777" w:rsidR="00EF1C9D" w:rsidRPr="006A3B95" w:rsidRDefault="00EF1C9D" w:rsidP="00D752DC">
      <w:pPr>
        <w:pStyle w:val="ListParagraph"/>
        <w:numPr>
          <w:ilvl w:val="0"/>
          <w:numId w:val="64"/>
        </w:numPr>
        <w:tabs>
          <w:tab w:val="clear" w:pos="720"/>
        </w:tabs>
        <w:spacing w:after="0" w:line="240" w:lineRule="auto"/>
        <w:ind w:left="426" w:hanging="426"/>
      </w:pPr>
      <w:r w:rsidRPr="006A3B95">
        <w:t>ERS HOT2000 User Guide;</w:t>
      </w:r>
    </w:p>
    <w:p w14:paraId="2B80F8FA" w14:textId="77777777" w:rsidR="00EF1C9D" w:rsidRPr="006A3B95" w:rsidRDefault="00EF1C9D" w:rsidP="00D752DC">
      <w:pPr>
        <w:pStyle w:val="ListParagraph"/>
        <w:numPr>
          <w:ilvl w:val="0"/>
          <w:numId w:val="64"/>
        </w:numPr>
        <w:tabs>
          <w:tab w:val="clear" w:pos="720"/>
        </w:tabs>
        <w:spacing w:after="0" w:line="240" w:lineRule="auto"/>
        <w:ind w:left="426" w:hanging="426"/>
      </w:pPr>
      <w:r w:rsidRPr="006A3B95">
        <w:t>ERS Technical Procedures; and</w:t>
      </w:r>
    </w:p>
    <w:p w14:paraId="0DDC5269" w14:textId="77777777" w:rsidR="00EF1C9D" w:rsidRPr="006A3B95" w:rsidRDefault="00EF1C9D" w:rsidP="00D752DC">
      <w:pPr>
        <w:pStyle w:val="ListParagraph"/>
        <w:numPr>
          <w:ilvl w:val="0"/>
          <w:numId w:val="64"/>
        </w:numPr>
        <w:tabs>
          <w:tab w:val="clear" w:pos="720"/>
        </w:tabs>
        <w:spacing w:after="0" w:line="240" w:lineRule="auto"/>
        <w:ind w:left="426" w:hanging="426"/>
      </w:pPr>
      <w:r w:rsidRPr="006A3B95">
        <w:t>ERS Standard</w:t>
      </w:r>
      <w:r w:rsidR="00DD0658">
        <w:t>.</w:t>
      </w:r>
    </w:p>
    <w:p w14:paraId="5852337A" w14:textId="77777777" w:rsidR="002D2B53" w:rsidRDefault="007B72FE" w:rsidP="00992A83">
      <w:pPr>
        <w:pStyle w:val="Heading1"/>
      </w:pPr>
      <w:bookmarkStart w:id="18" w:name="_Toc5804987"/>
      <w:bookmarkStart w:id="19" w:name="_Toc53588633"/>
      <w:r>
        <w:t xml:space="preserve">Step Code Metrics </w:t>
      </w:r>
      <w:r w:rsidR="00CB2809">
        <w:t xml:space="preserve">Compliance </w:t>
      </w:r>
      <w:r>
        <w:t>Calculator</w:t>
      </w:r>
      <w:r w:rsidR="00CB2809">
        <w:t>s</w:t>
      </w:r>
      <w:r>
        <w:t xml:space="preserve"> and Report</w:t>
      </w:r>
      <w:bookmarkEnd w:id="18"/>
      <w:r w:rsidR="00CB2809">
        <w:t>s</w:t>
      </w:r>
      <w:bookmarkEnd w:id="19"/>
    </w:p>
    <w:p w14:paraId="648DA509" w14:textId="77777777" w:rsidR="00CB4A2E" w:rsidRPr="00CB4A2E" w:rsidRDefault="004C3D77" w:rsidP="0065751D">
      <w:r>
        <w:t xml:space="preserve">A </w:t>
      </w:r>
      <w:r w:rsidR="002D2B53" w:rsidRPr="00CB4A2E">
        <w:t xml:space="preserve">Microsoft Excel </w:t>
      </w:r>
      <w:r w:rsidR="008165EC" w:rsidRPr="008165EC">
        <w:rPr>
          <w:b/>
        </w:rPr>
        <w:t>BC Energy</w:t>
      </w:r>
      <w:r w:rsidR="008165EC">
        <w:t xml:space="preserve"> </w:t>
      </w:r>
      <w:r w:rsidR="002D2B53" w:rsidRPr="00CB4A2E">
        <w:rPr>
          <w:b/>
        </w:rPr>
        <w:t xml:space="preserve">Step Code </w:t>
      </w:r>
      <w:r w:rsidR="008D1C60">
        <w:rPr>
          <w:b/>
        </w:rPr>
        <w:t xml:space="preserve">Compliance </w:t>
      </w:r>
      <w:r w:rsidR="002D2B53" w:rsidRPr="00CB4A2E">
        <w:rPr>
          <w:b/>
        </w:rPr>
        <w:t>Calculator</w:t>
      </w:r>
      <w:r w:rsidR="002D2B53" w:rsidRPr="00CB4A2E">
        <w:t xml:space="preserve"> </w:t>
      </w:r>
      <w:r w:rsidR="00BF1C58">
        <w:t>workbook with</w:t>
      </w:r>
      <w:r w:rsidR="00CB4A2E" w:rsidRPr="00CB4A2E">
        <w:t xml:space="preserve"> integrated </w:t>
      </w:r>
      <w:r w:rsidR="00CB4A2E" w:rsidRPr="00CB4A2E">
        <w:rPr>
          <w:b/>
        </w:rPr>
        <w:t xml:space="preserve">BC Energy Compliance Report </w:t>
      </w:r>
      <w:r w:rsidR="009165C3">
        <w:rPr>
          <w:b/>
        </w:rPr>
        <w:t>Generator</w:t>
      </w:r>
      <w:r w:rsidR="0065751D">
        <w:rPr>
          <w:b/>
        </w:rPr>
        <w:t>s</w:t>
      </w:r>
      <w:r w:rsidR="00CB4A2E" w:rsidRPr="00CB4A2E">
        <w:rPr>
          <w:b/>
        </w:rPr>
        <w:t xml:space="preserve"> </w:t>
      </w:r>
      <w:r w:rsidR="00BF1C58">
        <w:t>is</w:t>
      </w:r>
      <w:r w:rsidR="00BF1C58" w:rsidRPr="00CB4A2E">
        <w:t xml:space="preserve"> </w:t>
      </w:r>
      <w:r w:rsidR="00CB4A2E" w:rsidRPr="00CB4A2E">
        <w:t>now available to</w:t>
      </w:r>
      <w:r w:rsidR="002D2B53" w:rsidRPr="00CB4A2E">
        <w:t xml:space="preserve"> assist EnerGuide Rating System Energy Advisors</w:t>
      </w:r>
      <w:r w:rsidR="00CB4A2E" w:rsidRPr="00CB4A2E">
        <w:t>. Features include:</w:t>
      </w:r>
    </w:p>
    <w:p w14:paraId="290142AE" w14:textId="77777777" w:rsidR="00CB4A2E" w:rsidRPr="00CB4A2E" w:rsidRDefault="0065751D" w:rsidP="00D752DC">
      <w:pPr>
        <w:pStyle w:val="ListParagraph"/>
        <w:numPr>
          <w:ilvl w:val="0"/>
          <w:numId w:val="25"/>
        </w:numPr>
        <w:ind w:left="426" w:hanging="426"/>
        <w:contextualSpacing w:val="0"/>
      </w:pPr>
      <w:r>
        <w:t>C</w:t>
      </w:r>
      <w:r w:rsidR="00CB4A2E" w:rsidRPr="008165EC">
        <w:t>alculator tool</w:t>
      </w:r>
      <w:r w:rsidR="00CB2809">
        <w:t xml:space="preserve">s </w:t>
      </w:r>
      <w:r w:rsidR="00CB4A2E" w:rsidRPr="008165EC">
        <w:t xml:space="preserve">to assist with the calculations for </w:t>
      </w:r>
      <w:r w:rsidR="002D2B53" w:rsidRPr="008165EC">
        <w:t xml:space="preserve">the BC Energy Step Code Metrics for Section D </w:t>
      </w:r>
      <w:r w:rsidR="00CB4A2E" w:rsidRPr="008165EC">
        <w:t>and the additional metrics for Section</w:t>
      </w:r>
      <w:r w:rsidR="002D2B53" w:rsidRPr="008165EC">
        <w:t xml:space="preserve"> F of the BC Energy Compliance Report. By entering data from the HOT2000 energy model</w:t>
      </w:r>
      <w:r w:rsidR="00A31A5F" w:rsidRPr="008165EC">
        <w:t xml:space="preserve">, </w:t>
      </w:r>
      <w:r w:rsidR="002D2B53" w:rsidRPr="008165EC">
        <w:t xml:space="preserve">selecting the project’s </w:t>
      </w:r>
      <w:r w:rsidR="002F7EC2" w:rsidRPr="008165EC">
        <w:t>Climate Zone</w:t>
      </w:r>
      <w:r w:rsidR="002D2B53" w:rsidRPr="008165EC">
        <w:t>,</w:t>
      </w:r>
      <w:r w:rsidR="00A31A5F" w:rsidRPr="008165EC">
        <w:t xml:space="preserve"> entering cooling system capacity, </w:t>
      </w:r>
      <w:r w:rsidR="002D2B53" w:rsidRPr="008165EC">
        <w:t>and the required ‘Step’, th</w:t>
      </w:r>
      <w:r w:rsidR="00CB2809">
        <w:t>ese</w:t>
      </w:r>
      <w:r w:rsidR="002D2B53" w:rsidRPr="008165EC">
        <w:t xml:space="preserve"> tool</w:t>
      </w:r>
      <w:r w:rsidR="00CB2809">
        <w:t>s</w:t>
      </w:r>
      <w:r w:rsidR="002D2B53" w:rsidRPr="008165EC">
        <w:t xml:space="preserve"> calculate the Mechanical Energy Use Intensity (MEUI), ERS Rating % Lower Than EnerGuide Reference House, and Thermal Energy Demand Intensity (TEDI) for Section D, and Other Energy Modelling Metrics for Section F. The calculator</w:t>
      </w:r>
      <w:r w:rsidR="00CB2809">
        <w:t>s</w:t>
      </w:r>
      <w:r w:rsidR="002D2B53" w:rsidRPr="008165EC">
        <w:t xml:space="preserve"> also compare the calculated Step Code Metrics to the selected required Step and determine which metric</w:t>
      </w:r>
      <w:r>
        <w:t>s</w:t>
      </w:r>
      <w:r w:rsidR="002D2B53" w:rsidRPr="008165EC">
        <w:t xml:space="preserve"> the </w:t>
      </w:r>
      <w:r w:rsidR="00CB2809">
        <w:t xml:space="preserve">building </w:t>
      </w:r>
      <w:r w:rsidR="000516A7">
        <w:t xml:space="preserve">has </w:t>
      </w:r>
      <w:r>
        <w:t xml:space="preserve">achieved </w:t>
      </w:r>
      <w:r w:rsidR="002D2B53" w:rsidRPr="008165EC">
        <w:t>and the overall result.</w:t>
      </w:r>
      <w:r w:rsidR="002D2B53" w:rsidRPr="00CB4A2E">
        <w:t xml:space="preserve"> </w:t>
      </w:r>
    </w:p>
    <w:p w14:paraId="3067E314" w14:textId="77777777" w:rsidR="002D2B53" w:rsidRPr="00CB4A2E" w:rsidRDefault="00CB2809" w:rsidP="00D752DC">
      <w:pPr>
        <w:pStyle w:val="ListParagraph"/>
        <w:numPr>
          <w:ilvl w:val="0"/>
          <w:numId w:val="25"/>
        </w:numPr>
        <w:tabs>
          <w:tab w:val="clear" w:pos="720"/>
        </w:tabs>
        <w:ind w:left="426" w:hanging="426"/>
      </w:pPr>
      <w:r>
        <w:lastRenderedPageBreak/>
        <w:t xml:space="preserve">The workbook referred to in bullet 1 above </w:t>
      </w:r>
      <w:r w:rsidR="002D2B53" w:rsidRPr="00CB4A2E">
        <w:t xml:space="preserve">incorporates </w:t>
      </w:r>
      <w:r w:rsidR="00876A6A">
        <w:t xml:space="preserve">a report generator for </w:t>
      </w:r>
      <w:r w:rsidR="002D2B53" w:rsidRPr="00CB4A2E">
        <w:t>the Pre-Construction and As-Built Compliance Reports</w:t>
      </w:r>
      <w:r w:rsidR="00876A6A">
        <w:t>. T</w:t>
      </w:r>
      <w:r w:rsidR="002D2B53" w:rsidRPr="00CB4A2E">
        <w:t xml:space="preserve">he calculated metrics do not have to be transferred to a separate document (e.g. </w:t>
      </w:r>
      <w:r w:rsidR="00A31A5F">
        <w:t xml:space="preserve">a </w:t>
      </w:r>
      <w:r w:rsidR="002D2B53" w:rsidRPr="00CB4A2E">
        <w:t>PDF version of the Compliance Report).</w:t>
      </w:r>
      <w:r w:rsidR="00CB4A2E" w:rsidRPr="00CB4A2E">
        <w:t xml:space="preserve"> Various other sections of the reports will also auto-populate to save the </w:t>
      </w:r>
      <w:r w:rsidR="00E3310C">
        <w:t>E</w:t>
      </w:r>
      <w:r w:rsidR="00CB4A2E" w:rsidRPr="00CB4A2E">
        <w:t xml:space="preserve">nergy </w:t>
      </w:r>
      <w:r w:rsidR="00E3310C">
        <w:t>A</w:t>
      </w:r>
      <w:r w:rsidR="00CB4A2E" w:rsidRPr="00CB4A2E">
        <w:t xml:space="preserve">dvisor time and </w:t>
      </w:r>
      <w:r w:rsidR="001B7844">
        <w:t xml:space="preserve">reduce </w:t>
      </w:r>
      <w:r w:rsidR="00CB4A2E" w:rsidRPr="00CB4A2E">
        <w:t>potential for data entry errors</w:t>
      </w:r>
      <w:r w:rsidR="00A31A5F">
        <w:t xml:space="preserve">. </w:t>
      </w:r>
    </w:p>
    <w:p w14:paraId="1C7F5640" w14:textId="77777777" w:rsidR="00CB4A2E" w:rsidRPr="00CB4A2E" w:rsidRDefault="002D2B53" w:rsidP="002D2B53">
      <w:r w:rsidRPr="00CB4A2E">
        <w:rPr>
          <w:b/>
          <w:u w:val="single"/>
        </w:rPr>
        <w:t>Important Note</w:t>
      </w:r>
      <w:r w:rsidR="00DD0658">
        <w:rPr>
          <w:b/>
          <w:u w:val="single"/>
        </w:rPr>
        <w:t>s</w:t>
      </w:r>
      <w:r w:rsidRPr="00CB4A2E">
        <w:rPr>
          <w:b/>
          <w:u w:val="single"/>
        </w:rPr>
        <w:t>:</w:t>
      </w:r>
      <w:r w:rsidRPr="00CB4A2E">
        <w:t xml:space="preserve"> </w:t>
      </w:r>
    </w:p>
    <w:p w14:paraId="5C1CA2E0" w14:textId="77777777" w:rsidR="00876A6A" w:rsidRDefault="000516A7" w:rsidP="00D752DC">
      <w:pPr>
        <w:pStyle w:val="ListParagraph"/>
        <w:numPr>
          <w:ilvl w:val="0"/>
          <w:numId w:val="25"/>
        </w:numPr>
        <w:tabs>
          <w:tab w:val="clear" w:pos="720"/>
        </w:tabs>
        <w:ind w:left="426" w:hanging="426"/>
      </w:pPr>
      <w:r>
        <w:t xml:space="preserve">The calculator is designed for more recent versions of </w:t>
      </w:r>
      <w:r w:rsidR="00876A6A">
        <w:t>Microsoft Excel. Legacy versions of Excel may not be supported and could impact the functionality of the calculator.</w:t>
      </w:r>
    </w:p>
    <w:p w14:paraId="51A14C1B" w14:textId="77777777" w:rsidR="002D2B53" w:rsidRDefault="002D2B53" w:rsidP="00D752DC">
      <w:pPr>
        <w:pStyle w:val="ListParagraph"/>
        <w:numPr>
          <w:ilvl w:val="0"/>
          <w:numId w:val="25"/>
        </w:numPr>
        <w:tabs>
          <w:tab w:val="clear" w:pos="720"/>
        </w:tabs>
        <w:ind w:left="426" w:hanging="426"/>
      </w:pPr>
      <w:r w:rsidRPr="00FD03E6">
        <w:t>When using the calculator</w:t>
      </w:r>
      <w:r w:rsidR="00E3310C">
        <w:t>s</w:t>
      </w:r>
      <w:r w:rsidRPr="00FD03E6">
        <w:t>, or doing manual calculations, ensure the HOT200</w:t>
      </w:r>
      <w:r w:rsidR="008321DA" w:rsidRPr="00FD03E6">
        <w:t>0</w:t>
      </w:r>
      <w:r w:rsidR="008321DA">
        <w:t xml:space="preserve"> file is set to </w:t>
      </w:r>
      <w:r w:rsidR="008321DA" w:rsidRPr="007409FF">
        <w:rPr>
          <w:b/>
        </w:rPr>
        <w:t>metric units</w:t>
      </w:r>
      <w:r w:rsidR="008321DA" w:rsidRPr="007409FF">
        <w:t>.</w:t>
      </w:r>
      <w:r w:rsidR="008321DA">
        <w:t xml:space="preserve"> </w:t>
      </w:r>
    </w:p>
    <w:p w14:paraId="33F194C1" w14:textId="77777777" w:rsidR="000E13ED" w:rsidRDefault="000E13ED" w:rsidP="00D752DC">
      <w:pPr>
        <w:pStyle w:val="ListParagraph"/>
        <w:numPr>
          <w:ilvl w:val="0"/>
          <w:numId w:val="25"/>
        </w:numPr>
        <w:tabs>
          <w:tab w:val="clear" w:pos="720"/>
        </w:tabs>
        <w:ind w:left="426" w:hanging="426"/>
      </w:pPr>
      <w:bookmarkStart w:id="20" w:name="_Hlk10732779"/>
      <w:r>
        <w:t>AHJs may, at their discretion, require evidence that any changes to building design after building permit but before completion does not affect compliance with the Step Code. This may include revisions to the energy model and the pre-construction compliance report.</w:t>
      </w:r>
    </w:p>
    <w:bookmarkEnd w:id="20"/>
    <w:p w14:paraId="55E48DFF" w14:textId="77777777" w:rsidR="000E677A" w:rsidRPr="00CB4A2E" w:rsidRDefault="000E677A" w:rsidP="00D752DC">
      <w:pPr>
        <w:pStyle w:val="ListParagraph"/>
        <w:numPr>
          <w:ilvl w:val="0"/>
          <w:numId w:val="25"/>
        </w:numPr>
        <w:tabs>
          <w:tab w:val="clear" w:pos="720"/>
        </w:tabs>
        <w:ind w:left="426" w:hanging="426"/>
      </w:pPr>
      <w:r>
        <w:t xml:space="preserve">Keep the P-file </w:t>
      </w:r>
      <w:r w:rsidR="00455024">
        <w:t xml:space="preserve">(Pre-Construction) </w:t>
      </w:r>
      <w:r w:rsidR="00AA1B84">
        <w:t xml:space="preserve">section of the calculator </w:t>
      </w:r>
      <w:r>
        <w:t>static when updating the As-Built report to keep a record of what had been submitted.</w:t>
      </w:r>
      <w:r w:rsidR="007B4211">
        <w:t xml:space="preserve"> In other words, do not update the Proposed House and Pro</w:t>
      </w:r>
      <w:r w:rsidR="005B52E3">
        <w:t>po</w:t>
      </w:r>
      <w:r w:rsidR="007B4211">
        <w:t xml:space="preserve">sed Reference House entries in the </w:t>
      </w:r>
      <w:r w:rsidR="00FD03E6">
        <w:t>P-file</w:t>
      </w:r>
      <w:r w:rsidR="00996156">
        <w:t xml:space="preserve"> (Pre-Construction) </w:t>
      </w:r>
      <w:r w:rsidR="00AA1B84">
        <w:t xml:space="preserve">section </w:t>
      </w:r>
      <w:r w:rsidR="00996156">
        <w:t xml:space="preserve">of the </w:t>
      </w:r>
      <w:r w:rsidR="007B4211">
        <w:t>calculator when doing the As-Built and As-Built Reference House entries.</w:t>
      </w:r>
    </w:p>
    <w:p w14:paraId="3C286054" w14:textId="77777777" w:rsidR="00270252" w:rsidRDefault="00270252">
      <w:pPr>
        <w:spacing w:line="259" w:lineRule="auto"/>
      </w:pPr>
      <w:r>
        <w:br w:type="page"/>
      </w:r>
    </w:p>
    <w:p w14:paraId="7404578B" w14:textId="77777777" w:rsidR="00A16AB2" w:rsidRDefault="007B72FE">
      <w:pPr>
        <w:pStyle w:val="Heading1"/>
      </w:pPr>
      <w:bookmarkStart w:id="21" w:name="_Toc5804988"/>
      <w:bookmarkStart w:id="22" w:name="_Toc53588634"/>
      <w:r>
        <w:lastRenderedPageBreak/>
        <w:t>Instructions</w:t>
      </w:r>
      <w:bookmarkEnd w:id="21"/>
      <w:r w:rsidR="00BD671A">
        <w:t xml:space="preserve"> for</w:t>
      </w:r>
      <w:r w:rsidR="000A15B9">
        <w:t xml:space="preserve"> filling out</w:t>
      </w:r>
      <w:r w:rsidR="00BD671A">
        <w:t xml:space="preserve"> Pre-construction and As-built Compliance Reports</w:t>
      </w:r>
      <w:bookmarkEnd w:id="22"/>
    </w:p>
    <w:p w14:paraId="659F7850" w14:textId="77777777" w:rsidR="00AB558D" w:rsidRDefault="00AB558D" w:rsidP="00270252">
      <w:pPr>
        <w:spacing w:after="0"/>
      </w:pPr>
      <w:r w:rsidRPr="00023445">
        <w:t xml:space="preserve">This table of instructions provides a description of what information should be included within </w:t>
      </w:r>
      <w:r w:rsidR="00C26F80" w:rsidRPr="00023445">
        <w:t>each data entry point</w:t>
      </w:r>
      <w:r w:rsidR="000A15B9">
        <w:t xml:space="preserve"> (field)</w:t>
      </w:r>
      <w:r w:rsidR="00C26F80" w:rsidRPr="00023445">
        <w:t xml:space="preserve"> of the </w:t>
      </w:r>
      <w:r w:rsidRPr="00023445">
        <w:t>BC Energy Compliance report</w:t>
      </w:r>
      <w:r w:rsidR="00C2400B" w:rsidRPr="00023445">
        <w:t>.</w:t>
      </w:r>
    </w:p>
    <w:p w14:paraId="31D788FA" w14:textId="77777777" w:rsidR="003F6DD8" w:rsidRPr="00023445" w:rsidRDefault="003F6DD8" w:rsidP="00270252">
      <w:pPr>
        <w:spacing w:after="0"/>
      </w:pPr>
    </w:p>
    <w:tbl>
      <w:tblPr>
        <w:tblStyle w:val="TableGrid"/>
        <w:tblW w:w="9360" w:type="dxa"/>
        <w:tblLayout w:type="fixed"/>
        <w:tblCellMar>
          <w:left w:w="115" w:type="dxa"/>
          <w:right w:w="115" w:type="dxa"/>
        </w:tblCellMar>
        <w:tblLook w:val="04A0" w:firstRow="1" w:lastRow="0" w:firstColumn="1" w:lastColumn="0" w:noHBand="0" w:noVBand="1"/>
      </w:tblPr>
      <w:tblGrid>
        <w:gridCol w:w="2122"/>
        <w:gridCol w:w="7238"/>
      </w:tblGrid>
      <w:tr w:rsidR="00F02DA8" w:rsidRPr="00EA5350" w14:paraId="5628E4AC" w14:textId="77777777" w:rsidTr="008649A8">
        <w:trPr>
          <w:cantSplit/>
          <w:tblHeader/>
        </w:trPr>
        <w:tc>
          <w:tcPr>
            <w:tcW w:w="2122" w:type="dxa"/>
            <w:tcBorders>
              <w:bottom w:val="single" w:sz="4" w:space="0" w:color="auto"/>
            </w:tcBorders>
            <w:shd w:val="clear" w:color="auto" w:fill="2E74B5" w:themeFill="accent1" w:themeFillShade="BF"/>
          </w:tcPr>
          <w:p w14:paraId="34AEB896" w14:textId="77777777" w:rsidR="00F02DA8" w:rsidRPr="00BF1C58" w:rsidRDefault="00023445" w:rsidP="0081159C">
            <w:pPr>
              <w:jc w:val="center"/>
              <w:rPr>
                <w:b/>
                <w:color w:val="FFFFFF" w:themeColor="background1"/>
              </w:rPr>
            </w:pPr>
            <w:r w:rsidRPr="00BF1C58">
              <w:rPr>
                <w:b/>
                <w:color w:val="FFFFFF" w:themeColor="background1"/>
              </w:rPr>
              <w:t>REPORT ITEM</w:t>
            </w:r>
          </w:p>
        </w:tc>
        <w:tc>
          <w:tcPr>
            <w:tcW w:w="7238" w:type="dxa"/>
            <w:tcBorders>
              <w:bottom w:val="single" w:sz="4" w:space="0" w:color="auto"/>
            </w:tcBorders>
            <w:shd w:val="clear" w:color="auto" w:fill="2E74B5" w:themeFill="accent1" w:themeFillShade="BF"/>
          </w:tcPr>
          <w:p w14:paraId="2DEC1D32" w14:textId="77777777" w:rsidR="00F02DA8" w:rsidRPr="00BF1C58" w:rsidRDefault="00023445" w:rsidP="0081159C">
            <w:pPr>
              <w:jc w:val="center"/>
              <w:rPr>
                <w:b/>
                <w:color w:val="FFFFFF" w:themeColor="background1"/>
              </w:rPr>
            </w:pPr>
            <w:r w:rsidRPr="00BF1C58">
              <w:rPr>
                <w:b/>
                <w:color w:val="FFFFFF" w:themeColor="background1"/>
              </w:rPr>
              <w:t>INSTRUCTIONS</w:t>
            </w:r>
          </w:p>
        </w:tc>
      </w:tr>
      <w:tr w:rsidR="00B73A88" w:rsidRPr="00EA5350" w14:paraId="2A44384E" w14:textId="77777777" w:rsidTr="008649A8">
        <w:trPr>
          <w:cantSplit/>
        </w:trPr>
        <w:tc>
          <w:tcPr>
            <w:tcW w:w="9360" w:type="dxa"/>
            <w:gridSpan w:val="2"/>
            <w:shd w:val="clear" w:color="auto" w:fill="00B0F0"/>
            <w:vAlign w:val="center"/>
          </w:tcPr>
          <w:p w14:paraId="79D98EB2" w14:textId="77777777" w:rsidR="00B73A88" w:rsidRPr="00EA5350" w:rsidRDefault="00B73A88" w:rsidP="002B00E7">
            <w:pPr>
              <w:spacing w:before="120"/>
              <w:jc w:val="center"/>
              <w:rPr>
                <w:b/>
              </w:rPr>
            </w:pPr>
            <w:r w:rsidRPr="00EA5350">
              <w:rPr>
                <w:b/>
                <w:color w:val="FFFFFF" w:themeColor="background1"/>
              </w:rPr>
              <w:t>A: PROJECT INFROMATION</w:t>
            </w:r>
          </w:p>
        </w:tc>
      </w:tr>
      <w:tr w:rsidR="00941999" w:rsidRPr="00EA5350" w14:paraId="0E3EA121" w14:textId="77777777" w:rsidTr="008649A8">
        <w:trPr>
          <w:cantSplit/>
        </w:trPr>
        <w:tc>
          <w:tcPr>
            <w:tcW w:w="2122" w:type="dxa"/>
            <w:vMerge w:val="restart"/>
            <w:shd w:val="clear" w:color="auto" w:fill="FFFFFF" w:themeFill="background1"/>
            <w:vAlign w:val="center"/>
          </w:tcPr>
          <w:p w14:paraId="1630C2B5" w14:textId="77777777" w:rsidR="00941999" w:rsidRPr="00EA5350" w:rsidRDefault="00941999" w:rsidP="000516A7">
            <w:pPr>
              <w:rPr>
                <w:b/>
              </w:rPr>
            </w:pPr>
            <w:r w:rsidRPr="00EA5350">
              <w:rPr>
                <w:b/>
              </w:rPr>
              <w:t>Building Permit #</w:t>
            </w:r>
            <w:r w:rsidR="000516A7">
              <w:rPr>
                <w:b/>
              </w:rPr>
              <w:t xml:space="preserve"> (if available)</w:t>
            </w:r>
            <w:r w:rsidR="00DF109F">
              <w:rPr>
                <w:b/>
              </w:rPr>
              <w:t xml:space="preserve"> </w:t>
            </w:r>
          </w:p>
        </w:tc>
        <w:tc>
          <w:tcPr>
            <w:tcW w:w="7238" w:type="dxa"/>
            <w:tcBorders>
              <w:bottom w:val="single" w:sz="4" w:space="0" w:color="auto"/>
            </w:tcBorders>
          </w:tcPr>
          <w:p w14:paraId="67AA6056" w14:textId="77777777" w:rsidR="00941999" w:rsidRPr="00EA5350" w:rsidRDefault="00941999" w:rsidP="0081159C">
            <w:r w:rsidRPr="00EA5350">
              <w:t>Building Permit Number from</w:t>
            </w:r>
            <w:r w:rsidR="00DF109F">
              <w:t xml:space="preserve"> </w:t>
            </w:r>
            <w:r w:rsidR="00DD0658">
              <w:t xml:space="preserve">the </w:t>
            </w:r>
            <w:r w:rsidR="000516A7">
              <w:t xml:space="preserve">Authority Having </w:t>
            </w:r>
            <w:r w:rsidR="00DD0658">
              <w:t>Jurisdiction (</w:t>
            </w:r>
            <w:r w:rsidR="000516A7">
              <w:t xml:space="preserve">AHJ, </w:t>
            </w:r>
            <w:r w:rsidR="00DD0658">
              <w:t>i.e. the Local Government</w:t>
            </w:r>
            <w:r w:rsidR="009B48F0">
              <w:t>)</w:t>
            </w:r>
            <w:r w:rsidRPr="00EA5350">
              <w:t xml:space="preserve">.  To be </w:t>
            </w:r>
            <w:r w:rsidR="00DF109F">
              <w:t xml:space="preserve">retrieved </w:t>
            </w:r>
            <w:r w:rsidR="000A15B9">
              <w:t>acquired when available</w:t>
            </w:r>
            <w:r w:rsidR="000516A7">
              <w:t xml:space="preserve"> </w:t>
            </w:r>
            <w:r w:rsidR="00DF109F">
              <w:t xml:space="preserve">from the </w:t>
            </w:r>
            <w:r w:rsidRPr="00EA5350">
              <w:t>AHJ</w:t>
            </w:r>
            <w:r w:rsidR="009B48F0">
              <w:t xml:space="preserve"> or builder</w:t>
            </w:r>
            <w:r w:rsidRPr="00EA5350">
              <w:t xml:space="preserve">. </w:t>
            </w:r>
          </w:p>
        </w:tc>
      </w:tr>
      <w:tr w:rsidR="00941999" w:rsidRPr="00EA5350" w14:paraId="2E869FF6" w14:textId="77777777" w:rsidTr="008649A8">
        <w:trPr>
          <w:cantSplit/>
        </w:trPr>
        <w:tc>
          <w:tcPr>
            <w:tcW w:w="2122" w:type="dxa"/>
            <w:vMerge/>
            <w:shd w:val="clear" w:color="auto" w:fill="FFFFFF" w:themeFill="background1"/>
            <w:vAlign w:val="center"/>
          </w:tcPr>
          <w:p w14:paraId="13B83952" w14:textId="77777777" w:rsidR="00941999" w:rsidRPr="00EA5350" w:rsidRDefault="00941999" w:rsidP="000516A7">
            <w:pPr>
              <w:rPr>
                <w:i/>
              </w:rPr>
            </w:pPr>
          </w:p>
        </w:tc>
        <w:tc>
          <w:tcPr>
            <w:tcW w:w="7238" w:type="dxa"/>
            <w:tcBorders>
              <w:top w:val="single" w:sz="4" w:space="0" w:color="auto"/>
            </w:tcBorders>
            <w:shd w:val="clear" w:color="auto" w:fill="F2F2F2" w:themeFill="background1" w:themeFillShade="F2"/>
          </w:tcPr>
          <w:p w14:paraId="1D7BB976" w14:textId="77777777" w:rsidR="00941999" w:rsidRPr="00EA5350" w:rsidRDefault="00941999" w:rsidP="00941999">
            <w:pPr>
              <w:rPr>
                <w:i/>
              </w:rPr>
            </w:pPr>
            <w:r w:rsidRPr="00EA5350">
              <w:rPr>
                <w:i/>
              </w:rPr>
              <w:t>Data must be entered manually in the Pre-Construction Report; entered data auto-populates in the As-Built Report.</w:t>
            </w:r>
          </w:p>
        </w:tc>
      </w:tr>
      <w:tr w:rsidR="00030A4E" w:rsidRPr="00EA5350" w14:paraId="3DDAF7A3" w14:textId="77777777" w:rsidTr="008649A8">
        <w:trPr>
          <w:cantSplit/>
        </w:trPr>
        <w:tc>
          <w:tcPr>
            <w:tcW w:w="2122" w:type="dxa"/>
            <w:vMerge w:val="restart"/>
            <w:vAlign w:val="center"/>
          </w:tcPr>
          <w:p w14:paraId="7DB36DC4" w14:textId="77777777" w:rsidR="00030A4E" w:rsidRPr="00EA5350" w:rsidRDefault="00030A4E" w:rsidP="00DF109F">
            <w:pPr>
              <w:rPr>
                <w:b/>
              </w:rPr>
            </w:pPr>
            <w:r w:rsidRPr="00EA5350">
              <w:rPr>
                <w:b/>
              </w:rPr>
              <w:t>Builder</w:t>
            </w:r>
          </w:p>
        </w:tc>
        <w:tc>
          <w:tcPr>
            <w:tcW w:w="7238" w:type="dxa"/>
            <w:tcBorders>
              <w:bottom w:val="nil"/>
            </w:tcBorders>
          </w:tcPr>
          <w:p w14:paraId="6786EA64" w14:textId="77777777" w:rsidR="00030A4E" w:rsidRPr="00EA5350" w:rsidRDefault="00030A4E" w:rsidP="00030A4E">
            <w:r w:rsidRPr="00EA5350">
              <w:t>Full Builder Company Name. In the case of Homeowner Builder, enter Homeowner’s Name.</w:t>
            </w:r>
          </w:p>
        </w:tc>
      </w:tr>
      <w:tr w:rsidR="00030A4E" w:rsidRPr="00EA5350" w14:paraId="1CF9A19B" w14:textId="77777777" w:rsidTr="008649A8">
        <w:trPr>
          <w:cantSplit/>
        </w:trPr>
        <w:tc>
          <w:tcPr>
            <w:tcW w:w="2122" w:type="dxa"/>
            <w:vMerge/>
            <w:tcBorders>
              <w:bottom w:val="nil"/>
            </w:tcBorders>
            <w:vAlign w:val="center"/>
          </w:tcPr>
          <w:p w14:paraId="145B04FB" w14:textId="77777777" w:rsidR="00030A4E" w:rsidRPr="00EA5350" w:rsidRDefault="00030A4E">
            <w:pPr>
              <w:rPr>
                <w:b/>
              </w:rPr>
            </w:pPr>
          </w:p>
        </w:tc>
        <w:tc>
          <w:tcPr>
            <w:tcW w:w="7238" w:type="dxa"/>
            <w:tcBorders>
              <w:bottom w:val="nil"/>
            </w:tcBorders>
            <w:shd w:val="clear" w:color="auto" w:fill="F2F2F2" w:themeFill="background1" w:themeFillShade="F2"/>
          </w:tcPr>
          <w:p w14:paraId="02DABFB8" w14:textId="77777777" w:rsidR="00030A4E" w:rsidRPr="00EA5350" w:rsidRDefault="00030A4E" w:rsidP="00030A4E">
            <w:r w:rsidRPr="00EA5350">
              <w:rPr>
                <w:i/>
              </w:rPr>
              <w:t>Data must be entered manually in the Pre-Construction Report; entered data auto-populates in the As-Built Report.</w:t>
            </w:r>
          </w:p>
        </w:tc>
      </w:tr>
      <w:tr w:rsidR="00DF109F" w:rsidRPr="00EA5350" w14:paraId="09A9CD9E" w14:textId="77777777" w:rsidTr="008649A8">
        <w:trPr>
          <w:cantSplit/>
        </w:trPr>
        <w:tc>
          <w:tcPr>
            <w:tcW w:w="2122" w:type="dxa"/>
            <w:vMerge w:val="restart"/>
            <w:vAlign w:val="center"/>
          </w:tcPr>
          <w:p w14:paraId="2FB96DC9" w14:textId="77777777" w:rsidR="00DF109F" w:rsidRPr="00EA5350" w:rsidRDefault="00DF109F" w:rsidP="00DF109F">
            <w:pPr>
              <w:rPr>
                <w:b/>
              </w:rPr>
            </w:pPr>
            <w:r w:rsidRPr="00EA5350">
              <w:rPr>
                <w:b/>
              </w:rPr>
              <w:t>Project Address</w:t>
            </w:r>
          </w:p>
        </w:tc>
        <w:tc>
          <w:tcPr>
            <w:tcW w:w="7238" w:type="dxa"/>
            <w:tcBorders>
              <w:bottom w:val="single" w:sz="4" w:space="0" w:color="auto"/>
            </w:tcBorders>
          </w:tcPr>
          <w:p w14:paraId="77B58485" w14:textId="77777777" w:rsidR="00DF109F" w:rsidRPr="00EA5350" w:rsidRDefault="00DF109F" w:rsidP="0081159C">
            <w:pPr>
              <w:tabs>
                <w:tab w:val="left" w:pos="3606"/>
              </w:tabs>
            </w:pPr>
            <w:r w:rsidRPr="00EA5350">
              <w:t>The address for the project. If no address is available write PENDING.</w:t>
            </w:r>
          </w:p>
        </w:tc>
      </w:tr>
      <w:tr w:rsidR="00DF109F" w:rsidRPr="00EA5350" w14:paraId="16EA27A1" w14:textId="77777777" w:rsidTr="008649A8">
        <w:trPr>
          <w:cantSplit/>
        </w:trPr>
        <w:tc>
          <w:tcPr>
            <w:tcW w:w="2122" w:type="dxa"/>
            <w:vMerge/>
            <w:shd w:val="clear" w:color="auto" w:fill="FFFFFF" w:themeFill="background1"/>
            <w:vAlign w:val="center"/>
          </w:tcPr>
          <w:p w14:paraId="5241DE12" w14:textId="77777777" w:rsidR="00DF109F" w:rsidRPr="00EA5350" w:rsidRDefault="00DF109F" w:rsidP="00BF1C58">
            <w:pPr>
              <w:tabs>
                <w:tab w:val="left" w:pos="3606"/>
              </w:tabs>
            </w:pPr>
          </w:p>
        </w:tc>
        <w:tc>
          <w:tcPr>
            <w:tcW w:w="7238" w:type="dxa"/>
            <w:tcBorders>
              <w:top w:val="nil"/>
            </w:tcBorders>
            <w:shd w:val="clear" w:color="auto" w:fill="F2F2F2" w:themeFill="background1" w:themeFillShade="F2"/>
          </w:tcPr>
          <w:p w14:paraId="43F130CE" w14:textId="77777777" w:rsidR="00DF109F" w:rsidRPr="00EA5350" w:rsidRDefault="00DF109F" w:rsidP="009C5953">
            <w:pPr>
              <w:tabs>
                <w:tab w:val="left" w:pos="3606"/>
              </w:tabs>
            </w:pPr>
            <w:r w:rsidRPr="00EA5350">
              <w:rPr>
                <w:i/>
              </w:rPr>
              <w:t>Data must be entered manually in the Pre-Construction Report; entered data auto-populates in the As-Built Report.</w:t>
            </w:r>
          </w:p>
        </w:tc>
      </w:tr>
      <w:tr w:rsidR="009C5953" w:rsidRPr="00EA5350" w14:paraId="2CF1CC24" w14:textId="77777777" w:rsidTr="008649A8">
        <w:trPr>
          <w:cantSplit/>
        </w:trPr>
        <w:tc>
          <w:tcPr>
            <w:tcW w:w="2122" w:type="dxa"/>
            <w:vMerge w:val="restart"/>
            <w:vAlign w:val="center"/>
          </w:tcPr>
          <w:p w14:paraId="2FFF0855" w14:textId="77777777" w:rsidR="009C5953" w:rsidRPr="00EA5350" w:rsidRDefault="009C5953" w:rsidP="000516A7">
            <w:pPr>
              <w:rPr>
                <w:b/>
              </w:rPr>
            </w:pPr>
            <w:r w:rsidRPr="00EA5350">
              <w:rPr>
                <w:b/>
              </w:rPr>
              <w:t>Municipality / District</w:t>
            </w:r>
          </w:p>
        </w:tc>
        <w:tc>
          <w:tcPr>
            <w:tcW w:w="7238" w:type="dxa"/>
            <w:tcBorders>
              <w:bottom w:val="single" w:sz="4" w:space="0" w:color="auto"/>
            </w:tcBorders>
          </w:tcPr>
          <w:p w14:paraId="65EF6B3C" w14:textId="77777777" w:rsidR="009C5953" w:rsidRPr="00EA5350" w:rsidRDefault="009C5953" w:rsidP="0081159C">
            <w:r w:rsidRPr="00EA5350">
              <w:t xml:space="preserve">Full name of </w:t>
            </w:r>
            <w:r w:rsidR="00DD0658">
              <w:t>Jurisdiction</w:t>
            </w:r>
            <w:r w:rsidRPr="00EA5350">
              <w:t xml:space="preserve"> of where the </w:t>
            </w:r>
            <w:r w:rsidR="000516A7">
              <w:t xml:space="preserve">building </w:t>
            </w:r>
            <w:r w:rsidRPr="00EA5350">
              <w:t xml:space="preserve">is being </w:t>
            </w:r>
            <w:r w:rsidR="000516A7">
              <w:t>constructed</w:t>
            </w:r>
            <w:r w:rsidRPr="00EA5350">
              <w:t xml:space="preserve">, e.g. enter “City of North Vancouver” or “District of North Vancouver”. Confirm with the AHJ or </w:t>
            </w:r>
            <w:r w:rsidR="004D4FD4">
              <w:t xml:space="preserve">the list of jurisdictions from BC Stats here: </w:t>
            </w:r>
            <w:hyperlink r:id="rId12" w:history="1">
              <w:r w:rsidR="008E32DB" w:rsidRPr="009B1AE0">
                <w:rPr>
                  <w:rStyle w:val="Hyperlink"/>
                </w:rPr>
                <w:t>http://bit.ly/LocalGovernmentAreasBC</w:t>
              </w:r>
            </w:hyperlink>
            <w:r w:rsidR="008E32DB">
              <w:t xml:space="preserve"> </w:t>
            </w:r>
            <w:r w:rsidRPr="00EA5350">
              <w:t xml:space="preserve">to ensure that the </w:t>
            </w:r>
            <w:r w:rsidR="00DD0658">
              <w:t>Jurisdiction’s name</w:t>
            </w:r>
            <w:r w:rsidRPr="00EA5350">
              <w:t xml:space="preserve"> is identified correctly. </w:t>
            </w:r>
          </w:p>
        </w:tc>
      </w:tr>
      <w:tr w:rsidR="009C5953" w:rsidRPr="00EA5350" w14:paraId="6C7C0EFA" w14:textId="77777777" w:rsidTr="008649A8">
        <w:trPr>
          <w:cantSplit/>
        </w:trPr>
        <w:tc>
          <w:tcPr>
            <w:tcW w:w="2122" w:type="dxa"/>
            <w:vMerge/>
            <w:shd w:val="clear" w:color="auto" w:fill="DEEAF6" w:themeFill="accent1" w:themeFillTint="33"/>
            <w:vAlign w:val="center"/>
          </w:tcPr>
          <w:p w14:paraId="533157C5" w14:textId="77777777" w:rsidR="009C5953" w:rsidRPr="00EA5350" w:rsidRDefault="009C5953" w:rsidP="000516A7"/>
        </w:tc>
        <w:tc>
          <w:tcPr>
            <w:tcW w:w="7238" w:type="dxa"/>
            <w:tcBorders>
              <w:top w:val="single" w:sz="4" w:space="0" w:color="auto"/>
            </w:tcBorders>
            <w:shd w:val="clear" w:color="auto" w:fill="F2F2F2" w:themeFill="background1" w:themeFillShade="F2"/>
          </w:tcPr>
          <w:p w14:paraId="2701007A" w14:textId="77777777" w:rsidR="009C5953" w:rsidRPr="00EA5350" w:rsidRDefault="009C5953" w:rsidP="009C5953">
            <w:r w:rsidRPr="00EA5350">
              <w:rPr>
                <w:i/>
              </w:rPr>
              <w:t>Data must be entered manually in the Pre-Construction Report; entered data auto-populates in the As-Built Report.</w:t>
            </w:r>
          </w:p>
        </w:tc>
      </w:tr>
      <w:tr w:rsidR="00C82359" w:rsidRPr="00EA5350" w14:paraId="36CA7A4F" w14:textId="77777777" w:rsidTr="008649A8">
        <w:trPr>
          <w:cantSplit/>
        </w:trPr>
        <w:tc>
          <w:tcPr>
            <w:tcW w:w="2122" w:type="dxa"/>
            <w:vMerge w:val="restart"/>
            <w:vAlign w:val="center"/>
          </w:tcPr>
          <w:p w14:paraId="6E5771AC" w14:textId="77777777" w:rsidR="00C82359" w:rsidRPr="00EA5350" w:rsidRDefault="00C82359" w:rsidP="00DF109F">
            <w:pPr>
              <w:rPr>
                <w:b/>
              </w:rPr>
            </w:pPr>
            <w:r w:rsidRPr="00EA5350">
              <w:rPr>
                <w:b/>
              </w:rPr>
              <w:t>Postal Code</w:t>
            </w:r>
          </w:p>
        </w:tc>
        <w:tc>
          <w:tcPr>
            <w:tcW w:w="7238" w:type="dxa"/>
            <w:tcBorders>
              <w:bottom w:val="single" w:sz="4" w:space="0" w:color="auto"/>
            </w:tcBorders>
          </w:tcPr>
          <w:p w14:paraId="2BB0C035" w14:textId="77777777" w:rsidR="00C82359" w:rsidRPr="00EA5350" w:rsidRDefault="00C82359" w:rsidP="0081159C">
            <w:r w:rsidRPr="00EA5350">
              <w:t>Canada Post Postal Code, if available. If no postal code is available write PENDING.</w:t>
            </w:r>
          </w:p>
        </w:tc>
      </w:tr>
      <w:tr w:rsidR="00C82359" w:rsidRPr="00EA5350" w14:paraId="06CE85A7" w14:textId="77777777" w:rsidTr="008649A8">
        <w:trPr>
          <w:cantSplit/>
        </w:trPr>
        <w:tc>
          <w:tcPr>
            <w:tcW w:w="2122" w:type="dxa"/>
            <w:vMerge/>
            <w:shd w:val="clear" w:color="auto" w:fill="F2F2F2" w:themeFill="background1" w:themeFillShade="F2"/>
            <w:vAlign w:val="center"/>
          </w:tcPr>
          <w:p w14:paraId="10C3065D" w14:textId="77777777" w:rsidR="00C82359" w:rsidRPr="00EA5350" w:rsidRDefault="00C82359" w:rsidP="00A33AE4"/>
        </w:tc>
        <w:tc>
          <w:tcPr>
            <w:tcW w:w="7238" w:type="dxa"/>
            <w:tcBorders>
              <w:top w:val="single" w:sz="4" w:space="0" w:color="auto"/>
            </w:tcBorders>
            <w:shd w:val="clear" w:color="auto" w:fill="F2F2F2" w:themeFill="background1" w:themeFillShade="F2"/>
          </w:tcPr>
          <w:p w14:paraId="24D7D336" w14:textId="77777777" w:rsidR="00C82359" w:rsidRPr="00EA5350" w:rsidRDefault="00C82359" w:rsidP="00C82359">
            <w:r w:rsidRPr="00EA5350">
              <w:rPr>
                <w:i/>
              </w:rPr>
              <w:t>Data must be entered manually in the Pre-Construction Report; entered data auto-populates in the As-Built Report.</w:t>
            </w:r>
          </w:p>
        </w:tc>
      </w:tr>
      <w:tr w:rsidR="00C82359" w:rsidRPr="00EA5350" w14:paraId="47EDFAFE" w14:textId="77777777" w:rsidTr="008649A8">
        <w:trPr>
          <w:cantSplit/>
        </w:trPr>
        <w:tc>
          <w:tcPr>
            <w:tcW w:w="2122" w:type="dxa"/>
            <w:vMerge w:val="restart"/>
            <w:vAlign w:val="center"/>
          </w:tcPr>
          <w:p w14:paraId="3BEA12A3" w14:textId="77777777" w:rsidR="00C82359" w:rsidRPr="00EA5350" w:rsidRDefault="00C82359" w:rsidP="00DF109F">
            <w:pPr>
              <w:rPr>
                <w:b/>
              </w:rPr>
            </w:pPr>
            <w:r w:rsidRPr="00EA5350">
              <w:rPr>
                <w:b/>
              </w:rPr>
              <w:t>PID or Legal Description</w:t>
            </w:r>
          </w:p>
        </w:tc>
        <w:tc>
          <w:tcPr>
            <w:tcW w:w="7238" w:type="dxa"/>
            <w:tcBorders>
              <w:bottom w:val="single" w:sz="4" w:space="0" w:color="auto"/>
            </w:tcBorders>
          </w:tcPr>
          <w:p w14:paraId="1DD9CF2F" w14:textId="77777777" w:rsidR="00C82359" w:rsidRPr="00EA5350" w:rsidRDefault="00C82359" w:rsidP="0081159C">
            <w:r w:rsidRPr="00EA5350">
              <w:t xml:space="preserve">The Parcel Identifier (PID) is a nine-digit number that uniquely identifies a parcel in the land title register in BC. Check the </w:t>
            </w:r>
            <w:hyperlink r:id="rId13" w:history="1">
              <w:r w:rsidRPr="00EA5350">
                <w:rPr>
                  <w:rStyle w:val="Hyperlink"/>
                </w:rPr>
                <w:t>BC Land Title and Survey website</w:t>
              </w:r>
            </w:hyperlink>
            <w:r w:rsidRPr="00EA5350">
              <w:t xml:space="preserve"> to find the PID or Legal Description for the property.</w:t>
            </w:r>
          </w:p>
        </w:tc>
      </w:tr>
      <w:tr w:rsidR="00C82359" w:rsidRPr="00EA5350" w14:paraId="754F94E6" w14:textId="77777777" w:rsidTr="008649A8">
        <w:trPr>
          <w:cantSplit/>
        </w:trPr>
        <w:tc>
          <w:tcPr>
            <w:tcW w:w="2122" w:type="dxa"/>
            <w:vMerge/>
            <w:shd w:val="clear" w:color="auto" w:fill="DEEAF6" w:themeFill="accent1" w:themeFillTint="33"/>
            <w:vAlign w:val="center"/>
          </w:tcPr>
          <w:p w14:paraId="0FC2AF9A" w14:textId="77777777" w:rsidR="00C82359" w:rsidRPr="00EA5350" w:rsidRDefault="00C82359" w:rsidP="000516A7"/>
        </w:tc>
        <w:tc>
          <w:tcPr>
            <w:tcW w:w="7238" w:type="dxa"/>
            <w:tcBorders>
              <w:top w:val="single" w:sz="4" w:space="0" w:color="auto"/>
            </w:tcBorders>
            <w:shd w:val="clear" w:color="auto" w:fill="F2F2F2" w:themeFill="background1" w:themeFillShade="F2"/>
          </w:tcPr>
          <w:p w14:paraId="3AD76BCE" w14:textId="77777777" w:rsidR="00C82359" w:rsidRPr="00EA5350" w:rsidRDefault="00C82359" w:rsidP="00C82359">
            <w:r w:rsidRPr="00EA5350">
              <w:rPr>
                <w:i/>
              </w:rPr>
              <w:t>Data must be entered manually in the Pre-Construction Report; entered data auto-populates in the As-Built Report.</w:t>
            </w:r>
          </w:p>
        </w:tc>
      </w:tr>
      <w:tr w:rsidR="00C82359" w:rsidRPr="00EA5350" w14:paraId="697D072C" w14:textId="77777777" w:rsidTr="008649A8">
        <w:trPr>
          <w:cantSplit/>
        </w:trPr>
        <w:tc>
          <w:tcPr>
            <w:tcW w:w="2122" w:type="dxa"/>
            <w:vMerge w:val="restart"/>
            <w:vAlign w:val="center"/>
          </w:tcPr>
          <w:p w14:paraId="09103E4F" w14:textId="77777777" w:rsidR="00C82359" w:rsidRPr="00EA5350" w:rsidRDefault="00C82359" w:rsidP="00DF109F">
            <w:pPr>
              <w:rPr>
                <w:b/>
              </w:rPr>
            </w:pPr>
            <w:r w:rsidRPr="00EA5350">
              <w:rPr>
                <w:b/>
              </w:rPr>
              <w:lastRenderedPageBreak/>
              <w:t>Building Type</w:t>
            </w:r>
          </w:p>
        </w:tc>
        <w:tc>
          <w:tcPr>
            <w:tcW w:w="7238" w:type="dxa"/>
            <w:tcBorders>
              <w:bottom w:val="single" w:sz="4" w:space="0" w:color="auto"/>
            </w:tcBorders>
          </w:tcPr>
          <w:p w14:paraId="4F330ED3" w14:textId="77777777" w:rsidR="008751AD" w:rsidRDefault="00C82359" w:rsidP="0081159C">
            <w:r w:rsidRPr="00EA5350">
              <w:t>Select appropriate type of building from the drop</w:t>
            </w:r>
            <w:r w:rsidR="00DD0658">
              <w:t>-</w:t>
            </w:r>
            <w:r w:rsidRPr="00EA5350">
              <w:t>down menu, e.g. Single-Detached House</w:t>
            </w:r>
            <w:r w:rsidR="008751AD">
              <w:t>, rowhouse, etc</w:t>
            </w:r>
            <w:r w:rsidRPr="00EA5350">
              <w:t>.</w:t>
            </w:r>
          </w:p>
          <w:p w14:paraId="74CCA258" w14:textId="357DE6A5" w:rsidR="008751AD" w:rsidRPr="00EA5350" w:rsidRDefault="000516A7" w:rsidP="0081159C">
            <w:r w:rsidRPr="00A33AE4">
              <w:rPr>
                <w:b/>
                <w:color w:val="FF0000"/>
              </w:rPr>
              <w:t>Note</w:t>
            </w:r>
            <w:r w:rsidR="008751AD" w:rsidRPr="00A33AE4">
              <w:rPr>
                <w:b/>
                <w:color w:val="FF0000"/>
              </w:rPr>
              <w:t>:</w:t>
            </w:r>
            <w:r w:rsidR="008751AD">
              <w:rPr>
                <w:color w:val="FF0000"/>
              </w:rPr>
              <w:t xml:space="preserve"> </w:t>
            </w:r>
            <w:r w:rsidR="008751AD">
              <w:t xml:space="preserve">The </w:t>
            </w:r>
            <w:r w:rsidR="00A712A9">
              <w:t xml:space="preserve">selection of </w:t>
            </w:r>
            <w:r w:rsidR="008751AD">
              <w:t>Building Type determines which calculator will auto</w:t>
            </w:r>
            <w:r>
              <w:t>-</w:t>
            </w:r>
            <w:r w:rsidR="008751AD">
              <w:t xml:space="preserve">fill the reports. </w:t>
            </w:r>
            <w:r w:rsidR="005E1F0E">
              <w:t>If the building is an attached, non-MURB building</w:t>
            </w:r>
            <w:r w:rsidR="00BB5465">
              <w:t xml:space="preserve"> (e.g.</w:t>
            </w:r>
            <w:r w:rsidR="005E1F0E">
              <w:t>,</w:t>
            </w:r>
            <w:r w:rsidR="00BB5465">
              <w:t xml:space="preserve"> </w:t>
            </w:r>
            <w:r w:rsidR="00A712A9">
              <w:rPr>
                <w:shd w:val="clear" w:color="auto" w:fill="FFFFFF"/>
                <w:lang w:eastAsia="en-CA"/>
              </w:rPr>
              <w:t>D</w:t>
            </w:r>
            <w:r w:rsidR="00BB5465">
              <w:rPr>
                <w:shd w:val="clear" w:color="auto" w:fill="FFFFFF"/>
                <w:lang w:eastAsia="en-CA"/>
              </w:rPr>
              <w:t>ouble/</w:t>
            </w:r>
            <w:r w:rsidR="00A712A9">
              <w:rPr>
                <w:shd w:val="clear" w:color="auto" w:fill="FFFFFF"/>
                <w:lang w:eastAsia="en-CA"/>
              </w:rPr>
              <w:t>S</w:t>
            </w:r>
            <w:r w:rsidR="00BB5465">
              <w:rPr>
                <w:shd w:val="clear" w:color="auto" w:fill="FFFFFF"/>
                <w:lang w:eastAsia="en-CA"/>
              </w:rPr>
              <w:t>emi-detached</w:t>
            </w:r>
            <w:r w:rsidR="00A712A9">
              <w:rPr>
                <w:shd w:val="clear" w:color="auto" w:fill="FFFFFF"/>
                <w:lang w:eastAsia="en-CA"/>
              </w:rPr>
              <w:t xml:space="preserve"> (non-MURB</w:t>
            </w:r>
            <w:r w:rsidR="00BB5465">
              <w:rPr>
                <w:shd w:val="clear" w:color="auto" w:fill="FFFFFF"/>
                <w:lang w:eastAsia="en-CA"/>
              </w:rPr>
              <w:t>),</w:t>
            </w:r>
            <w:r w:rsidR="005E1F0E">
              <w:t xml:space="preserve"> </w:t>
            </w:r>
            <w:r w:rsidR="00A712A9">
              <w:t xml:space="preserve">Row House (non-MURB), Multi-plex (non-MURB)), </w:t>
            </w:r>
            <w:r w:rsidR="005E1F0E">
              <w:t xml:space="preserve">the </w:t>
            </w:r>
            <w:r w:rsidR="00432983">
              <w:t xml:space="preserve">“Attached </w:t>
            </w:r>
            <w:r w:rsidR="00A33AE4">
              <w:t>Non-MURB Calculator</w:t>
            </w:r>
            <w:r w:rsidR="00432983">
              <w:t>”</w:t>
            </w:r>
            <w:r w:rsidR="005E1F0E">
              <w:t xml:space="preserve"> sheet must be used</w:t>
            </w:r>
            <w:r w:rsidR="00A712A9">
              <w:t>, as the</w:t>
            </w:r>
            <w:r w:rsidR="00161FF3">
              <w:t xml:space="preserve"> report</w:t>
            </w:r>
            <w:r w:rsidR="00A712A9">
              <w:t xml:space="preserve"> will seek results from that calculator</w:t>
            </w:r>
            <w:r w:rsidR="005E1F0E">
              <w:t>.</w:t>
            </w:r>
          </w:p>
        </w:tc>
      </w:tr>
      <w:tr w:rsidR="00C82359" w:rsidRPr="00EA5350" w14:paraId="722EB063" w14:textId="77777777" w:rsidTr="008649A8">
        <w:trPr>
          <w:cantSplit/>
        </w:trPr>
        <w:tc>
          <w:tcPr>
            <w:tcW w:w="2122" w:type="dxa"/>
            <w:vMerge/>
            <w:shd w:val="clear" w:color="auto" w:fill="DEEAF6" w:themeFill="accent1" w:themeFillTint="33"/>
            <w:vAlign w:val="center"/>
          </w:tcPr>
          <w:p w14:paraId="7C8910E7" w14:textId="77777777" w:rsidR="00C82359" w:rsidRPr="00EA5350" w:rsidRDefault="00C82359" w:rsidP="000516A7"/>
        </w:tc>
        <w:tc>
          <w:tcPr>
            <w:tcW w:w="7238" w:type="dxa"/>
            <w:tcBorders>
              <w:top w:val="single" w:sz="4" w:space="0" w:color="auto"/>
            </w:tcBorders>
            <w:shd w:val="clear" w:color="auto" w:fill="F2F2F2" w:themeFill="background1" w:themeFillShade="F2"/>
          </w:tcPr>
          <w:p w14:paraId="315A59AB" w14:textId="0DBF95CB" w:rsidR="00C82359" w:rsidRPr="00EA5350" w:rsidRDefault="001D025A" w:rsidP="00C82359">
            <w:r>
              <w:rPr>
                <w:i/>
              </w:rPr>
              <w:t>Selection</w:t>
            </w:r>
            <w:r w:rsidR="00C82359" w:rsidRPr="00EA5350">
              <w:rPr>
                <w:i/>
              </w:rPr>
              <w:t xml:space="preserve"> must be </w:t>
            </w:r>
            <w:r>
              <w:rPr>
                <w:i/>
              </w:rPr>
              <w:t>made</w:t>
            </w:r>
            <w:r w:rsidR="00C82359" w:rsidRPr="00EA5350">
              <w:rPr>
                <w:i/>
              </w:rPr>
              <w:t xml:space="preserve"> manually in the Pre-Construction Report; </w:t>
            </w:r>
            <w:r>
              <w:rPr>
                <w:i/>
              </w:rPr>
              <w:t>selection made</w:t>
            </w:r>
            <w:r w:rsidR="00C82359" w:rsidRPr="00EA5350">
              <w:rPr>
                <w:i/>
              </w:rPr>
              <w:t xml:space="preserve"> </w:t>
            </w:r>
            <w:r>
              <w:rPr>
                <w:i/>
              </w:rPr>
              <w:t xml:space="preserve">in the pre-construction report </w:t>
            </w:r>
            <w:r w:rsidR="00C82359" w:rsidRPr="00EA5350">
              <w:rPr>
                <w:i/>
              </w:rPr>
              <w:t>auto-populates in the As-Built Report.</w:t>
            </w:r>
          </w:p>
        </w:tc>
      </w:tr>
      <w:tr w:rsidR="00DF109F" w:rsidRPr="00EA5350" w14:paraId="7DEF636A" w14:textId="77777777" w:rsidTr="008649A8">
        <w:trPr>
          <w:cantSplit/>
          <w:trHeight w:val="551"/>
        </w:trPr>
        <w:tc>
          <w:tcPr>
            <w:tcW w:w="2122" w:type="dxa"/>
            <w:vMerge w:val="restart"/>
            <w:vAlign w:val="center"/>
          </w:tcPr>
          <w:p w14:paraId="0431B9CF" w14:textId="77777777" w:rsidR="00DF109F" w:rsidRPr="00EA5350" w:rsidRDefault="00DF109F" w:rsidP="00DF109F">
            <w:pPr>
              <w:rPr>
                <w:b/>
              </w:rPr>
            </w:pPr>
            <w:r w:rsidRPr="00EA5350">
              <w:rPr>
                <w:b/>
              </w:rPr>
              <w:t>If Other, Please Specify</w:t>
            </w:r>
          </w:p>
        </w:tc>
        <w:tc>
          <w:tcPr>
            <w:tcW w:w="7238" w:type="dxa"/>
            <w:tcBorders>
              <w:bottom w:val="single" w:sz="4" w:space="0" w:color="auto"/>
            </w:tcBorders>
          </w:tcPr>
          <w:p w14:paraId="02B1E6C9" w14:textId="77777777" w:rsidR="00DF109F" w:rsidRPr="00EA5350" w:rsidRDefault="00DF109F" w:rsidP="0081159C">
            <w:r w:rsidRPr="00EA5350">
              <w:t>If the building type is not listed in the drop</w:t>
            </w:r>
            <w:r>
              <w:t>-</w:t>
            </w:r>
            <w:r w:rsidRPr="00EA5350">
              <w:t>down menu, specify what building type it is in the Other field.</w:t>
            </w:r>
          </w:p>
        </w:tc>
      </w:tr>
      <w:tr w:rsidR="00DF109F" w:rsidRPr="00EA5350" w14:paraId="4FFD0649" w14:textId="77777777" w:rsidTr="008649A8">
        <w:trPr>
          <w:cantSplit/>
          <w:trHeight w:val="591"/>
        </w:trPr>
        <w:tc>
          <w:tcPr>
            <w:tcW w:w="2122" w:type="dxa"/>
            <w:vMerge/>
            <w:shd w:val="clear" w:color="auto" w:fill="DEEAF6" w:themeFill="accent1" w:themeFillTint="33"/>
          </w:tcPr>
          <w:p w14:paraId="63C5D4C4" w14:textId="77777777" w:rsidR="00DF109F" w:rsidRPr="00A33AE4" w:rsidRDefault="00DF109F" w:rsidP="0081159C">
            <w:pPr>
              <w:rPr>
                <w:b/>
              </w:rPr>
            </w:pPr>
          </w:p>
        </w:tc>
        <w:tc>
          <w:tcPr>
            <w:tcW w:w="7238" w:type="dxa"/>
            <w:shd w:val="clear" w:color="auto" w:fill="F2F2F2" w:themeFill="background1" w:themeFillShade="F2"/>
          </w:tcPr>
          <w:p w14:paraId="37804C54" w14:textId="77777777" w:rsidR="00DF109F" w:rsidRPr="00EA5350" w:rsidRDefault="00DF109F" w:rsidP="00C82359">
            <w:r w:rsidRPr="00EA5350">
              <w:rPr>
                <w:i/>
              </w:rPr>
              <w:t>Data must be entered manually in the Pre-Construction Report; entered data auto-populates in the As-Built Report.</w:t>
            </w:r>
          </w:p>
        </w:tc>
      </w:tr>
      <w:tr w:rsidR="00C82359" w:rsidRPr="00EA5350" w14:paraId="7FA130F3" w14:textId="77777777" w:rsidTr="008649A8">
        <w:trPr>
          <w:cantSplit/>
        </w:trPr>
        <w:tc>
          <w:tcPr>
            <w:tcW w:w="2122" w:type="dxa"/>
            <w:vMerge w:val="restart"/>
            <w:vAlign w:val="center"/>
          </w:tcPr>
          <w:p w14:paraId="38E6FB35" w14:textId="77777777" w:rsidR="00C82359" w:rsidRPr="00EA5350" w:rsidRDefault="00C82359" w:rsidP="00DF109F">
            <w:pPr>
              <w:rPr>
                <w:b/>
              </w:rPr>
            </w:pPr>
            <w:r w:rsidRPr="00EA5350">
              <w:rPr>
                <w:b/>
              </w:rPr>
              <w:t>Number of Dwelling Units</w:t>
            </w:r>
          </w:p>
        </w:tc>
        <w:tc>
          <w:tcPr>
            <w:tcW w:w="7238" w:type="dxa"/>
            <w:tcBorders>
              <w:bottom w:val="single" w:sz="4" w:space="0" w:color="auto"/>
            </w:tcBorders>
          </w:tcPr>
          <w:p w14:paraId="103FEE2F" w14:textId="77777777" w:rsidR="00C82359" w:rsidRPr="00EA5350" w:rsidRDefault="00C82359" w:rsidP="0081159C">
            <w:r w:rsidRPr="00EA5350">
              <w:t xml:space="preserve">Indicate the number of dwelling units in the building. As defined in BCBC, a “dwelling unit means a </w:t>
            </w:r>
            <w:r w:rsidRPr="00A33AE4">
              <w:rPr>
                <w:i/>
              </w:rPr>
              <w:t>suite</w:t>
            </w:r>
            <w:r w:rsidRPr="00EA5350">
              <w:t xml:space="preserve"> operated as a housekeeping unit, used or intended to be used by one or more persons and usually containing cooking, eating, living, sleeping and sanitary facilities</w:t>
            </w:r>
            <w:r w:rsidR="00136BDC">
              <w:t>.</w:t>
            </w:r>
            <w:r w:rsidRPr="00EA5350">
              <w:t xml:space="preserve">” (BCBC </w:t>
            </w:r>
            <w:r w:rsidR="00DF109F" w:rsidRPr="00EA5350">
              <w:t>Division A</w:t>
            </w:r>
            <w:r w:rsidR="00DF109F">
              <w:t>,</w:t>
            </w:r>
            <w:r w:rsidR="00DF109F" w:rsidRPr="00EA5350">
              <w:t xml:space="preserve"> </w:t>
            </w:r>
            <w:r w:rsidRPr="00EA5350">
              <w:t>Article 1.4.1.</w:t>
            </w:r>
            <w:r w:rsidR="00DF109F">
              <w:t>2.</w:t>
            </w:r>
            <w:r w:rsidRPr="00EA5350">
              <w:t>)</w:t>
            </w:r>
          </w:p>
        </w:tc>
      </w:tr>
      <w:tr w:rsidR="00C82359" w:rsidRPr="00EA5350" w14:paraId="134F205E" w14:textId="77777777" w:rsidTr="008649A8">
        <w:trPr>
          <w:cantSplit/>
        </w:trPr>
        <w:tc>
          <w:tcPr>
            <w:tcW w:w="2122" w:type="dxa"/>
            <w:vMerge/>
            <w:shd w:val="clear" w:color="auto" w:fill="DEEAF6" w:themeFill="accent1" w:themeFillTint="33"/>
            <w:vAlign w:val="center"/>
          </w:tcPr>
          <w:p w14:paraId="65DFDD1A" w14:textId="77777777" w:rsidR="00C82359" w:rsidRPr="00EA5350" w:rsidRDefault="00C82359" w:rsidP="00A33AE4"/>
        </w:tc>
        <w:tc>
          <w:tcPr>
            <w:tcW w:w="7238" w:type="dxa"/>
            <w:tcBorders>
              <w:top w:val="single" w:sz="4" w:space="0" w:color="auto"/>
            </w:tcBorders>
            <w:shd w:val="clear" w:color="auto" w:fill="F2F2F2" w:themeFill="background1" w:themeFillShade="F2"/>
          </w:tcPr>
          <w:p w14:paraId="58320DFA" w14:textId="77777777" w:rsidR="00C82359" w:rsidRPr="00EA5350" w:rsidRDefault="00C82359" w:rsidP="00C82359">
            <w:r w:rsidRPr="00EA5350">
              <w:rPr>
                <w:i/>
              </w:rPr>
              <w:t>Data must be entered manually in the Pre-Construction Report; entered data auto-populates in the As-Built Report.</w:t>
            </w:r>
          </w:p>
        </w:tc>
      </w:tr>
      <w:tr w:rsidR="00C82359" w:rsidRPr="00EA5350" w14:paraId="05E78AC9" w14:textId="77777777" w:rsidTr="008649A8">
        <w:trPr>
          <w:cantSplit/>
          <w:trHeight w:val="3671"/>
        </w:trPr>
        <w:tc>
          <w:tcPr>
            <w:tcW w:w="2122" w:type="dxa"/>
            <w:vMerge w:val="restart"/>
            <w:vAlign w:val="center"/>
          </w:tcPr>
          <w:p w14:paraId="5D9962E1" w14:textId="77777777" w:rsidR="00C82359" w:rsidRPr="00EA5350" w:rsidRDefault="00C82359" w:rsidP="00DF109F">
            <w:pPr>
              <w:rPr>
                <w:b/>
              </w:rPr>
            </w:pPr>
            <w:r w:rsidRPr="00EA5350">
              <w:rPr>
                <w:b/>
              </w:rPr>
              <w:t>Climate Zone</w:t>
            </w:r>
          </w:p>
        </w:tc>
        <w:tc>
          <w:tcPr>
            <w:tcW w:w="7238" w:type="dxa"/>
            <w:tcBorders>
              <w:bottom w:val="single" w:sz="4" w:space="0" w:color="auto"/>
            </w:tcBorders>
          </w:tcPr>
          <w:p w14:paraId="60733C6F" w14:textId="77777777" w:rsidR="00C82359" w:rsidRPr="00EA5350" w:rsidRDefault="00C82359" w:rsidP="0081159C">
            <w:r w:rsidRPr="00EA5350">
              <w:t xml:space="preserve">BCBC Climate Zone as defined by the Heating Degree-Days of the building’s location or by the AHJ. </w:t>
            </w:r>
          </w:p>
          <w:tbl>
            <w:tblPr>
              <w:tblStyle w:val="TableGrid"/>
              <w:tblW w:w="0" w:type="auto"/>
              <w:jc w:val="center"/>
              <w:tblLayout w:type="fixed"/>
              <w:tblLook w:val="04A0" w:firstRow="1" w:lastRow="0" w:firstColumn="1" w:lastColumn="0" w:noHBand="0" w:noVBand="1"/>
            </w:tblPr>
            <w:tblGrid>
              <w:gridCol w:w="1776"/>
              <w:gridCol w:w="2335"/>
            </w:tblGrid>
            <w:tr w:rsidR="00C82359" w:rsidRPr="00EA5350" w14:paraId="7387331C" w14:textId="77777777" w:rsidTr="00A33AE4">
              <w:trPr>
                <w:jc w:val="center"/>
              </w:trPr>
              <w:tc>
                <w:tcPr>
                  <w:tcW w:w="1776" w:type="dxa"/>
                </w:tcPr>
                <w:p w14:paraId="3FE26157" w14:textId="77777777" w:rsidR="00C82359" w:rsidRPr="00EA5350" w:rsidRDefault="00C82359" w:rsidP="0081159C">
                  <w:pPr>
                    <w:jc w:val="center"/>
                    <w:rPr>
                      <w:b/>
                    </w:rPr>
                  </w:pPr>
                  <w:r w:rsidRPr="00EA5350">
                    <w:rPr>
                      <w:b/>
                    </w:rPr>
                    <w:t>Climate Zone</w:t>
                  </w:r>
                </w:p>
              </w:tc>
              <w:tc>
                <w:tcPr>
                  <w:tcW w:w="2335" w:type="dxa"/>
                </w:tcPr>
                <w:p w14:paraId="6ABD1979" w14:textId="77777777" w:rsidR="00C82359" w:rsidRPr="00EA5350" w:rsidRDefault="00C82359" w:rsidP="0081159C">
                  <w:pPr>
                    <w:jc w:val="center"/>
                    <w:rPr>
                      <w:b/>
                    </w:rPr>
                  </w:pPr>
                  <w:r w:rsidRPr="00EA5350">
                    <w:rPr>
                      <w:b/>
                    </w:rPr>
                    <w:t>Heating Degree-Days</w:t>
                  </w:r>
                </w:p>
              </w:tc>
            </w:tr>
            <w:tr w:rsidR="00C82359" w:rsidRPr="00EA5350" w14:paraId="6B9B6C73" w14:textId="77777777" w:rsidTr="00A33AE4">
              <w:trPr>
                <w:jc w:val="center"/>
              </w:trPr>
              <w:tc>
                <w:tcPr>
                  <w:tcW w:w="1776" w:type="dxa"/>
                </w:tcPr>
                <w:p w14:paraId="24C0B88D" w14:textId="77777777" w:rsidR="00C82359" w:rsidRPr="00EA5350" w:rsidRDefault="00C82359" w:rsidP="0081159C">
                  <w:pPr>
                    <w:jc w:val="center"/>
                  </w:pPr>
                  <w:r w:rsidRPr="00EA5350">
                    <w:t>4</w:t>
                  </w:r>
                </w:p>
              </w:tc>
              <w:tc>
                <w:tcPr>
                  <w:tcW w:w="2335" w:type="dxa"/>
                </w:tcPr>
                <w:p w14:paraId="1074CAF9" w14:textId="77777777" w:rsidR="00C82359" w:rsidRPr="00EA5350" w:rsidRDefault="00C82359" w:rsidP="0081159C">
                  <w:pPr>
                    <w:jc w:val="center"/>
                  </w:pPr>
                  <w:r w:rsidRPr="00EA5350">
                    <w:t>&lt; 3000</w:t>
                  </w:r>
                </w:p>
              </w:tc>
            </w:tr>
            <w:tr w:rsidR="00C82359" w:rsidRPr="00EA5350" w14:paraId="2EC812C8" w14:textId="77777777" w:rsidTr="00A33AE4">
              <w:trPr>
                <w:jc w:val="center"/>
              </w:trPr>
              <w:tc>
                <w:tcPr>
                  <w:tcW w:w="1776" w:type="dxa"/>
                </w:tcPr>
                <w:p w14:paraId="449C683F" w14:textId="77777777" w:rsidR="00C82359" w:rsidRPr="00EA5350" w:rsidRDefault="00C82359" w:rsidP="0081159C">
                  <w:pPr>
                    <w:jc w:val="center"/>
                  </w:pPr>
                  <w:r w:rsidRPr="00EA5350">
                    <w:t>5</w:t>
                  </w:r>
                </w:p>
              </w:tc>
              <w:tc>
                <w:tcPr>
                  <w:tcW w:w="2335" w:type="dxa"/>
                </w:tcPr>
                <w:p w14:paraId="3F580517" w14:textId="77777777" w:rsidR="00C82359" w:rsidRPr="00EA5350" w:rsidRDefault="00C82359" w:rsidP="0081159C">
                  <w:pPr>
                    <w:jc w:val="center"/>
                  </w:pPr>
                  <w:r w:rsidRPr="00EA5350">
                    <w:t>3000 to 3999</w:t>
                  </w:r>
                </w:p>
              </w:tc>
            </w:tr>
            <w:tr w:rsidR="00C82359" w:rsidRPr="00EA5350" w14:paraId="34AB5165" w14:textId="77777777" w:rsidTr="00A33AE4">
              <w:trPr>
                <w:jc w:val="center"/>
              </w:trPr>
              <w:tc>
                <w:tcPr>
                  <w:tcW w:w="1776" w:type="dxa"/>
                </w:tcPr>
                <w:p w14:paraId="4C854AD0" w14:textId="77777777" w:rsidR="00C82359" w:rsidRPr="00EA5350" w:rsidRDefault="00C82359" w:rsidP="0081159C">
                  <w:pPr>
                    <w:jc w:val="center"/>
                  </w:pPr>
                  <w:r w:rsidRPr="00EA5350">
                    <w:t>6</w:t>
                  </w:r>
                </w:p>
              </w:tc>
              <w:tc>
                <w:tcPr>
                  <w:tcW w:w="2335" w:type="dxa"/>
                </w:tcPr>
                <w:p w14:paraId="3093E455" w14:textId="77777777" w:rsidR="00C82359" w:rsidRPr="00EA5350" w:rsidRDefault="00C82359" w:rsidP="0081159C">
                  <w:pPr>
                    <w:jc w:val="center"/>
                  </w:pPr>
                  <w:r w:rsidRPr="00EA5350">
                    <w:t>4000 to 4999</w:t>
                  </w:r>
                </w:p>
              </w:tc>
            </w:tr>
            <w:tr w:rsidR="00C82359" w:rsidRPr="00EA5350" w14:paraId="03CC2CAA" w14:textId="77777777" w:rsidTr="00A33AE4">
              <w:trPr>
                <w:jc w:val="center"/>
              </w:trPr>
              <w:tc>
                <w:tcPr>
                  <w:tcW w:w="1776" w:type="dxa"/>
                </w:tcPr>
                <w:p w14:paraId="2B5E523B" w14:textId="77777777" w:rsidR="00C82359" w:rsidRPr="00EA5350" w:rsidRDefault="00C82359" w:rsidP="0081159C">
                  <w:pPr>
                    <w:jc w:val="center"/>
                  </w:pPr>
                  <w:r w:rsidRPr="00EA5350">
                    <w:t>7A</w:t>
                  </w:r>
                </w:p>
              </w:tc>
              <w:tc>
                <w:tcPr>
                  <w:tcW w:w="2335" w:type="dxa"/>
                </w:tcPr>
                <w:p w14:paraId="5C85604C" w14:textId="77777777" w:rsidR="00C82359" w:rsidRPr="00EA5350" w:rsidRDefault="00C82359" w:rsidP="0081159C">
                  <w:pPr>
                    <w:jc w:val="center"/>
                  </w:pPr>
                  <w:r w:rsidRPr="00EA5350">
                    <w:t>5000 to 5999</w:t>
                  </w:r>
                </w:p>
              </w:tc>
            </w:tr>
            <w:tr w:rsidR="00C82359" w:rsidRPr="00EA5350" w14:paraId="27784002" w14:textId="77777777" w:rsidTr="00A33AE4">
              <w:trPr>
                <w:jc w:val="center"/>
              </w:trPr>
              <w:tc>
                <w:tcPr>
                  <w:tcW w:w="1776" w:type="dxa"/>
                </w:tcPr>
                <w:p w14:paraId="4ADA1C32" w14:textId="77777777" w:rsidR="00C82359" w:rsidRPr="00EA5350" w:rsidRDefault="00C82359" w:rsidP="0081159C">
                  <w:pPr>
                    <w:jc w:val="center"/>
                  </w:pPr>
                  <w:r w:rsidRPr="00EA5350">
                    <w:t>7B</w:t>
                  </w:r>
                </w:p>
              </w:tc>
              <w:tc>
                <w:tcPr>
                  <w:tcW w:w="2335" w:type="dxa"/>
                </w:tcPr>
                <w:p w14:paraId="2C788AF9" w14:textId="77777777" w:rsidR="00C82359" w:rsidRPr="00EA5350" w:rsidRDefault="00C82359" w:rsidP="0081159C">
                  <w:pPr>
                    <w:jc w:val="center"/>
                  </w:pPr>
                  <w:r w:rsidRPr="00EA5350">
                    <w:t>6000 to 6999</w:t>
                  </w:r>
                </w:p>
              </w:tc>
            </w:tr>
            <w:tr w:rsidR="00C82359" w:rsidRPr="00EA5350" w14:paraId="6CE2B7D4" w14:textId="77777777" w:rsidTr="00A33AE4">
              <w:trPr>
                <w:jc w:val="center"/>
              </w:trPr>
              <w:tc>
                <w:tcPr>
                  <w:tcW w:w="1776" w:type="dxa"/>
                </w:tcPr>
                <w:p w14:paraId="4B3C667E" w14:textId="77777777" w:rsidR="00C82359" w:rsidRPr="00EA5350" w:rsidRDefault="00C82359" w:rsidP="0081159C">
                  <w:pPr>
                    <w:jc w:val="center"/>
                  </w:pPr>
                  <w:r w:rsidRPr="00EA5350">
                    <w:t>8</w:t>
                  </w:r>
                </w:p>
              </w:tc>
              <w:tc>
                <w:tcPr>
                  <w:tcW w:w="2335" w:type="dxa"/>
                </w:tcPr>
                <w:p w14:paraId="6734BA7A" w14:textId="77777777" w:rsidR="00C82359" w:rsidRPr="00EA5350" w:rsidRDefault="00C82359">
                  <w:pPr>
                    <w:jc w:val="center"/>
                  </w:pPr>
                  <w:r w:rsidRPr="00EA5350">
                    <w:t>&gt; 6999</w:t>
                  </w:r>
                </w:p>
              </w:tc>
            </w:tr>
          </w:tbl>
          <w:p w14:paraId="50B3343B" w14:textId="77777777" w:rsidR="00C82359" w:rsidRPr="00EA5350" w:rsidRDefault="00C82359" w:rsidP="0081159C"/>
        </w:tc>
      </w:tr>
      <w:tr w:rsidR="00C82359" w:rsidRPr="00EA5350" w14:paraId="6347F994" w14:textId="77777777" w:rsidTr="008649A8">
        <w:trPr>
          <w:cantSplit/>
        </w:trPr>
        <w:tc>
          <w:tcPr>
            <w:tcW w:w="2122" w:type="dxa"/>
            <w:vMerge/>
            <w:shd w:val="clear" w:color="auto" w:fill="DEEAF6" w:themeFill="accent1" w:themeFillTint="33"/>
            <w:vAlign w:val="center"/>
          </w:tcPr>
          <w:p w14:paraId="1EC40236" w14:textId="77777777" w:rsidR="00C82359" w:rsidRPr="00EA5350" w:rsidRDefault="00C82359" w:rsidP="00A33AE4"/>
        </w:tc>
        <w:tc>
          <w:tcPr>
            <w:tcW w:w="7238" w:type="dxa"/>
            <w:tcBorders>
              <w:top w:val="single" w:sz="4" w:space="0" w:color="auto"/>
            </w:tcBorders>
            <w:shd w:val="clear" w:color="auto" w:fill="F2F2F2" w:themeFill="background1" w:themeFillShade="F2"/>
          </w:tcPr>
          <w:p w14:paraId="60958624" w14:textId="77777777" w:rsidR="00C82359" w:rsidRPr="00EA5350" w:rsidRDefault="00532602" w:rsidP="00C82359">
            <w:r w:rsidRPr="00532602">
              <w:rPr>
                <w:i/>
              </w:rPr>
              <w:t>Input into appropriate calculator. Auto-populates both the Pre-Construction and the As-Built Reports based on calculator input.</w:t>
            </w:r>
          </w:p>
        </w:tc>
      </w:tr>
      <w:tr w:rsidR="00C82359" w:rsidRPr="00EA5350" w14:paraId="6EBE6674" w14:textId="77777777" w:rsidTr="008649A8">
        <w:trPr>
          <w:cantSplit/>
        </w:trPr>
        <w:tc>
          <w:tcPr>
            <w:tcW w:w="2122" w:type="dxa"/>
            <w:vMerge w:val="restart"/>
            <w:vAlign w:val="center"/>
          </w:tcPr>
          <w:p w14:paraId="5B3E8F2F" w14:textId="77777777" w:rsidR="00C82359" w:rsidRPr="00EA5350" w:rsidRDefault="00C82359" w:rsidP="00DF109F">
            <w:pPr>
              <w:rPr>
                <w:b/>
              </w:rPr>
            </w:pPr>
            <w:r w:rsidRPr="00EA5350">
              <w:rPr>
                <w:b/>
              </w:rPr>
              <w:t>Floor Area of Conditioned Space (m</w:t>
            </w:r>
            <w:r w:rsidRPr="00EA5350">
              <w:rPr>
                <w:b/>
                <w:vertAlign w:val="superscript"/>
              </w:rPr>
              <w:t>2</w:t>
            </w:r>
            <w:r w:rsidRPr="00EA5350">
              <w:rPr>
                <w:b/>
              </w:rPr>
              <w:t>)</w:t>
            </w:r>
          </w:p>
        </w:tc>
        <w:tc>
          <w:tcPr>
            <w:tcW w:w="7238" w:type="dxa"/>
            <w:tcBorders>
              <w:bottom w:val="single" w:sz="4" w:space="0" w:color="auto"/>
            </w:tcBorders>
          </w:tcPr>
          <w:p w14:paraId="0A07F7E9" w14:textId="77777777" w:rsidR="00C82359" w:rsidRPr="00EA5350" w:rsidRDefault="00C82359" w:rsidP="0002022E">
            <w:r w:rsidRPr="00EA5350">
              <w:t xml:space="preserve">Indicate the floor area of conditioned space in square metres. In HOT2000, this is calculated by summing the Above Grade and Below Grade heated floor area found in the Specifications tab. </w:t>
            </w:r>
          </w:p>
        </w:tc>
      </w:tr>
      <w:tr w:rsidR="00C82359" w:rsidRPr="00EA5350" w14:paraId="6921F54C" w14:textId="77777777" w:rsidTr="008649A8">
        <w:trPr>
          <w:cantSplit/>
        </w:trPr>
        <w:tc>
          <w:tcPr>
            <w:tcW w:w="2122" w:type="dxa"/>
            <w:vMerge/>
            <w:shd w:val="clear" w:color="auto" w:fill="DEEAF6" w:themeFill="accent1" w:themeFillTint="33"/>
            <w:vAlign w:val="center"/>
          </w:tcPr>
          <w:p w14:paraId="196D74EB" w14:textId="77777777" w:rsidR="00C82359" w:rsidRPr="00EA5350" w:rsidRDefault="00C82359" w:rsidP="00A33AE4">
            <w:pPr>
              <w:tabs>
                <w:tab w:val="left" w:pos="4050"/>
              </w:tabs>
            </w:pPr>
          </w:p>
        </w:tc>
        <w:tc>
          <w:tcPr>
            <w:tcW w:w="7238" w:type="dxa"/>
            <w:tcBorders>
              <w:top w:val="single" w:sz="4" w:space="0" w:color="auto"/>
            </w:tcBorders>
            <w:shd w:val="clear" w:color="auto" w:fill="F2F2F2" w:themeFill="background1" w:themeFillShade="F2"/>
          </w:tcPr>
          <w:p w14:paraId="172B09C1" w14:textId="4B054F8A" w:rsidR="00C82359" w:rsidRPr="00EA5350" w:rsidRDefault="001D025A" w:rsidP="001413C9">
            <w:pPr>
              <w:tabs>
                <w:tab w:val="left" w:pos="4050"/>
              </w:tabs>
            </w:pPr>
            <w:r>
              <w:rPr>
                <w:i/>
              </w:rPr>
              <w:t xml:space="preserve">Auto populated in both the pre-construction and as-built reports from the calculator. </w:t>
            </w:r>
            <w:r w:rsidR="00216833" w:rsidRPr="00EA5350">
              <w:rPr>
                <w:i/>
              </w:rPr>
              <w:t xml:space="preserve">The calculator requires only the Above Grade and Below Grade Floor Area of Conditioned Space and automatically sums the two, preventing additions errors. </w:t>
            </w:r>
          </w:p>
        </w:tc>
      </w:tr>
      <w:tr w:rsidR="00DF109F" w:rsidRPr="00EA5350" w14:paraId="4FB678D9" w14:textId="77777777" w:rsidTr="008649A8">
        <w:trPr>
          <w:cantSplit/>
          <w:trHeight w:val="7111"/>
        </w:trPr>
        <w:tc>
          <w:tcPr>
            <w:tcW w:w="2122" w:type="dxa"/>
            <w:vMerge w:val="restart"/>
            <w:vAlign w:val="center"/>
          </w:tcPr>
          <w:p w14:paraId="56CC49B0" w14:textId="77777777" w:rsidR="00DF109F" w:rsidRPr="00EA5350" w:rsidRDefault="00DF109F" w:rsidP="00DF109F">
            <w:pPr>
              <w:rPr>
                <w:b/>
              </w:rPr>
            </w:pPr>
            <w:r w:rsidRPr="00EA5350">
              <w:rPr>
                <w:b/>
              </w:rPr>
              <w:lastRenderedPageBreak/>
              <w:t>BC Building Code Performance Compliance Path</w:t>
            </w:r>
          </w:p>
        </w:tc>
        <w:tc>
          <w:tcPr>
            <w:tcW w:w="7238" w:type="dxa"/>
            <w:tcBorders>
              <w:bottom w:val="single" w:sz="4" w:space="0" w:color="auto"/>
            </w:tcBorders>
          </w:tcPr>
          <w:p w14:paraId="7633C00C" w14:textId="77777777" w:rsidR="00DF109F" w:rsidRPr="00EA5350" w:rsidRDefault="00DF109F" w:rsidP="00757505">
            <w:r w:rsidRPr="00EA5350">
              <w:t xml:space="preserve">Select the BC Energy Compliance path the project is </w:t>
            </w:r>
            <w:r w:rsidR="00136BDC">
              <w:t>following</w:t>
            </w:r>
            <w:r w:rsidRPr="00EA5350">
              <w:t xml:space="preserve">:  </w:t>
            </w:r>
          </w:p>
          <w:p w14:paraId="152BAB49" w14:textId="77777777" w:rsidR="00161FF3" w:rsidRDefault="00161FF3" w:rsidP="00161FF3">
            <w:pPr>
              <w:pStyle w:val="ListParagraph"/>
              <w:numPr>
                <w:ilvl w:val="0"/>
                <w:numId w:val="6"/>
              </w:numPr>
              <w:spacing w:line="240" w:lineRule="auto"/>
              <w:ind w:left="317" w:hanging="317"/>
            </w:pPr>
            <w:r w:rsidRPr="00BC5694">
              <w:t xml:space="preserve">If following the </w:t>
            </w:r>
            <w:r w:rsidRPr="00113E9F">
              <w:rPr>
                <w:b/>
              </w:rPr>
              <w:t>Subsection</w:t>
            </w:r>
            <w:r>
              <w:t xml:space="preserve"> </w:t>
            </w:r>
            <w:r w:rsidRPr="00BC5694">
              <w:rPr>
                <w:b/>
              </w:rPr>
              <w:t>9.36.6. Energy Step Code Compliance Path</w:t>
            </w:r>
            <w:r w:rsidRPr="00BC5694">
              <w:t xml:space="preserve">, check the box and complete Sections A, B, </w:t>
            </w:r>
            <w:r w:rsidRPr="00BC5694">
              <w:rPr>
                <w:b/>
                <w:u w:val="single"/>
              </w:rPr>
              <w:t>D</w:t>
            </w:r>
            <w:r w:rsidRPr="00BC5694">
              <w:t xml:space="preserve">, &amp; E of the BC Energy Compliance Report. </w:t>
            </w:r>
          </w:p>
          <w:p w14:paraId="3A5B87C4" w14:textId="70DA9AD5" w:rsidR="00DF109F" w:rsidRDefault="00161FF3" w:rsidP="00D752DC">
            <w:pPr>
              <w:pStyle w:val="ListParagraph"/>
              <w:numPr>
                <w:ilvl w:val="0"/>
                <w:numId w:val="6"/>
              </w:numPr>
              <w:spacing w:line="240" w:lineRule="auto"/>
              <w:ind w:left="317" w:hanging="317"/>
            </w:pPr>
            <w:r w:rsidRPr="00161FF3">
              <w:t xml:space="preserve">If following the </w:t>
            </w:r>
            <w:r w:rsidRPr="00252A0E">
              <w:rPr>
                <w:b/>
                <w:bCs/>
                <w:u w:val="single"/>
              </w:rPr>
              <w:t>Subsection 9.36.5. Energy Performance Compliance Path</w:t>
            </w:r>
            <w:r w:rsidRPr="00252A0E">
              <w:rPr>
                <w:u w:val="single"/>
              </w:rPr>
              <w:t>, but NOT complying with Step Code</w:t>
            </w:r>
            <w:r w:rsidRPr="00161FF3">
              <w:t>, check the box and complete Sections A, B, C, &amp; E of the BC Energy Compliance Report. (For further guidance, see the Section C guidance below .)</w:t>
            </w:r>
          </w:p>
          <w:p w14:paraId="0D72D558" w14:textId="7191EDF4" w:rsidR="00161FF3" w:rsidRPr="00A33AE4" w:rsidRDefault="00161FF3" w:rsidP="00161FF3">
            <w:pPr>
              <w:pStyle w:val="ListParagraph"/>
              <w:spacing w:line="240" w:lineRule="auto"/>
              <w:ind w:left="317"/>
            </w:pPr>
            <w:r>
              <w:t>*</w:t>
            </w:r>
            <w:r w:rsidRPr="00161FF3">
              <w:t>Many fields in the reports auto-fill from the calculator worksheets.  If not using the calculators, some fields will have to be filled out manually after printing.</w:t>
            </w:r>
          </w:p>
          <w:p w14:paraId="5C54A0CE" w14:textId="070EA418" w:rsidR="00BC5694" w:rsidRPr="00BC5694" w:rsidRDefault="00252A0E" w:rsidP="00D752DC">
            <w:pPr>
              <w:pStyle w:val="ListParagraph"/>
              <w:numPr>
                <w:ilvl w:val="0"/>
                <w:numId w:val="6"/>
              </w:numPr>
              <w:spacing w:line="240" w:lineRule="auto"/>
              <w:ind w:left="317" w:hanging="317"/>
            </w:pPr>
            <w:r w:rsidRPr="00252A0E">
              <w:t xml:space="preserve">If using the </w:t>
            </w:r>
            <w:r w:rsidRPr="00252A0E">
              <w:rPr>
                <w:b/>
                <w:bCs/>
                <w:u w:val="single"/>
              </w:rPr>
              <w:t>Subsection 9.36.5. Energy Performance Compliance Path</w:t>
            </w:r>
            <w:r w:rsidRPr="00252A0E">
              <w:rPr>
                <w:u w:val="single"/>
              </w:rPr>
              <w:t xml:space="preserve"> AND complying with Subsection 9.36.6. Energy Step Code Compliance Path</w:t>
            </w:r>
            <w:r w:rsidRPr="00252A0E">
              <w:t xml:space="preserve"> check the box and complete Sections A, B, C, D, &amp; E of the BC Energy Compliance Report. (For further guidance, see the Section C guidance below.)</w:t>
            </w:r>
          </w:p>
          <w:p w14:paraId="34267B27" w14:textId="77777777" w:rsidR="00BC5694" w:rsidRDefault="00252A0E" w:rsidP="00252A0E">
            <w:pPr>
              <w:pStyle w:val="ListParagraph"/>
              <w:numPr>
                <w:ilvl w:val="1"/>
                <w:numId w:val="6"/>
              </w:numPr>
              <w:spacing w:line="240" w:lineRule="auto"/>
              <w:ind w:left="638"/>
            </w:pPr>
            <w:r w:rsidRPr="00252A0E">
              <w:rPr>
                <w:b/>
                <w:bCs/>
                <w:u w:val="single"/>
              </w:rPr>
              <w:t>For Steps 1 to 5</w:t>
            </w:r>
            <w:r>
              <w:t>, t</w:t>
            </w:r>
            <w:r w:rsidR="00AB6E15">
              <w:t>he ERS Rating % Lower than EnerGuide Reference House is not applicable</w:t>
            </w:r>
            <w:r>
              <w:t xml:space="preserve"> </w:t>
            </w:r>
            <w:r w:rsidR="00AB6E15">
              <w:t xml:space="preserve">as the ERS path is not being pursued. </w:t>
            </w:r>
            <w:r>
              <w:t>Therefore, t</w:t>
            </w:r>
            <w:r w:rsidR="00AB6E15">
              <w:t>his line</w:t>
            </w:r>
            <w:r>
              <w:t xml:space="preserve"> in Section D</w:t>
            </w:r>
            <w:r w:rsidR="00AB6E15">
              <w:t xml:space="preserve"> does not need to be completed. As well, </w:t>
            </w:r>
            <w:r w:rsidRPr="00252A0E">
              <w:rPr>
                <w:b/>
                <w:bCs/>
                <w:u w:val="single"/>
              </w:rPr>
              <w:t>for Steps 2 to 5</w:t>
            </w:r>
            <w:r>
              <w:t xml:space="preserve">, </w:t>
            </w:r>
            <w:r w:rsidR="00AB6E15">
              <w:t xml:space="preserve">do not select an airtightness value in Section C of the Pre-Construction report; the </w:t>
            </w:r>
            <w:r w:rsidR="0004561D">
              <w:t xml:space="preserve">proposed airtightness </w:t>
            </w:r>
            <w:r w:rsidR="00AB6E15">
              <w:t>value should only be included in Section D</w:t>
            </w:r>
            <w:r w:rsidR="0004561D">
              <w:t xml:space="preserve">. For the As Built report, the </w:t>
            </w:r>
            <w:r w:rsidR="008649A8">
              <w:t>tested airtightness value should be included in Sections C and D</w:t>
            </w:r>
            <w:r w:rsidR="00BC5694" w:rsidRPr="00BC5694">
              <w:t xml:space="preserve"> (For further guidance, see the Section C guidance below.)</w:t>
            </w:r>
          </w:p>
          <w:p w14:paraId="35A9D754" w14:textId="61D56384" w:rsidR="00252A0E" w:rsidRPr="00EA5350" w:rsidRDefault="00252A0E" w:rsidP="00252A0E">
            <w:pPr>
              <w:pStyle w:val="ListParagraph"/>
              <w:numPr>
                <w:ilvl w:val="1"/>
                <w:numId w:val="6"/>
              </w:numPr>
              <w:spacing w:line="240" w:lineRule="auto"/>
              <w:ind w:left="638"/>
            </w:pPr>
            <w:r w:rsidRPr="00252A0E">
              <w:t>Many fields in the reports auto-fill from the calculator worksheets.  If not using the calculators, some fields will have to be filled out manually after printing.</w:t>
            </w:r>
          </w:p>
        </w:tc>
      </w:tr>
      <w:tr w:rsidR="00DF109F" w:rsidRPr="00EA5350" w14:paraId="72FCAA4B" w14:textId="77777777" w:rsidTr="008649A8">
        <w:trPr>
          <w:cantSplit/>
          <w:trHeight w:val="834"/>
        </w:trPr>
        <w:tc>
          <w:tcPr>
            <w:tcW w:w="2122" w:type="dxa"/>
            <w:vMerge/>
            <w:shd w:val="clear" w:color="auto" w:fill="DEEAF6" w:themeFill="accent1" w:themeFillTint="33"/>
            <w:vAlign w:val="center"/>
          </w:tcPr>
          <w:p w14:paraId="2646F3AD" w14:textId="77777777" w:rsidR="00DF109F" w:rsidRPr="00EA5350" w:rsidRDefault="00DF109F" w:rsidP="00A33AE4">
            <w:pPr>
              <w:rPr>
                <w:i/>
              </w:rPr>
            </w:pPr>
          </w:p>
        </w:tc>
        <w:tc>
          <w:tcPr>
            <w:tcW w:w="7238" w:type="dxa"/>
            <w:tcBorders>
              <w:top w:val="single" w:sz="4" w:space="0" w:color="auto"/>
            </w:tcBorders>
            <w:shd w:val="clear" w:color="auto" w:fill="F2F2F2" w:themeFill="background1" w:themeFillShade="F2"/>
          </w:tcPr>
          <w:p w14:paraId="0AFEFB55" w14:textId="77777777" w:rsidR="00DF109F" w:rsidRPr="00EA5350" w:rsidRDefault="00DF109F" w:rsidP="001B68F9">
            <w:pPr>
              <w:rPr>
                <w:i/>
              </w:rPr>
            </w:pPr>
            <w:r w:rsidRPr="00EA5350">
              <w:rPr>
                <w:i/>
              </w:rPr>
              <w:t>Data must be entered manually in the Pre-Construction Report; entered data auto-populates in the As-Built Report.</w:t>
            </w:r>
          </w:p>
        </w:tc>
      </w:tr>
      <w:tr w:rsidR="001B68F9" w:rsidRPr="00EA5350" w14:paraId="6F222DFB" w14:textId="77777777" w:rsidTr="008649A8">
        <w:trPr>
          <w:cantSplit/>
        </w:trPr>
        <w:tc>
          <w:tcPr>
            <w:tcW w:w="2122" w:type="dxa"/>
            <w:vMerge w:val="restart"/>
            <w:vAlign w:val="center"/>
          </w:tcPr>
          <w:p w14:paraId="621DE4D9" w14:textId="77777777" w:rsidR="001B68F9" w:rsidRPr="00EA5350" w:rsidRDefault="001B68F9" w:rsidP="00DF109F">
            <w:pPr>
              <w:rPr>
                <w:b/>
              </w:rPr>
            </w:pPr>
            <w:r w:rsidRPr="00EA5350">
              <w:rPr>
                <w:b/>
              </w:rPr>
              <w:t>Software Name</w:t>
            </w:r>
          </w:p>
        </w:tc>
        <w:tc>
          <w:tcPr>
            <w:tcW w:w="7238" w:type="dxa"/>
            <w:tcBorders>
              <w:bottom w:val="single" w:sz="4" w:space="0" w:color="auto"/>
            </w:tcBorders>
          </w:tcPr>
          <w:p w14:paraId="2FE13E5C" w14:textId="77777777" w:rsidR="001B68F9" w:rsidRPr="00EA5350" w:rsidRDefault="001B68F9" w:rsidP="00757505">
            <w:r w:rsidRPr="00EA5350">
              <w:t>List Full Name of Software (e.</w:t>
            </w:r>
            <w:r w:rsidR="003179CC">
              <w:t>g.</w:t>
            </w:r>
            <w:r w:rsidRPr="00EA5350">
              <w:t xml:space="preserve"> HOT2000) used for energy performance modelling.</w:t>
            </w:r>
          </w:p>
        </w:tc>
      </w:tr>
      <w:tr w:rsidR="001B68F9" w:rsidRPr="00EA5350" w14:paraId="2817FE8E" w14:textId="77777777" w:rsidTr="008649A8">
        <w:trPr>
          <w:cantSplit/>
          <w:trHeight w:val="923"/>
        </w:trPr>
        <w:tc>
          <w:tcPr>
            <w:tcW w:w="2122" w:type="dxa"/>
            <w:vMerge/>
            <w:shd w:val="clear" w:color="auto" w:fill="DEEAF6" w:themeFill="accent1" w:themeFillTint="33"/>
            <w:vAlign w:val="center"/>
          </w:tcPr>
          <w:p w14:paraId="0D4AD8DE" w14:textId="77777777" w:rsidR="001B68F9" w:rsidRPr="00EA5350" w:rsidRDefault="001B68F9" w:rsidP="00A33AE4"/>
        </w:tc>
        <w:tc>
          <w:tcPr>
            <w:tcW w:w="7238" w:type="dxa"/>
            <w:tcBorders>
              <w:top w:val="single" w:sz="4" w:space="0" w:color="auto"/>
            </w:tcBorders>
            <w:shd w:val="clear" w:color="auto" w:fill="F2F2F2" w:themeFill="background1" w:themeFillShade="F2"/>
          </w:tcPr>
          <w:p w14:paraId="0B6E78AB" w14:textId="77777777" w:rsidR="001B68F9" w:rsidRPr="00EA5350" w:rsidRDefault="001B68F9" w:rsidP="001B68F9">
            <w:r w:rsidRPr="00EA5350">
              <w:rPr>
                <w:i/>
              </w:rPr>
              <w:t>Data must be entered manually in the Pre-Construction Report; entered data auto-populates in the As-Built Report.</w:t>
            </w:r>
          </w:p>
        </w:tc>
      </w:tr>
      <w:tr w:rsidR="001B68F9" w:rsidRPr="00EA5350" w14:paraId="6C3AA0E3" w14:textId="77777777" w:rsidTr="008649A8">
        <w:trPr>
          <w:cantSplit/>
          <w:trHeight w:val="526"/>
        </w:trPr>
        <w:tc>
          <w:tcPr>
            <w:tcW w:w="2122" w:type="dxa"/>
            <w:vMerge w:val="restart"/>
            <w:vAlign w:val="center"/>
          </w:tcPr>
          <w:p w14:paraId="3B8D5D89" w14:textId="77777777" w:rsidR="001B68F9" w:rsidRPr="00EA5350" w:rsidRDefault="001B68F9" w:rsidP="00DF109F">
            <w:pPr>
              <w:rPr>
                <w:b/>
              </w:rPr>
            </w:pPr>
            <w:r w:rsidRPr="00EA5350">
              <w:rPr>
                <w:b/>
              </w:rPr>
              <w:t>Version</w:t>
            </w:r>
          </w:p>
        </w:tc>
        <w:tc>
          <w:tcPr>
            <w:tcW w:w="7238" w:type="dxa"/>
            <w:tcBorders>
              <w:bottom w:val="single" w:sz="4" w:space="0" w:color="auto"/>
            </w:tcBorders>
          </w:tcPr>
          <w:p w14:paraId="394A2357" w14:textId="77777777" w:rsidR="001B68F9" w:rsidRPr="00EA5350" w:rsidRDefault="001B68F9" w:rsidP="00757505">
            <w:r w:rsidRPr="00EA5350">
              <w:t>List Version of Software (e.g. v11.6 of HOT2000).</w:t>
            </w:r>
          </w:p>
        </w:tc>
      </w:tr>
      <w:tr w:rsidR="001B68F9" w:rsidRPr="00EA5350" w14:paraId="7B944143" w14:textId="77777777" w:rsidTr="008649A8">
        <w:trPr>
          <w:cantSplit/>
          <w:trHeight w:val="983"/>
        </w:trPr>
        <w:tc>
          <w:tcPr>
            <w:tcW w:w="2122" w:type="dxa"/>
            <w:vMerge/>
            <w:shd w:val="clear" w:color="auto" w:fill="DEEAF6" w:themeFill="accent1" w:themeFillTint="33"/>
            <w:vAlign w:val="center"/>
          </w:tcPr>
          <w:p w14:paraId="203B0DF7" w14:textId="77777777" w:rsidR="001B68F9" w:rsidRPr="00EA5350" w:rsidRDefault="001B68F9" w:rsidP="00A33AE4"/>
        </w:tc>
        <w:tc>
          <w:tcPr>
            <w:tcW w:w="7238" w:type="dxa"/>
            <w:tcBorders>
              <w:top w:val="single" w:sz="4" w:space="0" w:color="auto"/>
            </w:tcBorders>
            <w:shd w:val="clear" w:color="auto" w:fill="F2F2F2" w:themeFill="background1" w:themeFillShade="F2"/>
          </w:tcPr>
          <w:p w14:paraId="14938CFB" w14:textId="77777777" w:rsidR="001B68F9" w:rsidRPr="00EA5350" w:rsidRDefault="001B68F9" w:rsidP="001B68F9">
            <w:r w:rsidRPr="00EA5350">
              <w:rPr>
                <w:i/>
              </w:rPr>
              <w:t>Data must be entered manually in the Pre-Construction Report; entered data auto-populates in the As-Built Report.</w:t>
            </w:r>
          </w:p>
        </w:tc>
      </w:tr>
      <w:tr w:rsidR="00315E87" w:rsidRPr="00EA5350" w14:paraId="493E2A89" w14:textId="77777777" w:rsidTr="008649A8">
        <w:trPr>
          <w:cantSplit/>
        </w:trPr>
        <w:tc>
          <w:tcPr>
            <w:tcW w:w="2122" w:type="dxa"/>
            <w:vMerge w:val="restart"/>
            <w:vAlign w:val="center"/>
          </w:tcPr>
          <w:p w14:paraId="01989D82" w14:textId="77777777" w:rsidR="00315E87" w:rsidRPr="00EA5350" w:rsidRDefault="00315E87" w:rsidP="00DF109F">
            <w:pPr>
              <w:rPr>
                <w:b/>
              </w:rPr>
            </w:pPr>
            <w:r w:rsidRPr="00EA5350">
              <w:rPr>
                <w:b/>
              </w:rPr>
              <w:t>Climatic Data (Location)</w:t>
            </w:r>
          </w:p>
        </w:tc>
        <w:tc>
          <w:tcPr>
            <w:tcW w:w="7238" w:type="dxa"/>
            <w:tcBorders>
              <w:bottom w:val="single" w:sz="4" w:space="0" w:color="auto"/>
            </w:tcBorders>
          </w:tcPr>
          <w:p w14:paraId="56DF2292" w14:textId="77777777" w:rsidR="00315E87" w:rsidRPr="00EA5350" w:rsidRDefault="00315E87" w:rsidP="00757505">
            <w:r w:rsidRPr="00EA5350">
              <w:t>Indicate the Weather</w:t>
            </w:r>
            <w:r w:rsidR="001413C9">
              <w:t xml:space="preserve"> location used by the Software.</w:t>
            </w:r>
            <w:r w:rsidRPr="00EA5350">
              <w:t xml:space="preserve"> In HOT2000, this can be found in the Weather tab under the Location drop down menu. </w:t>
            </w:r>
          </w:p>
        </w:tc>
      </w:tr>
      <w:tr w:rsidR="00315E87" w:rsidRPr="00EA5350" w14:paraId="27623FF1" w14:textId="77777777" w:rsidTr="008649A8">
        <w:trPr>
          <w:cantSplit/>
          <w:trHeight w:val="874"/>
        </w:trPr>
        <w:tc>
          <w:tcPr>
            <w:tcW w:w="2122" w:type="dxa"/>
            <w:vMerge/>
            <w:shd w:val="clear" w:color="auto" w:fill="DEEAF6" w:themeFill="accent1" w:themeFillTint="33"/>
          </w:tcPr>
          <w:p w14:paraId="70F2937F" w14:textId="77777777" w:rsidR="00315E87" w:rsidRPr="00EA5350" w:rsidRDefault="00315E87" w:rsidP="006C025B">
            <w:pPr>
              <w:tabs>
                <w:tab w:val="left" w:pos="3600"/>
              </w:tabs>
              <w:jc w:val="center"/>
            </w:pPr>
          </w:p>
        </w:tc>
        <w:tc>
          <w:tcPr>
            <w:tcW w:w="7238" w:type="dxa"/>
            <w:tcBorders>
              <w:top w:val="single" w:sz="4" w:space="0" w:color="auto"/>
            </w:tcBorders>
            <w:shd w:val="clear" w:color="auto" w:fill="F2F2F2" w:themeFill="background1" w:themeFillShade="F2"/>
          </w:tcPr>
          <w:p w14:paraId="25116527" w14:textId="77777777" w:rsidR="00315E87" w:rsidRPr="00EA5350" w:rsidRDefault="00315E87" w:rsidP="00315E87">
            <w:pPr>
              <w:tabs>
                <w:tab w:val="left" w:pos="3600"/>
              </w:tabs>
            </w:pPr>
            <w:r w:rsidRPr="00EA5350">
              <w:rPr>
                <w:i/>
              </w:rPr>
              <w:t>Data must be entered manually in the Pre-Construction Report; entered data auto-populates in the As-Built Report.</w:t>
            </w:r>
          </w:p>
        </w:tc>
      </w:tr>
      <w:tr w:rsidR="00757505" w:rsidRPr="00EA5350" w14:paraId="34F12E9D" w14:textId="77777777" w:rsidTr="008649A8">
        <w:trPr>
          <w:cantSplit/>
        </w:trPr>
        <w:tc>
          <w:tcPr>
            <w:tcW w:w="9360" w:type="dxa"/>
            <w:gridSpan w:val="2"/>
            <w:shd w:val="clear" w:color="auto" w:fill="00B0F0"/>
          </w:tcPr>
          <w:p w14:paraId="2C074A5D" w14:textId="77777777" w:rsidR="00252A0E" w:rsidRPr="00252A0E" w:rsidRDefault="00252A0E" w:rsidP="00252A0E">
            <w:pPr>
              <w:jc w:val="center"/>
              <w:rPr>
                <w:b/>
                <w:color w:val="FFFFFF" w:themeColor="background1"/>
              </w:rPr>
            </w:pPr>
            <w:r w:rsidRPr="00252A0E">
              <w:rPr>
                <w:b/>
                <w:color w:val="FFFFFF" w:themeColor="background1"/>
              </w:rPr>
              <w:t xml:space="preserve">B: BUILDING CHARACTERISTICS SUMMARY: </w:t>
            </w:r>
          </w:p>
          <w:p w14:paraId="7F3BD1EB" w14:textId="2EBC912D" w:rsidR="00757505" w:rsidRPr="00EA5350" w:rsidRDefault="00252A0E" w:rsidP="00252A0E">
            <w:pPr>
              <w:jc w:val="center"/>
              <w:rPr>
                <w:b/>
              </w:rPr>
            </w:pPr>
            <w:proofErr w:type="spellStart"/>
            <w:r w:rsidRPr="00252A0E">
              <w:rPr>
                <w:b/>
                <w:color w:val="FFFFFF" w:themeColor="background1"/>
              </w:rPr>
              <w:t>Autio</w:t>
            </w:r>
            <w:proofErr w:type="spellEnd"/>
            <w:r w:rsidRPr="00252A0E">
              <w:rPr>
                <w:b/>
                <w:color w:val="FFFFFF" w:themeColor="background1"/>
              </w:rPr>
              <w:t xml:space="preserve">-fill data can be manually overwritten in </w:t>
            </w:r>
            <w:proofErr w:type="spellStart"/>
            <w:r w:rsidRPr="00252A0E">
              <w:rPr>
                <w:b/>
                <w:color w:val="FFFFFF" w:themeColor="background1"/>
              </w:rPr>
              <w:t>AS-Built</w:t>
            </w:r>
            <w:proofErr w:type="spellEnd"/>
            <w:r w:rsidRPr="00252A0E">
              <w:rPr>
                <w:b/>
                <w:color w:val="FFFFFF" w:themeColor="background1"/>
              </w:rPr>
              <w:t xml:space="preserve"> Report</w:t>
            </w:r>
          </w:p>
        </w:tc>
      </w:tr>
      <w:tr w:rsidR="00C30371" w:rsidRPr="00EA5350" w14:paraId="1288A214" w14:textId="77777777" w:rsidTr="008649A8">
        <w:trPr>
          <w:cantSplit/>
        </w:trPr>
        <w:tc>
          <w:tcPr>
            <w:tcW w:w="2122" w:type="dxa"/>
            <w:vMerge w:val="restart"/>
            <w:vAlign w:val="center"/>
          </w:tcPr>
          <w:p w14:paraId="23961BD2" w14:textId="77777777" w:rsidR="00C30371" w:rsidRPr="00EA5350" w:rsidRDefault="00C30371" w:rsidP="00616C77">
            <w:pPr>
              <w:rPr>
                <w:b/>
              </w:rPr>
            </w:pPr>
            <w:r w:rsidRPr="00EA5350">
              <w:rPr>
                <w:b/>
              </w:rPr>
              <w:t>Details (Assembly / System Type / Fuel Type / Etc.)</w:t>
            </w:r>
          </w:p>
        </w:tc>
        <w:tc>
          <w:tcPr>
            <w:tcW w:w="7238" w:type="dxa"/>
            <w:tcBorders>
              <w:bottom w:val="single" w:sz="4" w:space="0" w:color="auto"/>
            </w:tcBorders>
          </w:tcPr>
          <w:p w14:paraId="50B61883" w14:textId="77777777" w:rsidR="00C30371" w:rsidRPr="00EA5350" w:rsidRDefault="00C30371" w:rsidP="00757505">
            <w:r w:rsidRPr="00EA5350">
              <w:t>Provide a summary of the building characteristics details:</w:t>
            </w:r>
          </w:p>
          <w:p w14:paraId="74D72F88" w14:textId="77777777" w:rsidR="00C30371" w:rsidRPr="00EA5350" w:rsidRDefault="00C30371" w:rsidP="00D752DC">
            <w:pPr>
              <w:pStyle w:val="ListParagraph"/>
              <w:numPr>
                <w:ilvl w:val="0"/>
                <w:numId w:val="6"/>
              </w:numPr>
              <w:spacing w:line="240" w:lineRule="auto"/>
              <w:ind w:left="317" w:hanging="317"/>
            </w:pPr>
            <w:r w:rsidRPr="00EA5350">
              <w:t>Provide a summary list as per example in Appendix I. When listing building envelope assemblies, it</w:t>
            </w:r>
            <w:r w:rsidR="001413C9">
              <w:t xml:space="preserve"> is</w:t>
            </w:r>
            <w:r w:rsidRPr="00EA5350">
              <w:t xml:space="preserve"> a good practice to list the components from outside to inside for walls and top to bottom for ceilings </w:t>
            </w:r>
            <w:r w:rsidRPr="00136BDC">
              <w:t>and</w:t>
            </w:r>
            <w:r w:rsidRPr="00EA5350">
              <w:t xml:space="preserve"> floors; or</w:t>
            </w:r>
          </w:p>
          <w:p w14:paraId="7E475B5B" w14:textId="77777777" w:rsidR="00C30371" w:rsidRPr="00EA5350" w:rsidRDefault="00C30371" w:rsidP="00D752DC">
            <w:pPr>
              <w:pStyle w:val="ListParagraph"/>
              <w:numPr>
                <w:ilvl w:val="0"/>
                <w:numId w:val="6"/>
              </w:numPr>
              <w:spacing w:line="240" w:lineRule="auto"/>
              <w:ind w:left="317" w:hanging="317"/>
            </w:pPr>
            <w:r w:rsidRPr="00136BDC">
              <w:t>Indicate</w:t>
            </w:r>
            <w:r w:rsidRPr="00EA5350">
              <w:t xml:space="preserve"> information as requested by AHJ. </w:t>
            </w:r>
          </w:p>
        </w:tc>
      </w:tr>
      <w:tr w:rsidR="00C30371" w:rsidRPr="00EA5350" w14:paraId="3538CD01" w14:textId="77777777" w:rsidTr="008649A8">
        <w:trPr>
          <w:cantSplit/>
        </w:trPr>
        <w:tc>
          <w:tcPr>
            <w:tcW w:w="2122" w:type="dxa"/>
            <w:vMerge/>
            <w:shd w:val="clear" w:color="auto" w:fill="DEEAF6" w:themeFill="accent1" w:themeFillTint="33"/>
            <w:vAlign w:val="center"/>
          </w:tcPr>
          <w:p w14:paraId="1EBEA206" w14:textId="77777777" w:rsidR="00C30371" w:rsidRPr="00EA5350" w:rsidRDefault="00C30371" w:rsidP="00A33AE4"/>
        </w:tc>
        <w:tc>
          <w:tcPr>
            <w:tcW w:w="7238" w:type="dxa"/>
            <w:tcBorders>
              <w:top w:val="single" w:sz="4" w:space="0" w:color="auto"/>
            </w:tcBorders>
            <w:shd w:val="clear" w:color="auto" w:fill="F2F2F2" w:themeFill="background1" w:themeFillShade="F2"/>
          </w:tcPr>
          <w:p w14:paraId="125A81F8" w14:textId="2E60FABC" w:rsidR="00C30371" w:rsidRPr="00EA5350" w:rsidRDefault="00C30371" w:rsidP="00C30371">
            <w:pPr>
              <w:rPr>
                <w:i/>
              </w:rPr>
            </w:pPr>
            <w:r w:rsidRPr="00EA5350">
              <w:rPr>
                <w:i/>
              </w:rPr>
              <w:t>Building Characteristics Summary information entered i</w:t>
            </w:r>
            <w:r w:rsidR="00F4696D" w:rsidRPr="00EA5350">
              <w:rPr>
                <w:i/>
              </w:rPr>
              <w:t xml:space="preserve">n the Pre-Construction Report is </w:t>
            </w:r>
            <w:r w:rsidRPr="00EA5350">
              <w:rPr>
                <w:i/>
              </w:rPr>
              <w:t>auto-populated into the As-Built Report.</w:t>
            </w:r>
            <w:r w:rsidR="001D025A">
              <w:rPr>
                <w:i/>
              </w:rPr>
              <w:t xml:space="preserve"> To accommodate changes during construction, the auto populated values can be overwritten in the as-built report.</w:t>
            </w:r>
          </w:p>
        </w:tc>
      </w:tr>
      <w:tr w:rsidR="00EA5F27" w:rsidRPr="00EA5350" w14:paraId="09A44A44" w14:textId="77777777" w:rsidTr="008649A8">
        <w:trPr>
          <w:cantSplit/>
        </w:trPr>
        <w:tc>
          <w:tcPr>
            <w:tcW w:w="2122" w:type="dxa"/>
            <w:vMerge w:val="restart"/>
            <w:shd w:val="clear" w:color="auto" w:fill="auto"/>
            <w:vAlign w:val="center"/>
          </w:tcPr>
          <w:p w14:paraId="5F1D64E5" w14:textId="77777777" w:rsidR="00EA5F27" w:rsidRPr="00EA5350" w:rsidRDefault="00EA5F27" w:rsidP="00616C77">
            <w:pPr>
              <w:tabs>
                <w:tab w:val="center" w:pos="4215"/>
                <w:tab w:val="left" w:pos="7037"/>
              </w:tabs>
              <w:rPr>
                <w:b/>
              </w:rPr>
            </w:pPr>
            <w:r w:rsidRPr="00EA5350">
              <w:rPr>
                <w:b/>
              </w:rPr>
              <w:t>Effective RSI-Value / Efficiency</w:t>
            </w:r>
          </w:p>
        </w:tc>
        <w:tc>
          <w:tcPr>
            <w:tcW w:w="7238" w:type="dxa"/>
            <w:tcBorders>
              <w:bottom w:val="single" w:sz="4" w:space="0" w:color="auto"/>
            </w:tcBorders>
            <w:shd w:val="clear" w:color="auto" w:fill="auto"/>
          </w:tcPr>
          <w:p w14:paraId="05B4949D" w14:textId="77777777" w:rsidR="00EA5F27" w:rsidRPr="00EA5350" w:rsidRDefault="00EA5F27" w:rsidP="00757505">
            <w:pPr>
              <w:tabs>
                <w:tab w:val="center" w:pos="4215"/>
                <w:tab w:val="left" w:pos="7037"/>
              </w:tabs>
            </w:pPr>
            <w:r w:rsidRPr="00EA5350">
              <w:t xml:space="preserve">Indicate the energy performance of each building characteristic.  </w:t>
            </w:r>
          </w:p>
          <w:p w14:paraId="7BB60254" w14:textId="77777777" w:rsidR="00EA5F27" w:rsidRPr="00EA5350" w:rsidRDefault="00EA5F27" w:rsidP="00D752DC">
            <w:pPr>
              <w:pStyle w:val="ListParagraph"/>
              <w:numPr>
                <w:ilvl w:val="0"/>
                <w:numId w:val="6"/>
              </w:numPr>
              <w:spacing w:line="240" w:lineRule="auto"/>
              <w:ind w:left="317" w:hanging="317"/>
            </w:pPr>
            <w:r w:rsidRPr="00EA5350">
              <w:rPr>
                <w:b/>
              </w:rPr>
              <w:t>Building Envelope:</w:t>
            </w:r>
            <w:r w:rsidRPr="00EA5350">
              <w:t xml:space="preserve"> Indicate the effective RSI-value of the building envelope components from the HOT2000 </w:t>
            </w:r>
            <w:r w:rsidR="00990780">
              <w:t>Tab Separated Values (</w:t>
            </w:r>
            <w:r w:rsidRPr="00EA5350">
              <w:t>TSV</w:t>
            </w:r>
            <w:r w:rsidR="00990780">
              <w:t>)</w:t>
            </w:r>
            <w:r w:rsidRPr="00EA5350">
              <w:t xml:space="preserve"> </w:t>
            </w:r>
            <w:r w:rsidR="00136BDC">
              <w:t xml:space="preserve">file </w:t>
            </w:r>
            <w:r w:rsidRPr="00EA5350">
              <w:t>data. Look for the following TSV variables</w:t>
            </w:r>
            <w:r w:rsidR="00136BDC">
              <w:t>:</w:t>
            </w:r>
          </w:p>
          <w:p w14:paraId="108452AB" w14:textId="77777777" w:rsidR="00EA5F27" w:rsidRPr="00EA5350" w:rsidRDefault="00EA5F27" w:rsidP="00D752DC">
            <w:pPr>
              <w:pStyle w:val="ListParagraph"/>
              <w:numPr>
                <w:ilvl w:val="1"/>
                <w:numId w:val="6"/>
              </w:numPr>
              <w:spacing w:line="240" w:lineRule="auto"/>
              <w:ind w:left="601" w:hanging="284"/>
            </w:pPr>
            <w:proofErr w:type="spellStart"/>
            <w:r w:rsidRPr="00EA5350">
              <w:t>CeilIns</w:t>
            </w:r>
            <w:proofErr w:type="spellEnd"/>
            <w:r w:rsidRPr="00EA5350">
              <w:t xml:space="preserve"> – weighted average ceiling effective RSI-value</w:t>
            </w:r>
          </w:p>
          <w:p w14:paraId="3F64313A" w14:textId="77777777" w:rsidR="00EA5F27" w:rsidRPr="00EA5350" w:rsidRDefault="00EA5F27" w:rsidP="00D752DC">
            <w:pPr>
              <w:pStyle w:val="ListParagraph"/>
              <w:numPr>
                <w:ilvl w:val="1"/>
                <w:numId w:val="6"/>
              </w:numPr>
              <w:spacing w:line="240" w:lineRule="auto"/>
              <w:ind w:left="601" w:hanging="284"/>
            </w:pPr>
            <w:proofErr w:type="spellStart"/>
            <w:r w:rsidRPr="00EA5350">
              <w:t>MainWallIns</w:t>
            </w:r>
            <w:proofErr w:type="spellEnd"/>
            <w:r w:rsidRPr="00EA5350">
              <w:t xml:space="preserve"> – weighted average wall effective RSI-value</w:t>
            </w:r>
          </w:p>
          <w:p w14:paraId="01C16660" w14:textId="77777777" w:rsidR="00EA5F27" w:rsidRPr="00EA5350" w:rsidRDefault="00EA5F27" w:rsidP="00D752DC">
            <w:pPr>
              <w:pStyle w:val="ListParagraph"/>
              <w:numPr>
                <w:ilvl w:val="1"/>
                <w:numId w:val="6"/>
              </w:numPr>
              <w:spacing w:line="240" w:lineRule="auto"/>
              <w:ind w:left="601" w:hanging="284"/>
            </w:pPr>
            <w:proofErr w:type="spellStart"/>
            <w:r w:rsidRPr="00EA5350">
              <w:t>FndWallIns</w:t>
            </w:r>
            <w:proofErr w:type="spellEnd"/>
            <w:r w:rsidRPr="00EA5350">
              <w:t xml:space="preserve"> – weighted average effective foundation wall RSI-value</w:t>
            </w:r>
          </w:p>
          <w:p w14:paraId="73811E5B" w14:textId="77777777" w:rsidR="00EA5F27" w:rsidRPr="00EA5350" w:rsidRDefault="00EA5F27" w:rsidP="00D752DC">
            <w:pPr>
              <w:pStyle w:val="ListParagraph"/>
              <w:numPr>
                <w:ilvl w:val="1"/>
                <w:numId w:val="6"/>
              </w:numPr>
              <w:spacing w:line="240" w:lineRule="auto"/>
              <w:ind w:left="601" w:hanging="284"/>
            </w:pPr>
            <w:proofErr w:type="spellStart"/>
            <w:r w:rsidRPr="00EA5350">
              <w:t>EGHInExposedFlr</w:t>
            </w:r>
            <w:proofErr w:type="spellEnd"/>
            <w:r w:rsidRPr="00EA5350">
              <w:t xml:space="preserve"> – weighted average effective exposed floor RSI-value</w:t>
            </w:r>
          </w:p>
          <w:p w14:paraId="3B766CB7" w14:textId="77777777" w:rsidR="00EA5F27" w:rsidRPr="00EA5350" w:rsidRDefault="00EA5F27" w:rsidP="00757505">
            <w:r w:rsidRPr="00EA5350">
              <w:t>Note: the RSI-values from HOT2000 may be different from RSI-values on the architectural drawings.</w:t>
            </w:r>
          </w:p>
          <w:p w14:paraId="4935895D" w14:textId="77777777" w:rsidR="00EA5F27" w:rsidRPr="00EA5350" w:rsidRDefault="00EA5F27" w:rsidP="00D752DC">
            <w:pPr>
              <w:pStyle w:val="ListParagraph"/>
              <w:numPr>
                <w:ilvl w:val="0"/>
                <w:numId w:val="6"/>
              </w:numPr>
              <w:spacing w:line="240" w:lineRule="auto"/>
              <w:ind w:left="317" w:hanging="317"/>
            </w:pPr>
            <w:r w:rsidRPr="00EA5350">
              <w:rPr>
                <w:b/>
              </w:rPr>
              <w:t>Fenestration and Doors:</w:t>
            </w:r>
            <w:r w:rsidRPr="00EA5350">
              <w:t xml:space="preserve"> Indicate the range of U-values and SHGC for the windows, skylights, and doors from the energy performance labels.</w:t>
            </w:r>
          </w:p>
          <w:p w14:paraId="25E3894E" w14:textId="77777777" w:rsidR="00EA5F27" w:rsidRPr="00EA5350" w:rsidRDefault="00EA5F27" w:rsidP="00D752DC">
            <w:pPr>
              <w:pStyle w:val="ListParagraph"/>
              <w:numPr>
                <w:ilvl w:val="0"/>
                <w:numId w:val="6"/>
              </w:numPr>
              <w:spacing w:line="240" w:lineRule="auto"/>
              <w:ind w:left="317" w:hanging="317"/>
            </w:pPr>
            <w:r w:rsidRPr="00EA5350">
              <w:rPr>
                <w:b/>
              </w:rPr>
              <w:t>HVAC:</w:t>
            </w:r>
            <w:r w:rsidRPr="00EA5350">
              <w:t xml:space="preserve"> Indicate the efficiency of the HVAC systems. </w:t>
            </w:r>
          </w:p>
          <w:p w14:paraId="25174AFB" w14:textId="77777777" w:rsidR="00EA5F27" w:rsidRPr="00EA5350" w:rsidRDefault="00EA5F27" w:rsidP="00D752DC">
            <w:pPr>
              <w:pStyle w:val="ListParagraph"/>
              <w:numPr>
                <w:ilvl w:val="0"/>
                <w:numId w:val="6"/>
              </w:numPr>
              <w:spacing w:line="240" w:lineRule="auto"/>
              <w:ind w:left="317" w:hanging="317"/>
            </w:pPr>
            <w:r w:rsidRPr="00EA5350">
              <w:t>See examples in Appendix I</w:t>
            </w:r>
          </w:p>
        </w:tc>
      </w:tr>
      <w:tr w:rsidR="00EA5F27" w:rsidRPr="00EA5350" w14:paraId="0A27F0C7" w14:textId="77777777" w:rsidTr="008649A8">
        <w:trPr>
          <w:cantSplit/>
        </w:trPr>
        <w:tc>
          <w:tcPr>
            <w:tcW w:w="2122" w:type="dxa"/>
            <w:vMerge/>
            <w:shd w:val="clear" w:color="auto" w:fill="DEEAF6" w:themeFill="accent1" w:themeFillTint="33"/>
            <w:vAlign w:val="center"/>
          </w:tcPr>
          <w:p w14:paraId="7EC1C653" w14:textId="77777777" w:rsidR="00EA5F27" w:rsidRPr="00EA5350" w:rsidRDefault="00EA5F27" w:rsidP="00A33AE4">
            <w:pPr>
              <w:tabs>
                <w:tab w:val="center" w:pos="4215"/>
                <w:tab w:val="left" w:pos="7037"/>
              </w:tabs>
            </w:pPr>
          </w:p>
        </w:tc>
        <w:tc>
          <w:tcPr>
            <w:tcW w:w="7238" w:type="dxa"/>
            <w:tcBorders>
              <w:top w:val="single" w:sz="4" w:space="0" w:color="auto"/>
            </w:tcBorders>
            <w:shd w:val="clear" w:color="auto" w:fill="F2F2F2" w:themeFill="background1" w:themeFillShade="F2"/>
          </w:tcPr>
          <w:p w14:paraId="6AE2641F" w14:textId="3787BC10" w:rsidR="00EA5F27" w:rsidRPr="00EA5350" w:rsidRDefault="00EA5F27" w:rsidP="00EA5F27">
            <w:pPr>
              <w:rPr>
                <w:i/>
              </w:rPr>
            </w:pPr>
            <w:r w:rsidRPr="00EA5350">
              <w:rPr>
                <w:i/>
              </w:rPr>
              <w:t>Building Characteristics Summary information entered in the Pre-Construction Report is auto-populated into the As-Built Report.</w:t>
            </w:r>
            <w:r w:rsidR="001D025A">
              <w:rPr>
                <w:i/>
              </w:rPr>
              <w:t xml:space="preserve"> To accommodate changes during construction, the auto populated values can be overwritten in the as-built report.</w:t>
            </w:r>
          </w:p>
        </w:tc>
      </w:tr>
      <w:tr w:rsidR="00757505" w:rsidRPr="00EA5350" w14:paraId="64A1254B" w14:textId="77777777" w:rsidTr="008649A8">
        <w:trPr>
          <w:cantSplit/>
        </w:trPr>
        <w:tc>
          <w:tcPr>
            <w:tcW w:w="2122" w:type="dxa"/>
            <w:shd w:val="clear" w:color="auto" w:fill="auto"/>
            <w:vAlign w:val="center"/>
          </w:tcPr>
          <w:p w14:paraId="394CAAFB" w14:textId="77777777" w:rsidR="00757505" w:rsidRPr="00EA5350" w:rsidRDefault="00757505" w:rsidP="00616C77">
            <w:pPr>
              <w:rPr>
                <w:b/>
              </w:rPr>
            </w:pPr>
            <w:r w:rsidRPr="00EA5350">
              <w:rPr>
                <w:b/>
              </w:rPr>
              <w:t>Exterior Walls &amp; Floor Headers</w:t>
            </w:r>
          </w:p>
        </w:tc>
        <w:tc>
          <w:tcPr>
            <w:tcW w:w="7238" w:type="dxa"/>
            <w:shd w:val="clear" w:color="auto" w:fill="auto"/>
          </w:tcPr>
          <w:p w14:paraId="4D482ADC" w14:textId="77777777" w:rsidR="00757505" w:rsidRPr="00EA5350" w:rsidRDefault="00757505" w:rsidP="00757505">
            <w:r w:rsidRPr="00EA5350">
              <w:t>Describe assembly/construction details of the above grade exterior walls and headers.</w:t>
            </w:r>
          </w:p>
        </w:tc>
      </w:tr>
      <w:tr w:rsidR="00757505" w:rsidRPr="00EA5350" w14:paraId="163D45DC" w14:textId="77777777" w:rsidTr="008649A8">
        <w:trPr>
          <w:cantSplit/>
        </w:trPr>
        <w:tc>
          <w:tcPr>
            <w:tcW w:w="2122" w:type="dxa"/>
            <w:shd w:val="clear" w:color="auto" w:fill="auto"/>
            <w:vAlign w:val="center"/>
          </w:tcPr>
          <w:p w14:paraId="15209341" w14:textId="77777777" w:rsidR="00757505" w:rsidRPr="00EA5350" w:rsidRDefault="00757505" w:rsidP="00616C77">
            <w:pPr>
              <w:rPr>
                <w:b/>
              </w:rPr>
            </w:pPr>
            <w:r w:rsidRPr="00EA5350">
              <w:rPr>
                <w:b/>
              </w:rPr>
              <w:t>Roof / Ceilings</w:t>
            </w:r>
          </w:p>
        </w:tc>
        <w:tc>
          <w:tcPr>
            <w:tcW w:w="7238" w:type="dxa"/>
            <w:shd w:val="clear" w:color="auto" w:fill="auto"/>
          </w:tcPr>
          <w:p w14:paraId="1DBDD266" w14:textId="77777777" w:rsidR="00757505" w:rsidRPr="00EA5350" w:rsidRDefault="00757505" w:rsidP="00757505">
            <w:r w:rsidRPr="00EA5350">
              <w:t>Describe assembly/construction details of the ceilings (attics, cathedral ceilings, etc.).</w:t>
            </w:r>
          </w:p>
        </w:tc>
      </w:tr>
      <w:tr w:rsidR="00757505" w:rsidRPr="00EA5350" w14:paraId="0914097D" w14:textId="77777777" w:rsidTr="008649A8">
        <w:trPr>
          <w:cantSplit/>
        </w:trPr>
        <w:tc>
          <w:tcPr>
            <w:tcW w:w="2122" w:type="dxa"/>
            <w:shd w:val="clear" w:color="auto" w:fill="auto"/>
            <w:vAlign w:val="center"/>
          </w:tcPr>
          <w:p w14:paraId="47ADC23E" w14:textId="77777777" w:rsidR="00757505" w:rsidRPr="00EA5350" w:rsidRDefault="00757505" w:rsidP="00616C77">
            <w:pPr>
              <w:rPr>
                <w:b/>
              </w:rPr>
            </w:pPr>
            <w:r w:rsidRPr="00EA5350">
              <w:rPr>
                <w:b/>
              </w:rPr>
              <w:t>Foundation Walls, Headers, &amp; Slabs</w:t>
            </w:r>
          </w:p>
        </w:tc>
        <w:tc>
          <w:tcPr>
            <w:tcW w:w="7238" w:type="dxa"/>
            <w:shd w:val="clear" w:color="auto" w:fill="auto"/>
          </w:tcPr>
          <w:p w14:paraId="70019CA3" w14:textId="77777777" w:rsidR="00757505" w:rsidRPr="00EA5350" w:rsidRDefault="00757505" w:rsidP="00757505">
            <w:r w:rsidRPr="00EA5350">
              <w:t>Describe assembly/construction details of the foundation walls, header and slab.</w:t>
            </w:r>
          </w:p>
          <w:p w14:paraId="08E30A6F" w14:textId="77777777" w:rsidR="00757505" w:rsidRPr="00EA5350" w:rsidRDefault="00757505" w:rsidP="00757505">
            <w:r w:rsidRPr="00EA5350">
              <w:t xml:space="preserve">Also indicate whether the slab is below or above the frost line and whether </w:t>
            </w:r>
            <w:r w:rsidR="0030266C">
              <w:t>the slab is</w:t>
            </w:r>
            <w:r w:rsidR="0030266C" w:rsidRPr="00EA5350">
              <w:t xml:space="preserve"> </w:t>
            </w:r>
            <w:r w:rsidRPr="00EA5350">
              <w:t>heated (e.g. in-floor heating) or not.</w:t>
            </w:r>
          </w:p>
        </w:tc>
      </w:tr>
      <w:tr w:rsidR="00757505" w:rsidRPr="00EA5350" w14:paraId="017A2A76" w14:textId="77777777" w:rsidTr="008649A8">
        <w:trPr>
          <w:cantSplit/>
        </w:trPr>
        <w:tc>
          <w:tcPr>
            <w:tcW w:w="2122" w:type="dxa"/>
            <w:shd w:val="clear" w:color="auto" w:fill="auto"/>
            <w:vAlign w:val="center"/>
          </w:tcPr>
          <w:p w14:paraId="60BCA69F" w14:textId="77777777" w:rsidR="00757505" w:rsidRPr="00EA5350" w:rsidRDefault="00757505" w:rsidP="00616C77">
            <w:pPr>
              <w:rPr>
                <w:b/>
              </w:rPr>
            </w:pPr>
            <w:r w:rsidRPr="00EA5350">
              <w:rPr>
                <w:b/>
              </w:rPr>
              <w:lastRenderedPageBreak/>
              <w:t>Floors over Unheated Spaces</w:t>
            </w:r>
          </w:p>
        </w:tc>
        <w:tc>
          <w:tcPr>
            <w:tcW w:w="7238" w:type="dxa"/>
            <w:shd w:val="clear" w:color="auto" w:fill="auto"/>
          </w:tcPr>
          <w:p w14:paraId="40511407" w14:textId="77777777" w:rsidR="00757505" w:rsidRPr="00EA5350" w:rsidRDefault="00757505" w:rsidP="00757505">
            <w:r w:rsidRPr="00EA5350">
              <w:t>Describe assembly/construction details of the exposed floor(s).</w:t>
            </w:r>
          </w:p>
        </w:tc>
      </w:tr>
      <w:tr w:rsidR="00757505" w:rsidRPr="00EA5350" w14:paraId="58BEFB2E" w14:textId="77777777" w:rsidTr="008649A8">
        <w:trPr>
          <w:cantSplit/>
        </w:trPr>
        <w:tc>
          <w:tcPr>
            <w:tcW w:w="2122" w:type="dxa"/>
            <w:vAlign w:val="center"/>
          </w:tcPr>
          <w:p w14:paraId="46BBA325" w14:textId="77777777" w:rsidR="00757505" w:rsidRPr="00EA5350" w:rsidRDefault="00757505" w:rsidP="00616C77">
            <w:pPr>
              <w:rPr>
                <w:b/>
              </w:rPr>
            </w:pPr>
            <w:r w:rsidRPr="00EA5350">
              <w:rPr>
                <w:b/>
              </w:rPr>
              <w:t>Fenestration and Doors</w:t>
            </w:r>
          </w:p>
        </w:tc>
        <w:tc>
          <w:tcPr>
            <w:tcW w:w="7238" w:type="dxa"/>
          </w:tcPr>
          <w:p w14:paraId="276E97B6" w14:textId="77777777" w:rsidR="00757505" w:rsidRPr="00EA5350" w:rsidRDefault="00757505" w:rsidP="00757505">
            <w:r w:rsidRPr="00EA5350">
              <w:t>Describe the type and efficiency characteristics of the fenestration and doors.</w:t>
            </w:r>
          </w:p>
        </w:tc>
      </w:tr>
      <w:tr w:rsidR="00757505" w:rsidRPr="00EA5350" w14:paraId="29BB6546" w14:textId="77777777" w:rsidTr="008649A8">
        <w:trPr>
          <w:cantSplit/>
        </w:trPr>
        <w:tc>
          <w:tcPr>
            <w:tcW w:w="2122" w:type="dxa"/>
            <w:vAlign w:val="center"/>
          </w:tcPr>
          <w:p w14:paraId="31B6FA4A" w14:textId="77777777" w:rsidR="00757505" w:rsidRPr="00EA5350" w:rsidRDefault="00757505" w:rsidP="00616C77">
            <w:pPr>
              <w:rPr>
                <w:b/>
              </w:rPr>
            </w:pPr>
            <w:r w:rsidRPr="00EA5350">
              <w:rPr>
                <w:b/>
              </w:rPr>
              <w:t xml:space="preserve">FDWR </w:t>
            </w:r>
          </w:p>
        </w:tc>
        <w:tc>
          <w:tcPr>
            <w:tcW w:w="7238" w:type="dxa"/>
          </w:tcPr>
          <w:p w14:paraId="53ACB5E9" w14:textId="77777777" w:rsidR="00757505" w:rsidRPr="00EA5350" w:rsidRDefault="00757505" w:rsidP="00757505">
            <w:r w:rsidRPr="00EA5350">
              <w:t xml:space="preserve">Enter the ratio of total </w:t>
            </w:r>
            <w:r w:rsidRPr="00EA5350">
              <w:rPr>
                <w:u w:val="single"/>
              </w:rPr>
              <w:t>vertical</w:t>
            </w:r>
            <w:r w:rsidRPr="00EA5350">
              <w:t xml:space="preserve"> fenestration and door area to gross wall area as a percentage. This information should be available on the architectural drawings. Note: the FDWR found in the EnerGuide Rating System Results screen includes the area of skylights which </w:t>
            </w:r>
            <w:r w:rsidRPr="00EA5350">
              <w:rPr>
                <w:b/>
              </w:rPr>
              <w:t>should not</w:t>
            </w:r>
            <w:r w:rsidRPr="00EA5350">
              <w:t xml:space="preserve"> to be included in the FDWR for BCBC compliance.  </w:t>
            </w:r>
          </w:p>
          <w:p w14:paraId="23CB7AFF" w14:textId="77777777" w:rsidR="00757505" w:rsidRPr="00EA5350" w:rsidRDefault="00757505" w:rsidP="00757505">
            <w:r w:rsidRPr="00EA5350">
              <w:t>For the manual calculation (summarized below), refer to NRCan’s “Guidelines for Using HOT2000 v.11 to Demonstrate Compliance with Subsection 9.36.5 of the 2015 National Building Code.”</w:t>
            </w:r>
          </w:p>
          <w:p w14:paraId="503A49D3" w14:textId="77777777" w:rsidR="00757505" w:rsidRPr="00EA5350" w:rsidRDefault="00757505" w:rsidP="00D752DC">
            <w:pPr>
              <w:pStyle w:val="ListParagraph"/>
              <w:numPr>
                <w:ilvl w:val="0"/>
                <w:numId w:val="18"/>
              </w:numPr>
              <w:spacing w:line="240" w:lineRule="auto"/>
            </w:pPr>
            <w:r w:rsidRPr="00EA5350">
              <w:t>FD: Fenestration and Door Area</w:t>
            </w:r>
          </w:p>
          <w:p w14:paraId="672EFE8A" w14:textId="77777777" w:rsidR="00757505" w:rsidRPr="00EA5350" w:rsidRDefault="00757505" w:rsidP="00D752DC">
            <w:pPr>
              <w:pStyle w:val="ListParagraph"/>
              <w:numPr>
                <w:ilvl w:val="0"/>
                <w:numId w:val="18"/>
              </w:numPr>
              <w:spacing w:line="240" w:lineRule="auto"/>
            </w:pPr>
            <w:r w:rsidRPr="00EA5350">
              <w:t>W: Above Grade Gross Wall Area, including headers, above-ground foundation walls and pony walls.</w:t>
            </w:r>
          </w:p>
          <w:p w14:paraId="10E7DAA3" w14:textId="77777777" w:rsidR="00757505" w:rsidRPr="00EA5350" w:rsidRDefault="00757505" w:rsidP="00D752DC">
            <w:pPr>
              <w:pStyle w:val="ListParagraph"/>
              <w:numPr>
                <w:ilvl w:val="0"/>
                <w:numId w:val="18"/>
              </w:numPr>
              <w:spacing w:line="240" w:lineRule="auto"/>
            </w:pPr>
            <w:r w:rsidRPr="00EA5350">
              <w:t>FDWR (%) = FD/W * 100%</w:t>
            </w:r>
          </w:p>
        </w:tc>
      </w:tr>
      <w:tr w:rsidR="00757505" w:rsidRPr="00EA5350" w14:paraId="2540D358" w14:textId="77777777" w:rsidTr="008649A8">
        <w:trPr>
          <w:cantSplit/>
        </w:trPr>
        <w:tc>
          <w:tcPr>
            <w:tcW w:w="2122" w:type="dxa"/>
            <w:vAlign w:val="center"/>
          </w:tcPr>
          <w:p w14:paraId="152901E7" w14:textId="77777777" w:rsidR="00757505" w:rsidRPr="00EA5350" w:rsidRDefault="00757505" w:rsidP="00616C77">
            <w:pPr>
              <w:rPr>
                <w:b/>
              </w:rPr>
            </w:pPr>
            <w:r w:rsidRPr="00EA5350">
              <w:rPr>
                <w:b/>
              </w:rPr>
              <w:t>Air Barrier System &amp; Location</w:t>
            </w:r>
          </w:p>
        </w:tc>
        <w:tc>
          <w:tcPr>
            <w:tcW w:w="7238" w:type="dxa"/>
          </w:tcPr>
          <w:p w14:paraId="613ABBBB" w14:textId="77777777" w:rsidR="00757505" w:rsidRPr="00EA5350" w:rsidRDefault="00757505" w:rsidP="00757505">
            <w:r w:rsidRPr="00EA5350">
              <w:t>Describe the type(s) and location(s) of the air barrier system(s) used.</w:t>
            </w:r>
            <w:r w:rsidR="006B5A64" w:rsidRPr="00EA5350">
              <w:t xml:space="preserve"> </w:t>
            </w:r>
          </w:p>
        </w:tc>
      </w:tr>
      <w:tr w:rsidR="00757505" w:rsidRPr="00EA5350" w14:paraId="305D11D6" w14:textId="77777777" w:rsidTr="008649A8">
        <w:trPr>
          <w:cantSplit/>
        </w:trPr>
        <w:tc>
          <w:tcPr>
            <w:tcW w:w="2122" w:type="dxa"/>
            <w:vAlign w:val="center"/>
          </w:tcPr>
          <w:p w14:paraId="42F8ABB6" w14:textId="77777777" w:rsidR="00757505" w:rsidRPr="00EA5350" w:rsidRDefault="00757505" w:rsidP="00616C77">
            <w:pPr>
              <w:rPr>
                <w:b/>
              </w:rPr>
            </w:pPr>
            <w:r w:rsidRPr="00EA5350">
              <w:rPr>
                <w:b/>
              </w:rPr>
              <w:t>Space Conditioning (Heating and Cooling)</w:t>
            </w:r>
          </w:p>
        </w:tc>
        <w:tc>
          <w:tcPr>
            <w:tcW w:w="7238" w:type="dxa"/>
          </w:tcPr>
          <w:p w14:paraId="58E04FAA" w14:textId="77777777" w:rsidR="00757505" w:rsidRPr="00EA5350" w:rsidRDefault="00757505" w:rsidP="006B5A64">
            <w:r w:rsidRPr="00EA5350">
              <w:t>Describe the type(s) of heating and cooling system(s) used.</w:t>
            </w:r>
            <w:r w:rsidR="001413C9">
              <w:t xml:space="preserve"> </w:t>
            </w:r>
            <w:r w:rsidR="006B5A64" w:rsidRPr="00EA5350">
              <w:t xml:space="preserve">If </w:t>
            </w:r>
            <w:r w:rsidR="005C0DB2">
              <w:t xml:space="preserve">a space </w:t>
            </w:r>
            <w:r w:rsidR="006B5A64" w:rsidRPr="00EA5350">
              <w:t>cooling system is installed but the annual energy consumption of the cooling system is not included in the MEUI metric write: COOLING NOT INCLUDED IN MEUI.</w:t>
            </w:r>
          </w:p>
        </w:tc>
      </w:tr>
      <w:tr w:rsidR="00757505" w:rsidRPr="00EA5350" w14:paraId="7FF7E313" w14:textId="77777777" w:rsidTr="008649A8">
        <w:trPr>
          <w:cantSplit/>
        </w:trPr>
        <w:tc>
          <w:tcPr>
            <w:tcW w:w="2122" w:type="dxa"/>
            <w:vAlign w:val="center"/>
          </w:tcPr>
          <w:p w14:paraId="7D8219DA" w14:textId="77777777" w:rsidR="00757505" w:rsidRPr="00EA5350" w:rsidRDefault="00757505" w:rsidP="00616C77">
            <w:pPr>
              <w:rPr>
                <w:b/>
              </w:rPr>
            </w:pPr>
            <w:r w:rsidRPr="00EA5350">
              <w:rPr>
                <w:b/>
              </w:rPr>
              <w:t>Service Water Heating</w:t>
            </w:r>
          </w:p>
        </w:tc>
        <w:tc>
          <w:tcPr>
            <w:tcW w:w="7238" w:type="dxa"/>
          </w:tcPr>
          <w:p w14:paraId="0326BB9B" w14:textId="77777777" w:rsidR="00757505" w:rsidRPr="00EA5350" w:rsidRDefault="00757505" w:rsidP="00757505">
            <w:r w:rsidRPr="00EA5350">
              <w:t>Describe the type(s) of domestic hot water heating system(s) used.</w:t>
            </w:r>
          </w:p>
        </w:tc>
      </w:tr>
      <w:tr w:rsidR="00757505" w:rsidRPr="00EA5350" w14:paraId="78AC3CB9" w14:textId="77777777" w:rsidTr="008649A8">
        <w:trPr>
          <w:cantSplit/>
        </w:trPr>
        <w:tc>
          <w:tcPr>
            <w:tcW w:w="2122" w:type="dxa"/>
            <w:vAlign w:val="center"/>
          </w:tcPr>
          <w:p w14:paraId="63CF51D4" w14:textId="77777777" w:rsidR="00757505" w:rsidRPr="00EA5350" w:rsidRDefault="00757505" w:rsidP="00616C77">
            <w:pPr>
              <w:rPr>
                <w:b/>
              </w:rPr>
            </w:pPr>
            <w:r w:rsidRPr="00EA5350">
              <w:rPr>
                <w:b/>
              </w:rPr>
              <w:t>Ventilation</w:t>
            </w:r>
            <w:r w:rsidRPr="00EA5350">
              <w:rPr>
                <w:b/>
              </w:rPr>
              <w:tab/>
            </w:r>
          </w:p>
        </w:tc>
        <w:tc>
          <w:tcPr>
            <w:tcW w:w="7238" w:type="dxa"/>
          </w:tcPr>
          <w:p w14:paraId="23832196" w14:textId="77777777" w:rsidR="00757505" w:rsidRPr="00EA5350" w:rsidRDefault="00757505" w:rsidP="00757505">
            <w:r w:rsidRPr="00EA5350">
              <w:t>Describe the type(s) of ventilation system(s) used.</w:t>
            </w:r>
          </w:p>
        </w:tc>
      </w:tr>
      <w:tr w:rsidR="00757505" w:rsidRPr="00EA5350" w14:paraId="4B2CF25F" w14:textId="77777777" w:rsidTr="008649A8">
        <w:trPr>
          <w:cantSplit/>
        </w:trPr>
        <w:tc>
          <w:tcPr>
            <w:tcW w:w="2122" w:type="dxa"/>
            <w:vAlign w:val="center"/>
          </w:tcPr>
          <w:p w14:paraId="02A27F1F" w14:textId="77777777" w:rsidR="00757505" w:rsidRPr="00EA5350" w:rsidRDefault="00757505" w:rsidP="00616C77">
            <w:pPr>
              <w:tabs>
                <w:tab w:val="right" w:pos="3186"/>
              </w:tabs>
              <w:rPr>
                <w:b/>
              </w:rPr>
            </w:pPr>
            <w:r w:rsidRPr="00EA5350">
              <w:rPr>
                <w:b/>
              </w:rPr>
              <w:t>Other Energy Impacting Features</w:t>
            </w:r>
          </w:p>
        </w:tc>
        <w:tc>
          <w:tcPr>
            <w:tcW w:w="7238" w:type="dxa"/>
          </w:tcPr>
          <w:p w14:paraId="2EF369C2" w14:textId="77777777" w:rsidR="00757505" w:rsidRPr="00EA5350" w:rsidRDefault="00757505" w:rsidP="00757505">
            <w:r w:rsidRPr="00EA5350">
              <w:t>Describe and indicate other features that may impact the energy performance of the building (e.g. drain water heat recovery unit).</w:t>
            </w:r>
          </w:p>
        </w:tc>
      </w:tr>
      <w:tr w:rsidR="00757505" w:rsidRPr="00EA5350" w14:paraId="01AC72E1" w14:textId="77777777" w:rsidTr="008649A8">
        <w:trPr>
          <w:cantSplit/>
        </w:trPr>
        <w:tc>
          <w:tcPr>
            <w:tcW w:w="2122" w:type="dxa"/>
            <w:vAlign w:val="center"/>
          </w:tcPr>
          <w:p w14:paraId="165B0E84" w14:textId="77777777" w:rsidR="00757505" w:rsidRPr="00EA5350" w:rsidRDefault="00757505" w:rsidP="00616C77">
            <w:pPr>
              <w:tabs>
                <w:tab w:val="right" w:pos="3186"/>
              </w:tabs>
              <w:rPr>
                <w:b/>
              </w:rPr>
            </w:pPr>
            <w:r w:rsidRPr="00EA5350">
              <w:rPr>
                <w:b/>
              </w:rPr>
              <w:t xml:space="preserve">Pre-Construction Confirmation Statement: Based on information provided by the builder, and drawings prepared by: </w:t>
            </w:r>
          </w:p>
        </w:tc>
        <w:tc>
          <w:tcPr>
            <w:tcW w:w="7238" w:type="dxa"/>
          </w:tcPr>
          <w:p w14:paraId="3E4895ED" w14:textId="77777777" w:rsidR="00757505" w:rsidRPr="00EA5350" w:rsidRDefault="00757505" w:rsidP="00757505">
            <w:r w:rsidRPr="00EA5350">
              <w:t xml:space="preserve">Indicates the information provided in Section B was sourced from information provided by the builder to the EA or sourced by the EA from the architectural drawings. Provide the name of the firm that completed the architectural drawings and the date it was completed. </w:t>
            </w:r>
          </w:p>
        </w:tc>
      </w:tr>
      <w:tr w:rsidR="00757505" w:rsidRPr="00EA5350" w14:paraId="13858687" w14:textId="77777777" w:rsidTr="008649A8">
        <w:tc>
          <w:tcPr>
            <w:tcW w:w="2122" w:type="dxa"/>
            <w:vAlign w:val="center"/>
          </w:tcPr>
          <w:p w14:paraId="4FBFC3AE" w14:textId="77777777" w:rsidR="00757505" w:rsidRPr="00EA5350" w:rsidRDefault="00757505" w:rsidP="00616C77">
            <w:pPr>
              <w:tabs>
                <w:tab w:val="right" w:pos="3186"/>
              </w:tabs>
              <w:rPr>
                <w:b/>
              </w:rPr>
            </w:pPr>
            <w:r w:rsidRPr="00EA5350">
              <w:rPr>
                <w:b/>
              </w:rPr>
              <w:t>As-Built Confirmation Statement: Based on information provided by the builder, and a site evaluation completed on…</w:t>
            </w:r>
          </w:p>
        </w:tc>
        <w:tc>
          <w:tcPr>
            <w:tcW w:w="7238" w:type="dxa"/>
          </w:tcPr>
          <w:p w14:paraId="0AC2CEEC" w14:textId="77777777" w:rsidR="00757505" w:rsidRPr="00EA5350" w:rsidRDefault="00757505" w:rsidP="00757505">
            <w:r w:rsidRPr="00EA5350">
              <w:t xml:space="preserve">Indicates that the information provided in Section B was sourced from information provided by the builder to the EA or was sourced from information collected by the EA at the post-construction site evaluation that was completed according to NRCan ERS procedures. Provide the date of the site visit. </w:t>
            </w:r>
          </w:p>
          <w:p w14:paraId="6E88DCA5" w14:textId="77777777" w:rsidR="00757505" w:rsidRPr="00EA5350" w:rsidRDefault="00757505" w:rsidP="00757505"/>
        </w:tc>
      </w:tr>
    </w:tbl>
    <w:p w14:paraId="0486A1C5" w14:textId="77777777" w:rsidR="008649A8" w:rsidRDefault="008649A8"/>
    <w:p w14:paraId="3BF8A2F0" w14:textId="77777777" w:rsidR="008649A8" w:rsidRDefault="008649A8"/>
    <w:p w14:paraId="4C8F96A5" w14:textId="77777777" w:rsidR="008649A8" w:rsidRDefault="008649A8"/>
    <w:p w14:paraId="3B932064" w14:textId="77777777" w:rsidR="008649A8" w:rsidRDefault="008649A8"/>
    <w:tbl>
      <w:tblPr>
        <w:tblStyle w:val="TableGrid"/>
        <w:tblW w:w="9493" w:type="dxa"/>
        <w:tblLayout w:type="fixed"/>
        <w:tblCellMar>
          <w:left w:w="115" w:type="dxa"/>
          <w:right w:w="115" w:type="dxa"/>
        </w:tblCellMar>
        <w:tblLook w:val="04A0" w:firstRow="1" w:lastRow="0" w:firstColumn="1" w:lastColumn="0" w:noHBand="0" w:noVBand="1"/>
      </w:tblPr>
      <w:tblGrid>
        <w:gridCol w:w="2122"/>
        <w:gridCol w:w="7371"/>
      </w:tblGrid>
      <w:tr w:rsidR="008649A8" w:rsidRPr="00EA5350" w14:paraId="70E9EC0B" w14:textId="77777777" w:rsidTr="00AD2CC3">
        <w:trPr>
          <w:cantSplit/>
          <w:tblHeader/>
        </w:trPr>
        <w:tc>
          <w:tcPr>
            <w:tcW w:w="2122" w:type="dxa"/>
            <w:tcBorders>
              <w:bottom w:val="single" w:sz="4" w:space="0" w:color="auto"/>
            </w:tcBorders>
            <w:shd w:val="clear" w:color="auto" w:fill="2E74B5" w:themeFill="accent1" w:themeFillShade="BF"/>
          </w:tcPr>
          <w:p w14:paraId="164E7E1D" w14:textId="77777777" w:rsidR="008649A8" w:rsidRPr="00BF1C58" w:rsidRDefault="008649A8" w:rsidP="003752FE">
            <w:pPr>
              <w:jc w:val="center"/>
              <w:rPr>
                <w:b/>
                <w:color w:val="FFFFFF" w:themeColor="background1"/>
              </w:rPr>
            </w:pPr>
            <w:r w:rsidRPr="00BF1C58">
              <w:rPr>
                <w:b/>
                <w:color w:val="FFFFFF" w:themeColor="background1"/>
              </w:rPr>
              <w:t>REPORT ITEM</w:t>
            </w:r>
          </w:p>
        </w:tc>
        <w:tc>
          <w:tcPr>
            <w:tcW w:w="7371" w:type="dxa"/>
            <w:tcBorders>
              <w:bottom w:val="single" w:sz="4" w:space="0" w:color="auto"/>
            </w:tcBorders>
            <w:shd w:val="clear" w:color="auto" w:fill="2E74B5" w:themeFill="accent1" w:themeFillShade="BF"/>
          </w:tcPr>
          <w:p w14:paraId="5C48D395" w14:textId="77777777" w:rsidR="008649A8" w:rsidRPr="00BF1C58" w:rsidRDefault="008649A8" w:rsidP="003752FE">
            <w:pPr>
              <w:jc w:val="center"/>
              <w:rPr>
                <w:b/>
                <w:color w:val="FFFFFF" w:themeColor="background1"/>
              </w:rPr>
            </w:pPr>
            <w:r w:rsidRPr="00BF1C58">
              <w:rPr>
                <w:b/>
                <w:color w:val="FFFFFF" w:themeColor="background1"/>
              </w:rPr>
              <w:t>INSTRUCTIONS</w:t>
            </w:r>
          </w:p>
        </w:tc>
      </w:tr>
      <w:tr w:rsidR="00757505" w:rsidRPr="00EA5350" w14:paraId="09674212" w14:textId="77777777" w:rsidTr="008649A8">
        <w:tblPrEx>
          <w:tblCellMar>
            <w:left w:w="108" w:type="dxa"/>
            <w:right w:w="108" w:type="dxa"/>
          </w:tblCellMar>
        </w:tblPrEx>
        <w:tc>
          <w:tcPr>
            <w:tcW w:w="9493" w:type="dxa"/>
            <w:gridSpan w:val="2"/>
            <w:shd w:val="clear" w:color="auto" w:fill="00B0F0"/>
          </w:tcPr>
          <w:p w14:paraId="591157EF" w14:textId="77777777" w:rsidR="00757505" w:rsidRPr="00EA5350" w:rsidRDefault="00757505" w:rsidP="00757505">
            <w:pPr>
              <w:jc w:val="center"/>
              <w:rPr>
                <w:b/>
              </w:rPr>
            </w:pPr>
            <w:r w:rsidRPr="00EA5350">
              <w:rPr>
                <w:b/>
                <w:color w:val="FFFFFF" w:themeColor="background1"/>
              </w:rPr>
              <w:t>C: 9.36.5. ENERGY PERFORMANCE COMPLIANCE</w:t>
            </w:r>
          </w:p>
        </w:tc>
      </w:tr>
      <w:tr w:rsidR="00757505" w:rsidRPr="00EA5350" w14:paraId="16C332C7" w14:textId="77777777" w:rsidTr="008649A8">
        <w:tblPrEx>
          <w:tblCellMar>
            <w:left w:w="108" w:type="dxa"/>
            <w:right w:w="108" w:type="dxa"/>
          </w:tblCellMar>
        </w:tblPrEx>
        <w:tc>
          <w:tcPr>
            <w:tcW w:w="9493" w:type="dxa"/>
            <w:gridSpan w:val="2"/>
            <w:shd w:val="clear" w:color="auto" w:fill="F2F2F2" w:themeFill="background1" w:themeFillShade="F2"/>
          </w:tcPr>
          <w:p w14:paraId="595E62A3" w14:textId="77777777" w:rsidR="005E1F0E" w:rsidRDefault="00757505" w:rsidP="00AD2CC3">
            <w:pPr>
              <w:rPr>
                <w:b/>
                <w:i/>
              </w:rPr>
            </w:pPr>
            <w:r w:rsidRPr="00E31637">
              <w:rPr>
                <w:b/>
                <w:i/>
              </w:rPr>
              <w:t>Complete this section if using the Energy Performance Compliance Path in Subsection 9.36.5</w:t>
            </w:r>
            <w:r w:rsidR="00AA2FD8" w:rsidRPr="00E31637">
              <w:rPr>
                <w:b/>
                <w:i/>
              </w:rPr>
              <w:t>.</w:t>
            </w:r>
            <w:r w:rsidR="008649A8">
              <w:rPr>
                <w:b/>
                <w:i/>
              </w:rPr>
              <w:t>, for compliance with either of Subsections 9.36.5. or 9.36.6.</w:t>
            </w:r>
          </w:p>
          <w:p w14:paraId="14FAE69A" w14:textId="77777777" w:rsidR="005E1F0E" w:rsidRDefault="005E1F0E" w:rsidP="00AD2CC3">
            <w:pPr>
              <w:rPr>
                <w:b/>
                <w:i/>
              </w:rPr>
            </w:pPr>
            <w:r>
              <w:rPr>
                <w:b/>
                <w:i/>
              </w:rPr>
              <w:t>I</w:t>
            </w:r>
            <w:r w:rsidRPr="00A35FED">
              <w:rPr>
                <w:b/>
                <w:i/>
              </w:rPr>
              <w:t xml:space="preserve">f </w:t>
            </w:r>
            <w:r w:rsidRPr="00E31637">
              <w:rPr>
                <w:b/>
                <w:i/>
              </w:rPr>
              <w:t xml:space="preserve">the building </w:t>
            </w:r>
            <w:r>
              <w:rPr>
                <w:b/>
                <w:i/>
              </w:rPr>
              <w:t xml:space="preserve">is </w:t>
            </w:r>
            <w:r w:rsidR="000D61A7" w:rsidRPr="00AF0275">
              <w:rPr>
                <w:b/>
                <w:i/>
              </w:rPr>
              <w:t>comply</w:t>
            </w:r>
            <w:r w:rsidR="000D61A7">
              <w:rPr>
                <w:b/>
                <w:i/>
              </w:rPr>
              <w:t xml:space="preserve">ing with </w:t>
            </w:r>
            <w:r w:rsidRPr="00AF0275">
              <w:rPr>
                <w:b/>
                <w:i/>
              </w:rPr>
              <w:t>the BC Energy Step Code</w:t>
            </w:r>
            <w:r w:rsidR="000D61A7" w:rsidRPr="00AF0275">
              <w:rPr>
                <w:b/>
                <w:i/>
              </w:rPr>
              <w:t xml:space="preserve"> using Subsection 9.36.5</w:t>
            </w:r>
            <w:r w:rsidR="000D61A7" w:rsidRPr="00E31637">
              <w:rPr>
                <w:b/>
                <w:i/>
              </w:rPr>
              <w:t>.</w:t>
            </w:r>
            <w:r w:rsidRPr="00AF0275">
              <w:rPr>
                <w:b/>
                <w:i/>
              </w:rPr>
              <w:t>, please complete both Section C and Section D</w:t>
            </w:r>
            <w:r w:rsidR="008649A8">
              <w:rPr>
                <w:b/>
                <w:i/>
              </w:rPr>
              <w:t>, following the guidance provided under BC Building Code Performance Compliance Path in Section A and reiterated below</w:t>
            </w:r>
            <w:r w:rsidRPr="00E31637">
              <w:rPr>
                <w:b/>
                <w:i/>
              </w:rPr>
              <w:t>.</w:t>
            </w:r>
          </w:p>
          <w:p w14:paraId="786D5E2F" w14:textId="77777777" w:rsidR="002A2071" w:rsidRPr="00E31637" w:rsidRDefault="005E1F0E" w:rsidP="00AD2CC3">
            <w:pPr>
              <w:rPr>
                <w:b/>
                <w:i/>
              </w:rPr>
            </w:pPr>
            <w:r>
              <w:rPr>
                <w:b/>
                <w:i/>
              </w:rPr>
              <w:t xml:space="preserve">Note: </w:t>
            </w:r>
            <w:r w:rsidR="007A5041">
              <w:rPr>
                <w:b/>
                <w:i/>
              </w:rPr>
              <w:t>The following</w:t>
            </w:r>
            <w:r w:rsidR="007A5041" w:rsidRPr="00E31637">
              <w:rPr>
                <w:b/>
                <w:i/>
              </w:rPr>
              <w:t xml:space="preserve"> </w:t>
            </w:r>
            <w:r w:rsidR="00AA2FD8" w:rsidRPr="00E31637">
              <w:rPr>
                <w:b/>
                <w:i/>
              </w:rPr>
              <w:t xml:space="preserve">guidance applies where HOT2000 is used to model </w:t>
            </w:r>
            <w:r w:rsidR="00E31637" w:rsidRPr="00E31637">
              <w:rPr>
                <w:b/>
                <w:i/>
              </w:rPr>
              <w:t>for compliance with</w:t>
            </w:r>
            <w:r w:rsidR="00AA2FD8" w:rsidRPr="00E31637">
              <w:rPr>
                <w:b/>
                <w:i/>
              </w:rPr>
              <w:t xml:space="preserve"> Subsection 9.36.5.</w:t>
            </w:r>
            <w:r w:rsidR="002A2071" w:rsidRPr="00E31637">
              <w:rPr>
                <w:b/>
                <w:i/>
              </w:rPr>
              <w:t xml:space="preserve"> </w:t>
            </w:r>
            <w:r w:rsidR="00990780" w:rsidRPr="00E31637">
              <w:rPr>
                <w:b/>
                <w:i/>
              </w:rPr>
              <w:t xml:space="preserve"> </w:t>
            </w:r>
            <w:r w:rsidR="002530DB">
              <w:rPr>
                <w:b/>
                <w:i/>
              </w:rPr>
              <w:t xml:space="preserve">Those using other software </w:t>
            </w:r>
            <w:r w:rsidR="007A2EAE">
              <w:rPr>
                <w:b/>
                <w:i/>
              </w:rPr>
              <w:t>may not be able to apply these instructions to their projects.</w:t>
            </w:r>
          </w:p>
        </w:tc>
      </w:tr>
      <w:tr w:rsidR="00757505" w:rsidRPr="00EA5350" w14:paraId="683E57EE" w14:textId="77777777" w:rsidTr="00AD2CC3">
        <w:tblPrEx>
          <w:tblCellMar>
            <w:left w:w="108" w:type="dxa"/>
            <w:right w:w="108" w:type="dxa"/>
          </w:tblCellMar>
        </w:tblPrEx>
        <w:trPr>
          <w:cantSplit/>
        </w:trPr>
        <w:tc>
          <w:tcPr>
            <w:tcW w:w="2122" w:type="dxa"/>
            <w:vAlign w:val="center"/>
          </w:tcPr>
          <w:p w14:paraId="597FBFF4" w14:textId="77777777" w:rsidR="00757505" w:rsidRPr="00EA5350" w:rsidRDefault="00757505" w:rsidP="00616C77">
            <w:pPr>
              <w:rPr>
                <w:b/>
              </w:rPr>
            </w:pPr>
            <w:r w:rsidRPr="00EA5350">
              <w:rPr>
                <w:b/>
              </w:rPr>
              <w:t>Proposed / As-Built House Rated Energy Consumption (GJ/year)</w:t>
            </w:r>
          </w:p>
        </w:tc>
        <w:tc>
          <w:tcPr>
            <w:tcW w:w="7371" w:type="dxa"/>
          </w:tcPr>
          <w:p w14:paraId="14F3CE4F" w14:textId="77777777" w:rsidR="00757505" w:rsidRPr="00EA5350" w:rsidRDefault="00123DA6" w:rsidP="00757505">
            <w:r>
              <w:t xml:space="preserve">Where using HOT2000 for </w:t>
            </w:r>
            <w:r w:rsidR="00AA2FD8">
              <w:t xml:space="preserve">Subsection </w:t>
            </w:r>
            <w:r>
              <w:t xml:space="preserve">9.36.5. compliance, </w:t>
            </w:r>
            <w:r w:rsidR="00AA2FD8">
              <w:t>f</w:t>
            </w:r>
            <w:r w:rsidR="00757505" w:rsidRPr="00EA5350">
              <w:t>ollow NRCan’s instructions as outlined in the “</w:t>
            </w:r>
            <w:bookmarkStart w:id="23" w:name="_Hlk6847322"/>
            <w:r w:rsidR="00757505" w:rsidRPr="00EA5350">
              <w:t>Guidelines for Using HOT2000 v.11 to Demonstrate Compliance with Subsection 9.36.5 of the 2015 National Building Code</w:t>
            </w:r>
            <w:bookmarkEnd w:id="23"/>
            <w:r w:rsidR="00757505" w:rsidRPr="00EA5350">
              <w:t>” document to obtain the HVAC and Hot Water Heating energy consumption for the Proposed / As-Built House.</w:t>
            </w:r>
          </w:p>
        </w:tc>
      </w:tr>
      <w:tr w:rsidR="007837B8" w:rsidRPr="00EA5350" w14:paraId="10D4CE2E" w14:textId="77777777" w:rsidTr="00AD2CC3">
        <w:tblPrEx>
          <w:tblCellMar>
            <w:left w:w="108" w:type="dxa"/>
            <w:right w:w="108" w:type="dxa"/>
          </w:tblCellMar>
        </w:tblPrEx>
        <w:trPr>
          <w:cantSplit/>
        </w:trPr>
        <w:tc>
          <w:tcPr>
            <w:tcW w:w="2122" w:type="dxa"/>
            <w:vMerge w:val="restart"/>
            <w:vAlign w:val="center"/>
          </w:tcPr>
          <w:p w14:paraId="3AC03E3F" w14:textId="77777777" w:rsidR="007837B8" w:rsidRPr="00EA5350" w:rsidRDefault="007837B8" w:rsidP="00616C77">
            <w:pPr>
              <w:rPr>
                <w:b/>
                <w:color w:val="FF0000"/>
              </w:rPr>
            </w:pPr>
            <w:r w:rsidRPr="00EA5350">
              <w:rPr>
                <w:b/>
              </w:rPr>
              <w:t>Reference House Rated Energy Target (GJ/year)</w:t>
            </w:r>
          </w:p>
        </w:tc>
        <w:tc>
          <w:tcPr>
            <w:tcW w:w="7371" w:type="dxa"/>
          </w:tcPr>
          <w:p w14:paraId="7C20C93B" w14:textId="77777777" w:rsidR="007837B8" w:rsidRPr="00EA5350" w:rsidRDefault="00AA2FD8" w:rsidP="00757505">
            <w:pPr>
              <w:rPr>
                <w:color w:val="FF0000"/>
                <w:highlight w:val="yellow"/>
              </w:rPr>
            </w:pPr>
            <w:r>
              <w:t>Where using HOT2000 for Subsection 9.36.5. compliance, f</w:t>
            </w:r>
            <w:r w:rsidRPr="00EA5350">
              <w:t xml:space="preserve">ollow </w:t>
            </w:r>
            <w:r w:rsidR="007837B8" w:rsidRPr="00EA5350">
              <w:t>NRCan’s instructions as outlined in the “Guidelines for Using HOT2000 v.11 to Demonstrate Compliance with Subsection 9.36.5 of the 2015 National Building Code” document to obtain the HVAC and Hot Water Heating energy consumption for the Reference House.</w:t>
            </w:r>
          </w:p>
        </w:tc>
      </w:tr>
      <w:tr w:rsidR="007837B8" w:rsidRPr="00EA5350" w14:paraId="55123F6E" w14:textId="77777777" w:rsidTr="00AD2CC3">
        <w:tblPrEx>
          <w:tblCellMar>
            <w:left w:w="108" w:type="dxa"/>
            <w:right w:w="108" w:type="dxa"/>
          </w:tblCellMar>
        </w:tblPrEx>
        <w:trPr>
          <w:cantSplit/>
          <w:trHeight w:val="249"/>
        </w:trPr>
        <w:tc>
          <w:tcPr>
            <w:tcW w:w="2122" w:type="dxa"/>
            <w:vMerge/>
            <w:vAlign w:val="center"/>
          </w:tcPr>
          <w:p w14:paraId="4EF663FF" w14:textId="77777777" w:rsidR="007837B8" w:rsidRPr="00EA5350" w:rsidRDefault="007837B8">
            <w:pPr>
              <w:rPr>
                <w:b/>
              </w:rPr>
            </w:pPr>
          </w:p>
        </w:tc>
        <w:tc>
          <w:tcPr>
            <w:tcW w:w="7371" w:type="dxa"/>
            <w:shd w:val="clear" w:color="auto" w:fill="F2F2F2" w:themeFill="background1" w:themeFillShade="F2"/>
          </w:tcPr>
          <w:p w14:paraId="5D670AB2" w14:textId="77777777" w:rsidR="007837B8" w:rsidRPr="00EA5350" w:rsidRDefault="007837B8" w:rsidP="00757505">
            <w:pPr>
              <w:rPr>
                <w:i/>
              </w:rPr>
            </w:pPr>
            <w:r w:rsidRPr="00EA5350">
              <w:rPr>
                <w:i/>
              </w:rPr>
              <w:t>The calculator offers an auto-total in the SUM cell.</w:t>
            </w:r>
          </w:p>
        </w:tc>
      </w:tr>
      <w:tr w:rsidR="0037611F" w:rsidRPr="00EA5350" w14:paraId="0EB7AC2B" w14:textId="77777777" w:rsidTr="00AD2CC3">
        <w:tblPrEx>
          <w:tblCellMar>
            <w:left w:w="108" w:type="dxa"/>
            <w:right w:w="108" w:type="dxa"/>
          </w:tblCellMar>
        </w:tblPrEx>
        <w:trPr>
          <w:cantSplit/>
        </w:trPr>
        <w:tc>
          <w:tcPr>
            <w:tcW w:w="2122" w:type="dxa"/>
            <w:vAlign w:val="center"/>
          </w:tcPr>
          <w:p w14:paraId="381846F6" w14:textId="77777777" w:rsidR="0037611F" w:rsidRPr="00B4783D" w:rsidRDefault="0037611F" w:rsidP="00616C77">
            <w:pPr>
              <w:rPr>
                <w:b/>
                <w:highlight w:val="yellow"/>
              </w:rPr>
            </w:pPr>
            <w:r w:rsidRPr="00B4783D">
              <w:rPr>
                <w:b/>
              </w:rPr>
              <w:t>Airtightness (As</w:t>
            </w:r>
            <w:r w:rsidR="00B4783D">
              <w:rPr>
                <w:b/>
              </w:rPr>
              <w:t>-</w:t>
            </w:r>
            <w:r w:rsidRPr="00B4783D">
              <w:rPr>
                <w:b/>
              </w:rPr>
              <w:t>Built Only):</w:t>
            </w:r>
          </w:p>
        </w:tc>
        <w:tc>
          <w:tcPr>
            <w:tcW w:w="7371" w:type="dxa"/>
          </w:tcPr>
          <w:p w14:paraId="166729B4" w14:textId="77777777" w:rsidR="0037611F" w:rsidRPr="008B5512" w:rsidRDefault="00AD2CC3" w:rsidP="00757505">
            <w:r>
              <w:t>If an airtightness test is done on the As-Built house, i</w:t>
            </w:r>
            <w:r w:rsidR="00D37755" w:rsidRPr="00EA5350">
              <w:t xml:space="preserve">ndicate the airtightness value </w:t>
            </w:r>
            <w:r w:rsidR="00D37755">
              <w:t>as tested, a</w:t>
            </w:r>
            <w:r w:rsidR="0037611F" w:rsidRPr="00B1314D">
              <w:t xml:space="preserve">s per </w:t>
            </w:r>
            <w:r w:rsidR="00D37755">
              <w:t xml:space="preserve">BCBC 2018 Division C, </w:t>
            </w:r>
            <w:r w:rsidR="0037611F" w:rsidRPr="00B1314D">
              <w:t xml:space="preserve">Clause 2.2.8.2.(1)(f), “where a test is used to determine the airtightness of a house, the </w:t>
            </w:r>
            <w:r w:rsidR="000641F7" w:rsidRPr="008B5512">
              <w:t xml:space="preserve">actual </w:t>
            </w:r>
            <w:r w:rsidR="0037611F" w:rsidRPr="00B1314D">
              <w:t>measured airtightness of the building envelope in air changes per hour</w:t>
            </w:r>
            <w:r w:rsidR="000641F7" w:rsidRPr="008B5512">
              <w:t xml:space="preserve"> will be reported.</w:t>
            </w:r>
            <w:r w:rsidR="0037611F" w:rsidRPr="00B1314D">
              <w:t xml:space="preserve">” </w:t>
            </w:r>
          </w:p>
        </w:tc>
      </w:tr>
      <w:tr w:rsidR="00757505" w:rsidRPr="00EA5350" w14:paraId="121DE415" w14:textId="77777777" w:rsidTr="00AD2CC3">
        <w:tblPrEx>
          <w:tblCellMar>
            <w:left w:w="108" w:type="dxa"/>
            <w:right w:w="108" w:type="dxa"/>
          </w:tblCellMar>
        </w:tblPrEx>
        <w:trPr>
          <w:cantSplit/>
        </w:trPr>
        <w:tc>
          <w:tcPr>
            <w:tcW w:w="2122" w:type="dxa"/>
            <w:vAlign w:val="center"/>
          </w:tcPr>
          <w:p w14:paraId="3754B5EE" w14:textId="77777777" w:rsidR="00757505" w:rsidRPr="00EA5350" w:rsidRDefault="00757505" w:rsidP="00616C77">
            <w:pPr>
              <w:rPr>
                <w:b/>
                <w:highlight w:val="yellow"/>
              </w:rPr>
            </w:pPr>
            <w:r w:rsidRPr="00EA5350">
              <w:rPr>
                <w:b/>
              </w:rPr>
              <w:t>The airtightness value used in the energy model calculations for the Proposed / As-Built House is:</w:t>
            </w:r>
          </w:p>
        </w:tc>
        <w:tc>
          <w:tcPr>
            <w:tcW w:w="7371" w:type="dxa"/>
          </w:tcPr>
          <w:p w14:paraId="47D429CD" w14:textId="77777777" w:rsidR="00757505" w:rsidRPr="00EA5350" w:rsidRDefault="00757505" w:rsidP="00AD2CC3">
            <w:r w:rsidRPr="00EA5350">
              <w:t>Indicate the airtightness value used in the energy model for the Proposed / As-Built House by selecting the appropriate option:</w:t>
            </w:r>
          </w:p>
          <w:p w14:paraId="31547C1C" w14:textId="77777777" w:rsidR="00757505" w:rsidRPr="00EA5350" w:rsidRDefault="00757505" w:rsidP="00D752DC">
            <w:pPr>
              <w:pStyle w:val="ListParagraph"/>
              <w:numPr>
                <w:ilvl w:val="0"/>
                <w:numId w:val="7"/>
              </w:numPr>
              <w:spacing w:line="240" w:lineRule="auto"/>
            </w:pPr>
            <w:r w:rsidRPr="00EA5350">
              <w:t>4.5 ACH @ 50 Pa, where the construction complies with Section 9.25.,</w:t>
            </w:r>
          </w:p>
          <w:p w14:paraId="112A0176" w14:textId="77777777" w:rsidR="00757505" w:rsidRPr="00EA5350" w:rsidRDefault="00757505" w:rsidP="00D752DC">
            <w:pPr>
              <w:pStyle w:val="ListParagraph"/>
              <w:numPr>
                <w:ilvl w:val="0"/>
                <w:numId w:val="7"/>
              </w:numPr>
              <w:spacing w:line="240" w:lineRule="auto"/>
            </w:pPr>
            <w:r w:rsidRPr="00EA5350">
              <w:t>3.5 ACH @ 50 Pa, where it can be shown that the air barrier system is constructed in accordance with Subsection 9.25.3 and Articles 9.36.2.9. and 9.36.2.10., or</w:t>
            </w:r>
          </w:p>
          <w:p w14:paraId="1386C3B1" w14:textId="77777777" w:rsidR="00757505" w:rsidRDefault="00757505" w:rsidP="00D752DC">
            <w:pPr>
              <w:pStyle w:val="ListParagraph"/>
              <w:numPr>
                <w:ilvl w:val="0"/>
                <w:numId w:val="7"/>
              </w:numPr>
              <w:spacing w:line="240" w:lineRule="auto"/>
            </w:pPr>
            <w:r w:rsidRPr="00EA5350">
              <w:t>Tested in accordance with Sentence 9.36.5.10.(11) of Division B</w:t>
            </w:r>
            <w:r w:rsidR="006521F2">
              <w:t xml:space="preserve"> (only an option for the As-Built house)</w:t>
            </w:r>
            <w:r w:rsidRPr="00EA5350">
              <w:t>.</w:t>
            </w:r>
          </w:p>
          <w:p w14:paraId="340E1D24" w14:textId="77777777" w:rsidR="008649A8" w:rsidRPr="00EA5350" w:rsidRDefault="00AD2CC3" w:rsidP="008649A8">
            <w:r w:rsidRPr="00AD2CC3">
              <w:rPr>
                <w:b/>
                <w:color w:val="FF0000"/>
              </w:rPr>
              <w:t>Note:</w:t>
            </w:r>
            <w:r>
              <w:t xml:space="preserve"> </w:t>
            </w:r>
            <w:r w:rsidR="008649A8">
              <w:t xml:space="preserve">If complying with </w:t>
            </w:r>
            <w:r w:rsidR="006521F2">
              <w:t xml:space="preserve">Step 2 or above of </w:t>
            </w:r>
            <w:r w:rsidR="008649A8">
              <w:t>Subsection 9.36.6. using Subsection 9.36.5.</w:t>
            </w:r>
            <w:r w:rsidR="006521F2">
              <w:t xml:space="preserve">, the airtightness value being used in the proposed house </w:t>
            </w:r>
            <w:r w:rsidR="00257826">
              <w:t xml:space="preserve">need </w:t>
            </w:r>
            <w:r>
              <w:t>not be entered in the Pre-Construction Report. This should be added in Section D.</w:t>
            </w:r>
          </w:p>
          <w:p w14:paraId="1C80BEA1" w14:textId="77777777" w:rsidR="00757505" w:rsidRPr="00EA5350" w:rsidRDefault="00757505" w:rsidP="00757505">
            <w:r w:rsidRPr="00EA5350">
              <w:t xml:space="preserve">For more details, see BCBC Sentence 9.36.5.10.(9) of Division B. </w:t>
            </w:r>
          </w:p>
        </w:tc>
      </w:tr>
      <w:tr w:rsidR="00757505" w:rsidRPr="00EA5350" w14:paraId="7ADEC0CB" w14:textId="77777777" w:rsidTr="00AD2CC3">
        <w:tblPrEx>
          <w:tblCellMar>
            <w:left w:w="108" w:type="dxa"/>
            <w:right w:w="108" w:type="dxa"/>
          </w:tblCellMar>
        </w:tblPrEx>
        <w:trPr>
          <w:cantSplit/>
        </w:trPr>
        <w:tc>
          <w:tcPr>
            <w:tcW w:w="2122" w:type="dxa"/>
            <w:vAlign w:val="center"/>
          </w:tcPr>
          <w:p w14:paraId="1FC3B8F2" w14:textId="77777777" w:rsidR="00757505" w:rsidRPr="00EA5350" w:rsidRDefault="00757505" w:rsidP="00616C77">
            <w:pPr>
              <w:rPr>
                <w:b/>
                <w:highlight w:val="yellow"/>
              </w:rPr>
            </w:pPr>
            <w:r w:rsidRPr="00EA5350">
              <w:rPr>
                <w:b/>
              </w:rPr>
              <w:lastRenderedPageBreak/>
              <w:t>Confirmation Statement: The above calculation was performed in compliance with Subsection 9.36.5. of Division B</w:t>
            </w:r>
          </w:p>
        </w:tc>
        <w:tc>
          <w:tcPr>
            <w:tcW w:w="7371" w:type="dxa"/>
          </w:tcPr>
          <w:p w14:paraId="329AE20C" w14:textId="77777777" w:rsidR="00757505" w:rsidRPr="00EA5350" w:rsidRDefault="00757505" w:rsidP="00757505">
            <w:r w:rsidRPr="00EA5350">
              <w:t>Check to confirm Section C of the Compliance Report is completed in compliance with Subsection 9.36.5. of Division B.</w:t>
            </w:r>
          </w:p>
        </w:tc>
      </w:tr>
      <w:tr w:rsidR="00757505" w:rsidRPr="00EA5350" w14:paraId="19DF6B32" w14:textId="77777777" w:rsidTr="00136BDC">
        <w:tblPrEx>
          <w:tblCellMar>
            <w:left w:w="108" w:type="dxa"/>
            <w:right w:w="108" w:type="dxa"/>
          </w:tblCellMar>
        </w:tblPrEx>
        <w:trPr>
          <w:cantSplit/>
        </w:trPr>
        <w:tc>
          <w:tcPr>
            <w:tcW w:w="9493" w:type="dxa"/>
            <w:gridSpan w:val="2"/>
            <w:shd w:val="clear" w:color="auto" w:fill="00B0F0"/>
          </w:tcPr>
          <w:p w14:paraId="4E97352A" w14:textId="77777777" w:rsidR="00757505" w:rsidRPr="00EA5350" w:rsidRDefault="00757505" w:rsidP="008B5512">
            <w:pPr>
              <w:jc w:val="center"/>
              <w:rPr>
                <w:b/>
              </w:rPr>
            </w:pPr>
            <w:r w:rsidRPr="00EA5350">
              <w:rPr>
                <w:b/>
                <w:color w:val="FFFFFF" w:themeColor="background1"/>
              </w:rPr>
              <w:t>D: 9.36.6. ENERGY STEP CODE COMPLIANCE</w:t>
            </w:r>
            <w:r w:rsidR="002577BF">
              <w:rPr>
                <w:b/>
                <w:color w:val="FFFFFF" w:themeColor="background1"/>
              </w:rPr>
              <w:t xml:space="preserve"> </w:t>
            </w:r>
          </w:p>
        </w:tc>
      </w:tr>
      <w:tr w:rsidR="00757505" w:rsidRPr="00EA5350" w14:paraId="122E0FE1" w14:textId="77777777" w:rsidTr="002A2071">
        <w:tblPrEx>
          <w:tblCellMar>
            <w:left w:w="108" w:type="dxa"/>
            <w:right w:w="108" w:type="dxa"/>
          </w:tblCellMar>
        </w:tblPrEx>
        <w:trPr>
          <w:cantSplit/>
        </w:trPr>
        <w:tc>
          <w:tcPr>
            <w:tcW w:w="9493" w:type="dxa"/>
            <w:gridSpan w:val="2"/>
            <w:shd w:val="clear" w:color="auto" w:fill="F2F2F2" w:themeFill="background1" w:themeFillShade="F2"/>
          </w:tcPr>
          <w:p w14:paraId="2B2015F6" w14:textId="77777777" w:rsidR="002577BF" w:rsidRDefault="00757505" w:rsidP="008B5512">
            <w:pPr>
              <w:spacing w:before="60" w:after="60"/>
              <w:rPr>
                <w:b/>
                <w:i/>
                <w:color w:val="FF0000"/>
              </w:rPr>
            </w:pPr>
            <w:r w:rsidRPr="00EA5350">
              <w:rPr>
                <w:b/>
                <w:i/>
              </w:rPr>
              <w:t xml:space="preserve">Complete this section if </w:t>
            </w:r>
            <w:r w:rsidR="00A12890">
              <w:rPr>
                <w:b/>
                <w:i/>
              </w:rPr>
              <w:t xml:space="preserve">complying with </w:t>
            </w:r>
            <w:r w:rsidRPr="00EA5350">
              <w:rPr>
                <w:b/>
                <w:i/>
              </w:rPr>
              <w:t>Subsection 9.36.6.</w:t>
            </w:r>
          </w:p>
          <w:p w14:paraId="08F74C12" w14:textId="77777777" w:rsidR="00A12890" w:rsidRPr="00DF71F6" w:rsidRDefault="00A12890" w:rsidP="008B5512">
            <w:pPr>
              <w:spacing w:before="60" w:after="60"/>
              <w:rPr>
                <w:b/>
                <w:i/>
                <w:color w:val="FF0000"/>
              </w:rPr>
            </w:pPr>
            <w:r w:rsidRPr="00DE054C">
              <w:rPr>
                <w:b/>
                <w:i/>
              </w:rPr>
              <w:t>Note</w:t>
            </w:r>
            <w:r>
              <w:rPr>
                <w:b/>
                <w:i/>
              </w:rPr>
              <w:t xml:space="preserve">: the guidance provided applies to the completion of the BC Energy Compliance Reports using </w:t>
            </w:r>
            <w:r w:rsidR="0078725B">
              <w:rPr>
                <w:b/>
                <w:i/>
              </w:rPr>
              <w:t xml:space="preserve">HOT2000 and the </w:t>
            </w:r>
            <w:r w:rsidR="005E1F0E">
              <w:rPr>
                <w:b/>
                <w:i/>
              </w:rPr>
              <w:t>EnerGuide Rating System for modelling. Those using other software may not be able to apply these instructions to their projects.</w:t>
            </w:r>
          </w:p>
        </w:tc>
      </w:tr>
      <w:tr w:rsidR="00B8284C" w:rsidRPr="00EA5350" w14:paraId="676F333A" w14:textId="77777777" w:rsidTr="002530DB">
        <w:tblPrEx>
          <w:tblCellMar>
            <w:left w:w="108" w:type="dxa"/>
            <w:right w:w="108" w:type="dxa"/>
          </w:tblCellMar>
        </w:tblPrEx>
        <w:trPr>
          <w:cantSplit/>
        </w:trPr>
        <w:tc>
          <w:tcPr>
            <w:tcW w:w="9493" w:type="dxa"/>
            <w:gridSpan w:val="2"/>
            <w:shd w:val="clear" w:color="auto" w:fill="F2F2F2" w:themeFill="background1" w:themeFillShade="F2"/>
          </w:tcPr>
          <w:p w14:paraId="0C23ED34" w14:textId="77777777" w:rsidR="00A7513F" w:rsidRDefault="00D717B6" w:rsidP="00A42A8B">
            <w:pPr>
              <w:spacing w:before="60" w:after="60"/>
              <w:rPr>
                <w:b/>
                <w:i/>
                <w:color w:val="FF0000"/>
              </w:rPr>
            </w:pPr>
            <w:r>
              <w:rPr>
                <w:b/>
                <w:i/>
                <w:color w:val="FF0000"/>
              </w:rPr>
              <w:t xml:space="preserve">The metrics itemized in </w:t>
            </w:r>
            <w:r w:rsidRPr="00DF71F6">
              <w:rPr>
                <w:b/>
                <w:i/>
                <w:color w:val="FF0000"/>
              </w:rPr>
              <w:t xml:space="preserve">this section </w:t>
            </w:r>
            <w:r>
              <w:rPr>
                <w:b/>
                <w:i/>
                <w:color w:val="FF0000"/>
              </w:rPr>
              <w:t>are auto-populated in</w:t>
            </w:r>
            <w:r w:rsidRPr="008B5512">
              <w:rPr>
                <w:b/>
                <w:i/>
                <w:color w:val="FF0000"/>
              </w:rPr>
              <w:t xml:space="preserve"> the </w:t>
            </w:r>
            <w:r w:rsidR="00F0047A">
              <w:rPr>
                <w:b/>
                <w:i/>
                <w:color w:val="FF0000"/>
              </w:rPr>
              <w:t xml:space="preserve">BC Energy </w:t>
            </w:r>
            <w:r w:rsidR="00F0047A" w:rsidRPr="008B5512">
              <w:rPr>
                <w:b/>
                <w:i/>
                <w:color w:val="FF0000"/>
              </w:rPr>
              <w:t>C</w:t>
            </w:r>
            <w:r w:rsidRPr="00B1314D">
              <w:rPr>
                <w:b/>
                <w:i/>
                <w:color w:val="FF0000"/>
              </w:rPr>
              <w:t>o</w:t>
            </w:r>
            <w:r>
              <w:rPr>
                <w:b/>
                <w:i/>
                <w:color w:val="FF0000"/>
              </w:rPr>
              <w:t xml:space="preserve">mpliance </w:t>
            </w:r>
            <w:r w:rsidR="00F0047A">
              <w:rPr>
                <w:b/>
                <w:i/>
                <w:color w:val="FF0000"/>
              </w:rPr>
              <w:t>R</w:t>
            </w:r>
            <w:r>
              <w:rPr>
                <w:b/>
                <w:i/>
                <w:color w:val="FF0000"/>
              </w:rPr>
              <w:t>eports from the appropriate calculator.</w:t>
            </w:r>
          </w:p>
          <w:p w14:paraId="594F9BC9" w14:textId="77777777" w:rsidR="00B8284C" w:rsidRPr="00DE054C" w:rsidRDefault="00D717B6" w:rsidP="00A42A8B">
            <w:pPr>
              <w:spacing w:before="60" w:after="60"/>
              <w:rPr>
                <w:b/>
                <w:i/>
              </w:rPr>
            </w:pPr>
            <w:r w:rsidRPr="00B1314D">
              <w:rPr>
                <w:b/>
                <w:i/>
                <w:color w:val="FF0000"/>
              </w:rPr>
              <w:t xml:space="preserve">It is </w:t>
            </w:r>
            <w:r w:rsidR="00A7513F" w:rsidRPr="00B1314D">
              <w:rPr>
                <w:b/>
                <w:i/>
                <w:color w:val="FF0000"/>
              </w:rPr>
              <w:t>critical</w:t>
            </w:r>
            <w:r w:rsidRPr="00B1314D">
              <w:rPr>
                <w:b/>
                <w:i/>
                <w:color w:val="FF0000"/>
              </w:rPr>
              <w:t xml:space="preserve"> to use</w:t>
            </w:r>
            <w:r w:rsidR="00B8284C" w:rsidRPr="008B5512">
              <w:rPr>
                <w:b/>
                <w:i/>
                <w:color w:val="FF0000"/>
              </w:rPr>
              <w:t xml:space="preserve"> the </w:t>
            </w:r>
            <w:r w:rsidRPr="008B5512">
              <w:rPr>
                <w:b/>
                <w:i/>
                <w:color w:val="FF0000"/>
              </w:rPr>
              <w:t>correct</w:t>
            </w:r>
            <w:r w:rsidR="00AE668D" w:rsidRPr="008B5512">
              <w:rPr>
                <w:b/>
                <w:i/>
                <w:color w:val="FF0000"/>
              </w:rPr>
              <w:t xml:space="preserve"> </w:t>
            </w:r>
            <w:r w:rsidR="00B8284C" w:rsidRPr="008B5512">
              <w:rPr>
                <w:b/>
                <w:i/>
                <w:color w:val="FF0000"/>
              </w:rPr>
              <w:t>calculator tab in the in the workbook titled “</w:t>
            </w:r>
            <w:r w:rsidR="00B8284C" w:rsidRPr="00DE054C">
              <w:rPr>
                <w:b/>
                <w:i/>
                <w:color w:val="FF0000"/>
                <w:u w:val="single"/>
              </w:rPr>
              <w:t>BC Step Code Compliance Calculator Report</w:t>
            </w:r>
            <w:r w:rsidR="00B8284C" w:rsidRPr="00DE054C">
              <w:rPr>
                <w:b/>
                <w:i/>
                <w:color w:val="FF0000"/>
              </w:rPr>
              <w:t xml:space="preserve">” to calculate the </w:t>
            </w:r>
            <w:r w:rsidRPr="00DE054C">
              <w:rPr>
                <w:b/>
                <w:i/>
                <w:color w:val="FF0000"/>
              </w:rPr>
              <w:t>m</w:t>
            </w:r>
            <w:r w:rsidR="00B8284C" w:rsidRPr="00DE054C">
              <w:rPr>
                <w:b/>
                <w:i/>
                <w:color w:val="FF0000"/>
              </w:rPr>
              <w:t>etrics.</w:t>
            </w:r>
            <w:r w:rsidR="0063642E">
              <w:rPr>
                <w:b/>
                <w:i/>
                <w:color w:val="FF0000"/>
              </w:rPr>
              <w:t xml:space="preserve"> The lowercase word “calculator” is intended to refer to both the general calculator and the attached ground-oriented non-MURB residential building calculator</w:t>
            </w:r>
          </w:p>
          <w:p w14:paraId="5E185B30" w14:textId="77777777" w:rsidR="00B8284C" w:rsidRPr="008B5512" w:rsidRDefault="00D717B6" w:rsidP="004D0675">
            <w:pPr>
              <w:spacing w:before="60" w:after="60"/>
              <w:rPr>
                <w:b/>
                <w:color w:val="FF0000"/>
              </w:rPr>
            </w:pPr>
            <w:r>
              <w:rPr>
                <w:b/>
                <w:color w:val="FF0000"/>
              </w:rPr>
              <w:t xml:space="preserve">* </w:t>
            </w:r>
            <w:r w:rsidR="009D11FD" w:rsidRPr="00B4783D">
              <w:rPr>
                <w:b/>
                <w:color w:val="FF0000"/>
              </w:rPr>
              <w:t xml:space="preserve">For instructions </w:t>
            </w:r>
            <w:r>
              <w:rPr>
                <w:b/>
                <w:color w:val="FF0000"/>
              </w:rPr>
              <w:t xml:space="preserve">on </w:t>
            </w:r>
            <w:r w:rsidR="009D11FD" w:rsidRPr="00B4783D">
              <w:rPr>
                <w:b/>
                <w:color w:val="FF0000"/>
              </w:rPr>
              <w:t>how to model ground-</w:t>
            </w:r>
            <w:r w:rsidR="0063642E">
              <w:rPr>
                <w:b/>
                <w:color w:val="FF0000"/>
              </w:rPr>
              <w:t xml:space="preserve">oriented </w:t>
            </w:r>
            <w:r w:rsidR="009D11FD" w:rsidRPr="00B4783D">
              <w:rPr>
                <w:b/>
                <w:color w:val="FF0000"/>
              </w:rPr>
              <w:t xml:space="preserve">attached </w:t>
            </w:r>
            <w:r>
              <w:rPr>
                <w:b/>
                <w:color w:val="FF0000"/>
              </w:rPr>
              <w:t>Part</w:t>
            </w:r>
            <w:r w:rsidRPr="00B4783D">
              <w:rPr>
                <w:b/>
                <w:color w:val="FF0000"/>
              </w:rPr>
              <w:t xml:space="preserve"> 9</w:t>
            </w:r>
            <w:r>
              <w:rPr>
                <w:b/>
                <w:color w:val="FF0000"/>
              </w:rPr>
              <w:t xml:space="preserve"> residential </w:t>
            </w:r>
            <w:r w:rsidR="009D11FD" w:rsidRPr="002530DB">
              <w:rPr>
                <w:b/>
                <w:color w:val="FF0000"/>
              </w:rPr>
              <w:t>buildings</w:t>
            </w:r>
            <w:r>
              <w:rPr>
                <w:b/>
                <w:color w:val="FF0000"/>
              </w:rPr>
              <w:t xml:space="preserve"> (</w:t>
            </w:r>
            <w:r w:rsidR="0063642E">
              <w:rPr>
                <w:b/>
                <w:color w:val="FF0000"/>
              </w:rPr>
              <w:t xml:space="preserve">e.g. </w:t>
            </w:r>
            <w:r>
              <w:rPr>
                <w:b/>
                <w:color w:val="FF0000"/>
              </w:rPr>
              <w:t>row houses, duplexes, triplexes, etc</w:t>
            </w:r>
            <w:r w:rsidR="00F0047A">
              <w:rPr>
                <w:b/>
                <w:color w:val="FF0000"/>
              </w:rPr>
              <w:t>.</w:t>
            </w:r>
            <w:r>
              <w:rPr>
                <w:b/>
                <w:color w:val="FF0000"/>
              </w:rPr>
              <w:t>)</w:t>
            </w:r>
            <w:r w:rsidR="009D11FD" w:rsidRPr="00DE054C">
              <w:rPr>
                <w:b/>
                <w:color w:val="FF0000"/>
              </w:rPr>
              <w:t xml:space="preserve"> </w:t>
            </w:r>
            <w:r w:rsidR="00F0047A">
              <w:rPr>
                <w:b/>
                <w:color w:val="FF0000"/>
              </w:rPr>
              <w:t xml:space="preserve">that are </w:t>
            </w:r>
            <w:r w:rsidR="009D11FD" w:rsidRPr="00DE054C">
              <w:rPr>
                <w:b/>
                <w:color w:val="FF0000"/>
              </w:rPr>
              <w:t>NOT considered MURBs by the ERS</w:t>
            </w:r>
            <w:r w:rsidR="00F0047A">
              <w:rPr>
                <w:rStyle w:val="FootnoteReference"/>
                <w:b/>
                <w:color w:val="FF0000"/>
              </w:rPr>
              <w:footnoteReference w:id="11"/>
            </w:r>
            <w:r w:rsidR="009D11FD" w:rsidRPr="00DE054C">
              <w:rPr>
                <w:b/>
                <w:color w:val="FF0000"/>
              </w:rPr>
              <w:t xml:space="preserve"> </w:t>
            </w:r>
            <w:r>
              <w:rPr>
                <w:b/>
                <w:color w:val="FF0000"/>
              </w:rPr>
              <w:t>use the</w:t>
            </w:r>
            <w:r w:rsidR="009D11FD">
              <w:rPr>
                <w:b/>
                <w:color w:val="FF0000"/>
              </w:rPr>
              <w:t xml:space="preserve"> instructions in the next section titled </w:t>
            </w:r>
            <w:r>
              <w:rPr>
                <w:b/>
                <w:color w:val="FF0000"/>
              </w:rPr>
              <w:t>“</w:t>
            </w:r>
            <w:r w:rsidR="009D11FD" w:rsidRPr="00DE054C">
              <w:rPr>
                <w:b/>
                <w:color w:val="FF0000"/>
                <w:u w:val="single"/>
              </w:rPr>
              <w:t xml:space="preserve">Instructions for </w:t>
            </w:r>
            <w:r w:rsidR="004C14B0">
              <w:rPr>
                <w:b/>
                <w:color w:val="FF0000"/>
                <w:u w:val="single"/>
              </w:rPr>
              <w:t>Modelling</w:t>
            </w:r>
            <w:r w:rsidR="009D11FD" w:rsidRPr="008B5512">
              <w:rPr>
                <w:color w:val="FF0000"/>
                <w:u w:val="single"/>
              </w:rPr>
              <w:t xml:space="preserve"> </w:t>
            </w:r>
            <w:r w:rsidR="00B4783D" w:rsidRPr="008B5512">
              <w:rPr>
                <w:b/>
                <w:color w:val="FF0000"/>
                <w:u w:val="single"/>
              </w:rPr>
              <w:t>A</w:t>
            </w:r>
            <w:r w:rsidR="009D11FD" w:rsidRPr="008B5512">
              <w:rPr>
                <w:b/>
                <w:color w:val="FF0000"/>
                <w:u w:val="single"/>
              </w:rPr>
              <w:t xml:space="preserve">ttached </w:t>
            </w:r>
            <w:r w:rsidR="00B4783D" w:rsidRPr="008B5512">
              <w:rPr>
                <w:b/>
                <w:color w:val="FF0000"/>
                <w:u w:val="single"/>
              </w:rPr>
              <w:t>G</w:t>
            </w:r>
            <w:r w:rsidR="009D11FD" w:rsidRPr="008B5512">
              <w:rPr>
                <w:b/>
                <w:color w:val="FF0000"/>
                <w:u w:val="single"/>
              </w:rPr>
              <w:t>round-</w:t>
            </w:r>
            <w:r w:rsidR="00B4783D" w:rsidRPr="008B5512">
              <w:rPr>
                <w:b/>
                <w:color w:val="FF0000"/>
                <w:u w:val="single"/>
              </w:rPr>
              <w:t>O</w:t>
            </w:r>
            <w:r w:rsidR="009D11FD" w:rsidRPr="008B5512">
              <w:rPr>
                <w:b/>
                <w:color w:val="FF0000"/>
                <w:u w:val="single"/>
              </w:rPr>
              <w:t xml:space="preserve">riented Part 9 </w:t>
            </w:r>
            <w:r w:rsidR="00B4783D" w:rsidRPr="008B5512">
              <w:rPr>
                <w:b/>
                <w:color w:val="FF0000"/>
                <w:u w:val="single"/>
              </w:rPr>
              <w:t>R</w:t>
            </w:r>
            <w:r w:rsidR="009D11FD" w:rsidRPr="008B5512">
              <w:rPr>
                <w:b/>
                <w:color w:val="FF0000"/>
                <w:u w:val="single"/>
              </w:rPr>
              <w:t xml:space="preserve">esidential </w:t>
            </w:r>
            <w:r w:rsidR="00B4783D" w:rsidRPr="008B5512">
              <w:rPr>
                <w:b/>
                <w:color w:val="FF0000"/>
                <w:u w:val="single"/>
              </w:rPr>
              <w:t>B</w:t>
            </w:r>
            <w:r w:rsidR="009D11FD" w:rsidRPr="008B5512">
              <w:rPr>
                <w:b/>
                <w:color w:val="FF0000"/>
                <w:u w:val="single"/>
              </w:rPr>
              <w:t>uildings</w:t>
            </w:r>
            <w:r w:rsidRPr="008B5512">
              <w:rPr>
                <w:b/>
                <w:color w:val="FF0000"/>
              </w:rPr>
              <w:t>”</w:t>
            </w:r>
          </w:p>
        </w:tc>
      </w:tr>
      <w:tr w:rsidR="00E22F4C" w:rsidRPr="00EA5350" w14:paraId="6EA98A81" w14:textId="77777777" w:rsidTr="00225909">
        <w:tblPrEx>
          <w:tblCellMar>
            <w:left w:w="108" w:type="dxa"/>
            <w:right w:w="108" w:type="dxa"/>
          </w:tblCellMar>
        </w:tblPrEx>
        <w:trPr>
          <w:cantSplit/>
        </w:trPr>
        <w:tc>
          <w:tcPr>
            <w:tcW w:w="2122" w:type="dxa"/>
            <w:vMerge w:val="restart"/>
            <w:vAlign w:val="center"/>
          </w:tcPr>
          <w:p w14:paraId="300D1C67" w14:textId="77777777" w:rsidR="00E22F4C" w:rsidRPr="00EA5350" w:rsidRDefault="00E22F4C" w:rsidP="00616C77">
            <w:pPr>
              <w:rPr>
                <w:b/>
              </w:rPr>
            </w:pPr>
            <w:r w:rsidRPr="00EA5350">
              <w:rPr>
                <w:b/>
              </w:rPr>
              <w:t>Proposed House / As-Built House Rated Energy Consumption (GJ/year)</w:t>
            </w:r>
          </w:p>
        </w:tc>
        <w:tc>
          <w:tcPr>
            <w:tcW w:w="7371" w:type="dxa"/>
            <w:tcBorders>
              <w:bottom w:val="single" w:sz="4" w:space="0" w:color="auto"/>
            </w:tcBorders>
          </w:tcPr>
          <w:p w14:paraId="02075737" w14:textId="77777777" w:rsidR="00E22F4C" w:rsidRPr="00EA5350" w:rsidRDefault="00E22F4C" w:rsidP="008B5512">
            <w:pPr>
              <w:spacing w:before="60" w:after="60"/>
            </w:pPr>
            <w:r w:rsidRPr="00EA5350">
              <w:t xml:space="preserve">Annual energy consumption of the Proposed / As-Built House </w:t>
            </w:r>
            <w:r w:rsidRPr="00EA5350">
              <w:rPr>
                <w:b/>
              </w:rPr>
              <w:t>without baseloads</w:t>
            </w:r>
            <w:r w:rsidRPr="00EA5350">
              <w:t xml:space="preserve">. Equivalent to ‘Total AEC’ minus ‘Baseloads’ from the HOT2000 calculation results, rounded to the nearest whole number.  See Appendix IV for </w:t>
            </w:r>
            <w:r w:rsidR="00337820" w:rsidRPr="00F16932">
              <w:t xml:space="preserve">manual </w:t>
            </w:r>
            <w:r w:rsidRPr="00EA5350">
              <w:t>calculation details</w:t>
            </w:r>
            <w:r w:rsidR="00337820" w:rsidRPr="00F16932">
              <w:t xml:space="preserve"> where to locate data in HOT2000</w:t>
            </w:r>
            <w:r w:rsidRPr="00EA5350">
              <w:t>.</w:t>
            </w:r>
          </w:p>
        </w:tc>
      </w:tr>
      <w:tr w:rsidR="00E22F4C" w:rsidRPr="00EA5350" w14:paraId="635C94DB" w14:textId="77777777" w:rsidTr="00225909">
        <w:tblPrEx>
          <w:tblCellMar>
            <w:left w:w="108" w:type="dxa"/>
            <w:right w:w="108" w:type="dxa"/>
          </w:tblCellMar>
        </w:tblPrEx>
        <w:trPr>
          <w:cantSplit/>
        </w:trPr>
        <w:tc>
          <w:tcPr>
            <w:tcW w:w="2122" w:type="dxa"/>
            <w:vMerge/>
            <w:shd w:val="clear" w:color="auto" w:fill="DEEAF6" w:themeFill="accent1" w:themeFillTint="33"/>
            <w:vAlign w:val="center"/>
          </w:tcPr>
          <w:p w14:paraId="7933798A" w14:textId="77777777" w:rsidR="00E22F4C" w:rsidRPr="00EA5350" w:rsidRDefault="00E22F4C" w:rsidP="008B5512">
            <w:pPr>
              <w:jc w:val="center"/>
              <w:rPr>
                <w:i/>
              </w:rPr>
            </w:pPr>
          </w:p>
        </w:tc>
        <w:tc>
          <w:tcPr>
            <w:tcW w:w="7371" w:type="dxa"/>
            <w:tcBorders>
              <w:top w:val="nil"/>
            </w:tcBorders>
            <w:shd w:val="clear" w:color="auto" w:fill="F2F2F2" w:themeFill="background1" w:themeFillShade="F2"/>
          </w:tcPr>
          <w:p w14:paraId="46CA8BA8" w14:textId="77777777" w:rsidR="00E22F4C" w:rsidRPr="00EA5350" w:rsidRDefault="00337820" w:rsidP="008B5512">
            <w:pPr>
              <w:spacing w:before="60" w:after="60"/>
              <w:rPr>
                <w:i/>
              </w:rPr>
            </w:pPr>
            <w:r w:rsidRPr="00F16932">
              <w:rPr>
                <w:i/>
              </w:rPr>
              <w:t xml:space="preserve">Input HOT2000 </w:t>
            </w:r>
            <w:r w:rsidR="005E1F0E">
              <w:rPr>
                <w:i/>
              </w:rPr>
              <w:t>d</w:t>
            </w:r>
            <w:r w:rsidRPr="00F16932">
              <w:rPr>
                <w:i/>
              </w:rPr>
              <w:t xml:space="preserve">ata in calculator. </w:t>
            </w:r>
            <w:r w:rsidR="00E22F4C" w:rsidRPr="00EA5350">
              <w:rPr>
                <w:i/>
              </w:rPr>
              <w:t>Auto-populates in Pre-Construction and As-Built Report based on Calculator Results</w:t>
            </w:r>
          </w:p>
        </w:tc>
      </w:tr>
      <w:tr w:rsidR="00E22F4C" w:rsidRPr="00EA5350" w14:paraId="6DFDB995" w14:textId="77777777" w:rsidTr="00225909">
        <w:tblPrEx>
          <w:tblCellMar>
            <w:left w:w="108" w:type="dxa"/>
            <w:right w:w="108" w:type="dxa"/>
          </w:tblCellMar>
        </w:tblPrEx>
        <w:trPr>
          <w:cantSplit/>
        </w:trPr>
        <w:tc>
          <w:tcPr>
            <w:tcW w:w="2122" w:type="dxa"/>
            <w:vMerge w:val="restart"/>
            <w:vAlign w:val="center"/>
          </w:tcPr>
          <w:p w14:paraId="71C773D1" w14:textId="77777777" w:rsidR="00E22F4C" w:rsidRPr="00EA5350" w:rsidRDefault="00E22F4C" w:rsidP="00616C77">
            <w:pPr>
              <w:rPr>
                <w:b/>
              </w:rPr>
            </w:pPr>
            <w:r w:rsidRPr="00EA5350">
              <w:rPr>
                <w:b/>
              </w:rPr>
              <w:t>Reference House Rated Energy Target (GJ/year)</w:t>
            </w:r>
          </w:p>
        </w:tc>
        <w:tc>
          <w:tcPr>
            <w:tcW w:w="7371" w:type="dxa"/>
            <w:tcBorders>
              <w:bottom w:val="single" w:sz="4" w:space="0" w:color="auto"/>
            </w:tcBorders>
          </w:tcPr>
          <w:p w14:paraId="0BB3061A" w14:textId="77777777" w:rsidR="00E22F4C" w:rsidRPr="00EA5350" w:rsidRDefault="00E22F4C" w:rsidP="008B5512">
            <w:pPr>
              <w:spacing w:before="60" w:after="60"/>
            </w:pPr>
            <w:r w:rsidRPr="00EA5350">
              <w:t xml:space="preserve">Annual energy consumption of the Reference House </w:t>
            </w:r>
            <w:r w:rsidRPr="00EA5350">
              <w:rPr>
                <w:b/>
              </w:rPr>
              <w:t>without baseloads</w:t>
            </w:r>
            <w:r w:rsidR="006D7DD9">
              <w:t xml:space="preserve">. </w:t>
            </w:r>
            <w:r w:rsidRPr="00EA5350">
              <w:t>Equivalent to ‘ERS reference house-Base Case’ minus ‘Baseloads’ from the HOT2000 calculation results, rounde</w:t>
            </w:r>
            <w:r w:rsidR="006D7DD9">
              <w:t xml:space="preserve">d to the nearest whole number. </w:t>
            </w:r>
            <w:r w:rsidRPr="00EA5350">
              <w:t xml:space="preserve">See Appendix IV for </w:t>
            </w:r>
            <w:r w:rsidR="00337820" w:rsidRPr="00F16932">
              <w:t xml:space="preserve">manual </w:t>
            </w:r>
            <w:r w:rsidRPr="00EA5350">
              <w:t>calculation details</w:t>
            </w:r>
            <w:r w:rsidR="00337820" w:rsidRPr="00F16932">
              <w:t xml:space="preserve"> and where to locate data in HOT2000</w:t>
            </w:r>
            <w:r w:rsidRPr="00EA5350">
              <w:t>.</w:t>
            </w:r>
          </w:p>
        </w:tc>
      </w:tr>
      <w:tr w:rsidR="00E22F4C" w:rsidRPr="00EA5350" w14:paraId="78FEBA1D" w14:textId="77777777" w:rsidTr="00225909">
        <w:tblPrEx>
          <w:tblCellMar>
            <w:left w:w="108" w:type="dxa"/>
            <w:right w:w="108" w:type="dxa"/>
          </w:tblCellMar>
        </w:tblPrEx>
        <w:trPr>
          <w:cantSplit/>
        </w:trPr>
        <w:tc>
          <w:tcPr>
            <w:tcW w:w="2122" w:type="dxa"/>
            <w:vMerge/>
            <w:shd w:val="clear" w:color="auto" w:fill="DEEAF6" w:themeFill="accent1" w:themeFillTint="33"/>
            <w:vAlign w:val="center"/>
          </w:tcPr>
          <w:p w14:paraId="39C5746D" w14:textId="77777777" w:rsidR="00E22F4C" w:rsidRPr="00EA5350" w:rsidRDefault="00E22F4C" w:rsidP="008B5512">
            <w:pPr>
              <w:jc w:val="center"/>
              <w:rPr>
                <w:i/>
              </w:rPr>
            </w:pPr>
          </w:p>
        </w:tc>
        <w:tc>
          <w:tcPr>
            <w:tcW w:w="7371" w:type="dxa"/>
            <w:tcBorders>
              <w:top w:val="single" w:sz="4" w:space="0" w:color="auto"/>
            </w:tcBorders>
            <w:shd w:val="clear" w:color="auto" w:fill="F2F2F2" w:themeFill="background1" w:themeFillShade="F2"/>
          </w:tcPr>
          <w:p w14:paraId="671057A1" w14:textId="77777777" w:rsidR="00E22F4C" w:rsidRPr="00EA5350" w:rsidRDefault="00337820" w:rsidP="008B5512">
            <w:pPr>
              <w:spacing w:before="60" w:after="60"/>
              <w:rPr>
                <w:i/>
              </w:rPr>
            </w:pPr>
            <w:r w:rsidRPr="00F16932">
              <w:rPr>
                <w:i/>
              </w:rPr>
              <w:t xml:space="preserve">Input HOT2000 </w:t>
            </w:r>
            <w:r w:rsidR="005E1F0E">
              <w:rPr>
                <w:i/>
              </w:rPr>
              <w:t>d</w:t>
            </w:r>
            <w:r w:rsidRPr="00F16932">
              <w:rPr>
                <w:i/>
              </w:rPr>
              <w:t xml:space="preserve">ata in calculator. </w:t>
            </w:r>
            <w:r w:rsidR="00E22F4C" w:rsidRPr="00EA5350">
              <w:rPr>
                <w:i/>
              </w:rPr>
              <w:t>Auto-populates in Pre-Construction and As-Built Report based on Calculator Results</w:t>
            </w:r>
          </w:p>
        </w:tc>
      </w:tr>
      <w:tr w:rsidR="005E1F0E" w:rsidRPr="00EA5350" w14:paraId="6F6C79AB" w14:textId="77777777" w:rsidTr="00225909">
        <w:tblPrEx>
          <w:tblCellMar>
            <w:left w:w="108" w:type="dxa"/>
            <w:right w:w="108" w:type="dxa"/>
          </w:tblCellMar>
        </w:tblPrEx>
        <w:trPr>
          <w:cantSplit/>
        </w:trPr>
        <w:tc>
          <w:tcPr>
            <w:tcW w:w="2122" w:type="dxa"/>
            <w:vMerge w:val="restart"/>
            <w:shd w:val="clear" w:color="auto" w:fill="FFFFFF" w:themeFill="background1"/>
            <w:vAlign w:val="center"/>
          </w:tcPr>
          <w:p w14:paraId="5F36E9B0" w14:textId="77777777" w:rsidR="005E1F0E" w:rsidRPr="00EA5350" w:rsidRDefault="005E1F0E" w:rsidP="00616C77">
            <w:pPr>
              <w:rPr>
                <w:b/>
              </w:rPr>
            </w:pPr>
            <w:r w:rsidRPr="00EA5350">
              <w:rPr>
                <w:b/>
              </w:rPr>
              <w:t>Step Code Level</w:t>
            </w:r>
          </w:p>
        </w:tc>
        <w:tc>
          <w:tcPr>
            <w:tcW w:w="7371" w:type="dxa"/>
            <w:tcBorders>
              <w:bottom w:val="single" w:sz="4" w:space="0" w:color="auto"/>
            </w:tcBorders>
          </w:tcPr>
          <w:p w14:paraId="58AFE837" w14:textId="77777777" w:rsidR="005E1F0E" w:rsidRPr="00EA5350" w:rsidRDefault="005E1F0E" w:rsidP="008B5512">
            <w:pPr>
              <w:spacing w:before="60" w:after="60"/>
            </w:pPr>
            <w:r w:rsidRPr="00EA5350">
              <w:t>Indicat</w:t>
            </w:r>
            <w:r>
              <w:t>es</w:t>
            </w:r>
            <w:r w:rsidRPr="00EA5350">
              <w:t xml:space="preserve"> the Step Code level the project is required to meet, as set by the AHJ.</w:t>
            </w:r>
          </w:p>
        </w:tc>
      </w:tr>
      <w:tr w:rsidR="005E1F0E" w:rsidRPr="00EA5350" w14:paraId="72182086" w14:textId="77777777" w:rsidTr="00225909">
        <w:tblPrEx>
          <w:tblCellMar>
            <w:left w:w="108" w:type="dxa"/>
            <w:right w:w="108" w:type="dxa"/>
          </w:tblCellMar>
        </w:tblPrEx>
        <w:trPr>
          <w:cantSplit/>
        </w:trPr>
        <w:tc>
          <w:tcPr>
            <w:tcW w:w="2122" w:type="dxa"/>
            <w:vMerge/>
            <w:shd w:val="clear" w:color="auto" w:fill="FFFFFF" w:themeFill="background1"/>
            <w:vAlign w:val="center"/>
          </w:tcPr>
          <w:p w14:paraId="2F848058" w14:textId="77777777" w:rsidR="005E1F0E" w:rsidRPr="00EA5350" w:rsidRDefault="005E1F0E">
            <w:pPr>
              <w:rPr>
                <w:i/>
              </w:rPr>
            </w:pPr>
          </w:p>
        </w:tc>
        <w:tc>
          <w:tcPr>
            <w:tcW w:w="7371" w:type="dxa"/>
            <w:tcBorders>
              <w:top w:val="nil"/>
            </w:tcBorders>
            <w:shd w:val="clear" w:color="auto" w:fill="F2F2F2" w:themeFill="background1" w:themeFillShade="F2"/>
          </w:tcPr>
          <w:p w14:paraId="093C871D" w14:textId="77777777" w:rsidR="005E1F0E" w:rsidRPr="00EA5350" w:rsidRDefault="005E1F0E" w:rsidP="008B5512">
            <w:pPr>
              <w:spacing w:before="60" w:after="60"/>
              <w:rPr>
                <w:i/>
              </w:rPr>
            </w:pPr>
            <w:r w:rsidRPr="00F16932">
              <w:rPr>
                <w:i/>
              </w:rPr>
              <w:t xml:space="preserve">Select Step Level in calculator. </w:t>
            </w:r>
            <w:r w:rsidRPr="00EA5350">
              <w:rPr>
                <w:i/>
              </w:rPr>
              <w:t>Auto-populates in Pre-Construction and As-Built Report based on Calculator Results</w:t>
            </w:r>
          </w:p>
        </w:tc>
      </w:tr>
      <w:tr w:rsidR="00F30EEE" w:rsidRPr="00EA5350" w14:paraId="26B109CB" w14:textId="77777777" w:rsidTr="00225909">
        <w:tblPrEx>
          <w:tblCellMar>
            <w:left w:w="108" w:type="dxa"/>
            <w:right w:w="108" w:type="dxa"/>
          </w:tblCellMar>
        </w:tblPrEx>
        <w:trPr>
          <w:cantSplit/>
        </w:trPr>
        <w:tc>
          <w:tcPr>
            <w:tcW w:w="2122" w:type="dxa"/>
            <w:vMerge w:val="restart"/>
            <w:shd w:val="clear" w:color="auto" w:fill="auto"/>
            <w:vAlign w:val="center"/>
          </w:tcPr>
          <w:p w14:paraId="22A4AF57" w14:textId="77777777" w:rsidR="00F30EEE" w:rsidRPr="00EA5350" w:rsidRDefault="00F30EEE" w:rsidP="00616C77">
            <w:pPr>
              <w:rPr>
                <w:b/>
              </w:rPr>
            </w:pPr>
            <w:r w:rsidRPr="00EA5350">
              <w:rPr>
                <w:b/>
              </w:rPr>
              <w:lastRenderedPageBreak/>
              <w:t>Mechanical Energy Use Intensity (MEUI)</w:t>
            </w:r>
          </w:p>
        </w:tc>
        <w:tc>
          <w:tcPr>
            <w:tcW w:w="7371" w:type="dxa"/>
            <w:tcBorders>
              <w:bottom w:val="single" w:sz="4" w:space="0" w:color="auto"/>
            </w:tcBorders>
            <w:shd w:val="clear" w:color="auto" w:fill="auto"/>
          </w:tcPr>
          <w:p w14:paraId="22E75D6C" w14:textId="77777777" w:rsidR="00337820" w:rsidRPr="00235405" w:rsidRDefault="00337820" w:rsidP="008B5512">
            <w:pPr>
              <w:spacing w:before="60" w:after="60"/>
            </w:pPr>
            <w:r w:rsidRPr="00F16932">
              <w:t>The MEUI in Section D is automatically calculated after input of HOT2000 data and Climate and Co</w:t>
            </w:r>
            <w:r w:rsidR="0063642E">
              <w:t>o</w:t>
            </w:r>
            <w:r w:rsidRPr="00F16932">
              <w:t>ling Information in</w:t>
            </w:r>
            <w:r w:rsidR="0063642E">
              <w:t>to the</w:t>
            </w:r>
            <w:r w:rsidRPr="00F16932">
              <w:t xml:space="preserve"> calculator.</w:t>
            </w:r>
          </w:p>
          <w:p w14:paraId="20F7B048" w14:textId="77777777" w:rsidR="00F30EEE" w:rsidRPr="00EA5350" w:rsidRDefault="00F30EEE" w:rsidP="008B5512">
            <w:pPr>
              <w:spacing w:before="60" w:after="60"/>
            </w:pPr>
            <w:r w:rsidRPr="00EA5350">
              <w:rPr>
                <w:b/>
              </w:rPr>
              <w:t xml:space="preserve">Required: </w:t>
            </w:r>
            <w:r w:rsidR="0063642E">
              <w:t xml:space="preserve">The </w:t>
            </w:r>
            <w:r w:rsidRPr="00EA5350">
              <w:t xml:space="preserve">compliance requirement </w:t>
            </w:r>
            <w:r w:rsidR="0063642E">
              <w:t xml:space="preserve">as </w:t>
            </w:r>
            <w:r w:rsidRPr="00EA5350">
              <w:t xml:space="preserve">per BCBC </w:t>
            </w:r>
            <w:r w:rsidR="0063642E">
              <w:t xml:space="preserve">2018 </w:t>
            </w:r>
            <w:r w:rsidRPr="00EA5350">
              <w:t>Article 9.36.6.3. of Division B</w:t>
            </w:r>
            <w:r w:rsidR="00337820" w:rsidRPr="00F16932">
              <w:t>.</w:t>
            </w:r>
          </w:p>
          <w:p w14:paraId="59328EE6" w14:textId="77777777" w:rsidR="00F30EEE" w:rsidRPr="00EA5350" w:rsidRDefault="00F30EEE" w:rsidP="008B5512">
            <w:pPr>
              <w:spacing w:before="60" w:after="60"/>
            </w:pPr>
            <w:r w:rsidRPr="00EA5350">
              <w:rPr>
                <w:b/>
              </w:rPr>
              <w:t xml:space="preserve">Proposed: </w:t>
            </w:r>
            <w:r w:rsidRPr="00EA5350">
              <w:t xml:space="preserve">Use the Proposed House energy model, see instructions </w:t>
            </w:r>
            <w:r w:rsidR="00337820" w:rsidRPr="00F16932">
              <w:t xml:space="preserve">for manual calculations and where to locate data in HOT2000 </w:t>
            </w:r>
            <w:r w:rsidRPr="00EA5350">
              <w:t>in Appendix V</w:t>
            </w:r>
            <w:r w:rsidR="00337820" w:rsidRPr="00F16932">
              <w:t>.</w:t>
            </w:r>
          </w:p>
          <w:p w14:paraId="03A0F81B" w14:textId="77777777" w:rsidR="00337820" w:rsidRPr="00F16932" w:rsidRDefault="00F30EEE" w:rsidP="008B5512">
            <w:pPr>
              <w:spacing w:before="60" w:after="60"/>
            </w:pPr>
            <w:r w:rsidRPr="00EA5350">
              <w:rPr>
                <w:b/>
              </w:rPr>
              <w:t>As-Built:</w:t>
            </w:r>
            <w:r w:rsidRPr="00EA5350">
              <w:t xml:space="preserve"> Use the As-Built energy model, see instructions </w:t>
            </w:r>
            <w:r w:rsidR="00337820" w:rsidRPr="00F16932">
              <w:t xml:space="preserve">for manual calculations and where to locate data in HOT2000 </w:t>
            </w:r>
            <w:r w:rsidRPr="00EA5350">
              <w:t>in Appendix V</w:t>
            </w:r>
            <w:r w:rsidR="00337820" w:rsidRPr="00F16932">
              <w:t>.</w:t>
            </w:r>
          </w:p>
          <w:p w14:paraId="515AE286" w14:textId="77777777" w:rsidR="00F30EEE" w:rsidRPr="00EA5350" w:rsidRDefault="00337820" w:rsidP="008B5512">
            <w:pPr>
              <w:spacing w:before="60" w:after="60"/>
            </w:pPr>
            <w:r w:rsidRPr="00F16932">
              <w:rPr>
                <w:b/>
              </w:rPr>
              <w:t>For Determining: % of the Building’s Conditioned Space Served by Space-Cooling Equipment</w:t>
            </w:r>
            <w:r w:rsidRPr="00F16932">
              <w:t>, see</w:t>
            </w:r>
            <w:r w:rsidRPr="00F16932">
              <w:rPr>
                <w:color w:val="000000" w:themeColor="text1"/>
              </w:rPr>
              <w:t xml:space="preserve"> instructions in Appendix IX.</w:t>
            </w:r>
          </w:p>
        </w:tc>
      </w:tr>
      <w:tr w:rsidR="00F30EEE" w:rsidRPr="00EA5350" w14:paraId="5FFAA1CB" w14:textId="77777777" w:rsidTr="00225909">
        <w:tblPrEx>
          <w:tblCellMar>
            <w:left w:w="108" w:type="dxa"/>
            <w:right w:w="108" w:type="dxa"/>
          </w:tblCellMar>
        </w:tblPrEx>
        <w:trPr>
          <w:cantSplit/>
        </w:trPr>
        <w:tc>
          <w:tcPr>
            <w:tcW w:w="2122" w:type="dxa"/>
            <w:vMerge/>
            <w:shd w:val="clear" w:color="auto" w:fill="DEEAF6" w:themeFill="accent1" w:themeFillTint="33"/>
            <w:vAlign w:val="center"/>
          </w:tcPr>
          <w:p w14:paraId="70D185C9" w14:textId="77777777" w:rsidR="00F30EEE" w:rsidRPr="00EA5350" w:rsidRDefault="00F30EEE" w:rsidP="008B5512">
            <w:pPr>
              <w:jc w:val="center"/>
              <w:rPr>
                <w:b/>
                <w:i/>
              </w:rPr>
            </w:pPr>
          </w:p>
        </w:tc>
        <w:tc>
          <w:tcPr>
            <w:tcW w:w="7371" w:type="dxa"/>
            <w:tcBorders>
              <w:top w:val="single" w:sz="4" w:space="0" w:color="auto"/>
            </w:tcBorders>
            <w:shd w:val="clear" w:color="auto" w:fill="E7E6E6" w:themeFill="background2"/>
          </w:tcPr>
          <w:p w14:paraId="31067671" w14:textId="77777777" w:rsidR="00F30EEE" w:rsidRPr="00EA5350" w:rsidRDefault="00337820" w:rsidP="008B5512">
            <w:pPr>
              <w:spacing w:before="60" w:after="60"/>
              <w:rPr>
                <w:b/>
                <w:i/>
              </w:rPr>
            </w:pPr>
            <w:r w:rsidRPr="00F16932">
              <w:rPr>
                <w:i/>
              </w:rPr>
              <w:t xml:space="preserve">Input HOT2000 Data in calculator. </w:t>
            </w:r>
            <w:r w:rsidR="00F30EEE" w:rsidRPr="00EA5350">
              <w:rPr>
                <w:i/>
              </w:rPr>
              <w:t>Auto-populates in Pre-Construction and As-Built Report based on Calculator Results</w:t>
            </w:r>
          </w:p>
        </w:tc>
      </w:tr>
      <w:tr w:rsidR="00F30EEE" w:rsidRPr="00EA5350" w14:paraId="18D64B57" w14:textId="77777777" w:rsidTr="00225909">
        <w:tblPrEx>
          <w:tblCellMar>
            <w:left w:w="108" w:type="dxa"/>
            <w:right w:w="108" w:type="dxa"/>
          </w:tblCellMar>
        </w:tblPrEx>
        <w:trPr>
          <w:cantSplit/>
        </w:trPr>
        <w:tc>
          <w:tcPr>
            <w:tcW w:w="2122" w:type="dxa"/>
            <w:vMerge w:val="restart"/>
            <w:vAlign w:val="center"/>
          </w:tcPr>
          <w:p w14:paraId="2D1DD34C" w14:textId="77777777" w:rsidR="00F30EEE" w:rsidRPr="00EA5350" w:rsidRDefault="00F30EEE" w:rsidP="00616C77">
            <w:pPr>
              <w:rPr>
                <w:b/>
              </w:rPr>
            </w:pPr>
            <w:r w:rsidRPr="00EA5350">
              <w:rPr>
                <w:b/>
              </w:rPr>
              <w:t>ERS Rating % Lower Than EnerGuide Reference House, where applicable</w:t>
            </w:r>
          </w:p>
        </w:tc>
        <w:tc>
          <w:tcPr>
            <w:tcW w:w="7371" w:type="dxa"/>
            <w:tcBorders>
              <w:bottom w:val="single" w:sz="4" w:space="0" w:color="auto"/>
            </w:tcBorders>
          </w:tcPr>
          <w:p w14:paraId="6C3FC952" w14:textId="77777777" w:rsidR="00337820" w:rsidRPr="00235405" w:rsidRDefault="00337820" w:rsidP="008B5512">
            <w:pPr>
              <w:spacing w:before="60" w:after="60"/>
            </w:pPr>
            <w:r w:rsidRPr="00F16932">
              <w:t>This info in Section D is automatically calculated</w:t>
            </w:r>
            <w:r w:rsidR="000D61A7">
              <w:t xml:space="preserve"> for buildings that have complied following the ERS,</w:t>
            </w:r>
            <w:r w:rsidRPr="00F16932">
              <w:t xml:space="preserve"> after HOT2000 data </w:t>
            </w:r>
            <w:r w:rsidR="0063642E" w:rsidRPr="00F16932">
              <w:t xml:space="preserve">is entered </w:t>
            </w:r>
            <w:r w:rsidRPr="00F16932">
              <w:t>in</w:t>
            </w:r>
            <w:r w:rsidR="0063642E">
              <w:t>to the</w:t>
            </w:r>
            <w:r w:rsidRPr="00F16932">
              <w:t xml:space="preserve"> calculator.</w:t>
            </w:r>
          </w:p>
          <w:p w14:paraId="661B5043" w14:textId="77777777" w:rsidR="00F30EEE" w:rsidRPr="00EA5350" w:rsidRDefault="00F30EEE" w:rsidP="008B5512">
            <w:pPr>
              <w:spacing w:before="60" w:after="60"/>
            </w:pPr>
            <w:r w:rsidRPr="00EA5350">
              <w:rPr>
                <w:b/>
              </w:rPr>
              <w:t>Required:</w:t>
            </w:r>
            <w:r w:rsidRPr="00EA5350">
              <w:t xml:space="preserve"> </w:t>
            </w:r>
            <w:r w:rsidR="0063642E">
              <w:t xml:space="preserve">The </w:t>
            </w:r>
            <w:r w:rsidRPr="00EA5350">
              <w:t xml:space="preserve">compliance requirement </w:t>
            </w:r>
            <w:r w:rsidR="0063642E">
              <w:t xml:space="preserve">as </w:t>
            </w:r>
            <w:r w:rsidRPr="00EA5350">
              <w:t xml:space="preserve">per BCBC </w:t>
            </w:r>
            <w:r w:rsidR="0063642E">
              <w:t xml:space="preserve">2018 </w:t>
            </w:r>
            <w:r w:rsidRPr="00EA5350">
              <w:t>Article 9.36.6.3. of Division B</w:t>
            </w:r>
            <w:r w:rsidR="00337820" w:rsidRPr="00F16932">
              <w:t>.</w:t>
            </w:r>
          </w:p>
          <w:p w14:paraId="40E315BF" w14:textId="77777777" w:rsidR="00F30EEE" w:rsidRPr="00EA5350" w:rsidRDefault="00F30EEE" w:rsidP="008B5512">
            <w:pPr>
              <w:spacing w:before="60" w:after="60"/>
            </w:pPr>
            <w:r w:rsidRPr="00EA5350">
              <w:rPr>
                <w:b/>
              </w:rPr>
              <w:t>Proposed:</w:t>
            </w:r>
            <w:r w:rsidRPr="00EA5350">
              <w:t xml:space="preserve"> Use the Proposed House energy model, see instructions </w:t>
            </w:r>
            <w:r w:rsidR="00337820" w:rsidRPr="00F16932">
              <w:t xml:space="preserve">for manual calculations and where to locate data in HOT2000 </w:t>
            </w:r>
            <w:r w:rsidRPr="00EA5350">
              <w:t>in Appendix VI</w:t>
            </w:r>
            <w:r w:rsidR="00337820" w:rsidRPr="00F16932">
              <w:t>.</w:t>
            </w:r>
          </w:p>
          <w:p w14:paraId="62C62071" w14:textId="77777777" w:rsidR="00F30EEE" w:rsidRDefault="00F30EEE" w:rsidP="008B5512">
            <w:pPr>
              <w:spacing w:before="60" w:after="60"/>
            </w:pPr>
            <w:r w:rsidRPr="00EA5350">
              <w:rPr>
                <w:b/>
              </w:rPr>
              <w:t>As-Built:</w:t>
            </w:r>
            <w:r w:rsidRPr="00EA5350">
              <w:t xml:space="preserve"> Use the As-Built energy model, see instructions </w:t>
            </w:r>
            <w:r w:rsidR="00337820" w:rsidRPr="00F16932">
              <w:t xml:space="preserve">for manual calculations and where to locate data in HOT2000 </w:t>
            </w:r>
            <w:r w:rsidRPr="00EA5350">
              <w:t>in Appendix VI</w:t>
            </w:r>
            <w:r w:rsidR="00337820" w:rsidRPr="00F16932">
              <w:t>.</w:t>
            </w:r>
          </w:p>
          <w:p w14:paraId="65D78A02" w14:textId="77777777" w:rsidR="000D61A7" w:rsidRPr="00EA5350" w:rsidRDefault="000D61A7" w:rsidP="008B5512">
            <w:pPr>
              <w:spacing w:before="60" w:after="60"/>
            </w:pPr>
            <w:r w:rsidRPr="000D61A7">
              <w:rPr>
                <w:b/>
                <w:color w:val="FF0000"/>
              </w:rPr>
              <w:t>Not</w:t>
            </w:r>
            <w:r>
              <w:rPr>
                <w:b/>
                <w:color w:val="FF0000"/>
              </w:rPr>
              <w:t xml:space="preserve">e: </w:t>
            </w:r>
            <w:r>
              <w:t xml:space="preserve">If </w:t>
            </w:r>
            <w:r w:rsidR="00086D71">
              <w:t xml:space="preserve">not using the ERS to </w:t>
            </w:r>
            <w:r>
              <w:t>comply with the Step Code</w:t>
            </w:r>
            <w:r w:rsidR="005E386E">
              <w:t xml:space="preserve">, this section </w:t>
            </w:r>
            <w:r w:rsidR="00086D71">
              <w:t>need not be completed. Compliance when not using ERS is demonstrated by meeting the metrics for Steps 2 and above.</w:t>
            </w:r>
          </w:p>
        </w:tc>
      </w:tr>
      <w:tr w:rsidR="00F30EEE" w:rsidRPr="00EA5350" w14:paraId="50988615" w14:textId="77777777" w:rsidTr="00225909">
        <w:tblPrEx>
          <w:tblCellMar>
            <w:left w:w="108" w:type="dxa"/>
            <w:right w:w="108" w:type="dxa"/>
          </w:tblCellMar>
        </w:tblPrEx>
        <w:trPr>
          <w:cantSplit/>
        </w:trPr>
        <w:tc>
          <w:tcPr>
            <w:tcW w:w="2122" w:type="dxa"/>
            <w:vMerge/>
            <w:shd w:val="clear" w:color="auto" w:fill="DEEAF6" w:themeFill="accent1" w:themeFillTint="33"/>
            <w:vAlign w:val="center"/>
          </w:tcPr>
          <w:p w14:paraId="70150F8F" w14:textId="77777777" w:rsidR="00F30EEE" w:rsidRPr="00EA5350" w:rsidRDefault="00F30EEE">
            <w:pPr>
              <w:rPr>
                <w:b/>
                <w:i/>
              </w:rPr>
            </w:pPr>
          </w:p>
        </w:tc>
        <w:tc>
          <w:tcPr>
            <w:tcW w:w="7371" w:type="dxa"/>
            <w:tcBorders>
              <w:top w:val="single" w:sz="4" w:space="0" w:color="auto"/>
            </w:tcBorders>
            <w:shd w:val="clear" w:color="auto" w:fill="E7E6E6" w:themeFill="background2"/>
          </w:tcPr>
          <w:p w14:paraId="7302E1AC" w14:textId="77777777" w:rsidR="00F30EEE" w:rsidRPr="00EA5350" w:rsidRDefault="00337820" w:rsidP="008B5512">
            <w:pPr>
              <w:spacing w:before="60" w:after="60"/>
              <w:rPr>
                <w:b/>
                <w:i/>
              </w:rPr>
            </w:pPr>
            <w:r w:rsidRPr="00F16932">
              <w:rPr>
                <w:i/>
              </w:rPr>
              <w:t xml:space="preserve">Input HOT2000 </w:t>
            </w:r>
            <w:r w:rsidR="005E1F0E">
              <w:rPr>
                <w:i/>
              </w:rPr>
              <w:t>d</w:t>
            </w:r>
            <w:r w:rsidRPr="00F16932">
              <w:rPr>
                <w:i/>
              </w:rPr>
              <w:t xml:space="preserve">ata in calculator. </w:t>
            </w:r>
            <w:r w:rsidR="00F30EEE" w:rsidRPr="00EA5350">
              <w:rPr>
                <w:i/>
              </w:rPr>
              <w:t>Auto-populates in Pre-Construction and As-Built Report based on Calculator Results</w:t>
            </w:r>
          </w:p>
        </w:tc>
      </w:tr>
      <w:tr w:rsidR="00757505" w:rsidRPr="00EA5350" w14:paraId="4B252C5B" w14:textId="77777777" w:rsidTr="00225909">
        <w:tblPrEx>
          <w:tblCellMar>
            <w:left w:w="108" w:type="dxa"/>
            <w:right w:w="108" w:type="dxa"/>
          </w:tblCellMar>
        </w:tblPrEx>
        <w:trPr>
          <w:cantSplit/>
        </w:trPr>
        <w:tc>
          <w:tcPr>
            <w:tcW w:w="2122" w:type="dxa"/>
            <w:shd w:val="clear" w:color="auto" w:fill="FFFFFF" w:themeFill="background1"/>
            <w:vAlign w:val="center"/>
          </w:tcPr>
          <w:p w14:paraId="065CC48D" w14:textId="77777777" w:rsidR="00757505" w:rsidRPr="00EA5350" w:rsidRDefault="00757505" w:rsidP="00616C77">
            <w:pPr>
              <w:rPr>
                <w:b/>
              </w:rPr>
            </w:pPr>
            <w:r w:rsidRPr="00EA5350">
              <w:rPr>
                <w:b/>
              </w:rPr>
              <w:t>Thermal Energy Demand Intensity (TEDI)</w:t>
            </w:r>
          </w:p>
        </w:tc>
        <w:tc>
          <w:tcPr>
            <w:tcW w:w="7371" w:type="dxa"/>
            <w:tcBorders>
              <w:bottom w:val="single" w:sz="4" w:space="0" w:color="auto"/>
            </w:tcBorders>
          </w:tcPr>
          <w:p w14:paraId="2FECFE6F" w14:textId="77777777" w:rsidR="00337820" w:rsidRPr="00235405" w:rsidRDefault="00337820" w:rsidP="008B5512">
            <w:pPr>
              <w:spacing w:before="60" w:after="60"/>
            </w:pPr>
            <w:r w:rsidRPr="00F16932">
              <w:t>This info in Section D is automatically calculated after input of HOT2000 data in calculator.</w:t>
            </w:r>
          </w:p>
          <w:p w14:paraId="31E9BE6B" w14:textId="77777777" w:rsidR="00757505" w:rsidRPr="00EA5350" w:rsidRDefault="00757505" w:rsidP="008B5512">
            <w:pPr>
              <w:spacing w:before="60" w:after="60"/>
            </w:pPr>
            <w:r w:rsidRPr="00EA5350">
              <w:rPr>
                <w:b/>
              </w:rPr>
              <w:t>Required:</w:t>
            </w:r>
            <w:r w:rsidRPr="00EA5350">
              <w:t xml:space="preserve"> </w:t>
            </w:r>
            <w:r w:rsidR="0063642E">
              <w:t xml:space="preserve">The </w:t>
            </w:r>
            <w:r w:rsidRPr="00EA5350">
              <w:t xml:space="preserve">compliance requirement </w:t>
            </w:r>
            <w:r w:rsidR="0063642E">
              <w:t xml:space="preserve">as </w:t>
            </w:r>
            <w:r w:rsidRPr="00EA5350">
              <w:t xml:space="preserve">per BCBC </w:t>
            </w:r>
            <w:r w:rsidR="0063642E">
              <w:t xml:space="preserve">2018 </w:t>
            </w:r>
            <w:r w:rsidRPr="00EA5350">
              <w:t>Article 9.36.6.3. of Division B</w:t>
            </w:r>
            <w:r w:rsidR="00337820" w:rsidRPr="00F16932">
              <w:t>.</w:t>
            </w:r>
          </w:p>
          <w:p w14:paraId="6F3ADD65" w14:textId="77777777" w:rsidR="00757505" w:rsidRPr="00EA5350" w:rsidRDefault="00757505" w:rsidP="008B5512">
            <w:pPr>
              <w:spacing w:before="60" w:after="60"/>
            </w:pPr>
            <w:r w:rsidRPr="00EA5350">
              <w:rPr>
                <w:b/>
              </w:rPr>
              <w:t>Proposed:</w:t>
            </w:r>
            <w:r w:rsidRPr="00EA5350">
              <w:t xml:space="preserve"> Use the Proposed House energy model, see instructions </w:t>
            </w:r>
            <w:r w:rsidR="00337820" w:rsidRPr="00F16932">
              <w:t xml:space="preserve">for manual calculations and where to locate data in HOT2000 </w:t>
            </w:r>
            <w:r w:rsidRPr="00EA5350">
              <w:t>in Appendix VI</w:t>
            </w:r>
            <w:r w:rsidR="008D11A1" w:rsidRPr="00EA5350">
              <w:t>I</w:t>
            </w:r>
            <w:r w:rsidR="00337820" w:rsidRPr="00F16932">
              <w:t>.</w:t>
            </w:r>
          </w:p>
          <w:p w14:paraId="404C5351" w14:textId="77777777" w:rsidR="00757505" w:rsidRPr="00EA5350" w:rsidRDefault="00757505" w:rsidP="008B5512">
            <w:pPr>
              <w:spacing w:before="60" w:after="60"/>
            </w:pPr>
            <w:r w:rsidRPr="00EA5350">
              <w:rPr>
                <w:b/>
              </w:rPr>
              <w:t>As-Built:</w:t>
            </w:r>
            <w:r w:rsidRPr="00EA5350">
              <w:t xml:space="preserve"> Use the As-Built energy model, see instructions </w:t>
            </w:r>
            <w:r w:rsidR="00337820" w:rsidRPr="00F16932">
              <w:t xml:space="preserve">for manual calculations and where to locate data in HOT2000 </w:t>
            </w:r>
            <w:r w:rsidRPr="00EA5350">
              <w:t>in Appendix VI</w:t>
            </w:r>
            <w:r w:rsidR="008D11A1" w:rsidRPr="00EA5350">
              <w:t>I</w:t>
            </w:r>
            <w:r w:rsidR="00337820" w:rsidRPr="00F16932">
              <w:t>.</w:t>
            </w:r>
          </w:p>
        </w:tc>
      </w:tr>
      <w:tr w:rsidR="00616D21" w:rsidRPr="00EA5350" w14:paraId="4A79E6E7" w14:textId="77777777" w:rsidTr="00225909">
        <w:tblPrEx>
          <w:tblCellMar>
            <w:left w:w="108" w:type="dxa"/>
            <w:right w:w="108" w:type="dxa"/>
          </w:tblCellMar>
        </w:tblPrEx>
        <w:trPr>
          <w:cantSplit/>
        </w:trPr>
        <w:tc>
          <w:tcPr>
            <w:tcW w:w="2122" w:type="dxa"/>
            <w:shd w:val="clear" w:color="auto" w:fill="FFFFFF" w:themeFill="background1"/>
            <w:vAlign w:val="center"/>
          </w:tcPr>
          <w:p w14:paraId="6C238868" w14:textId="77777777" w:rsidR="00E22F4C" w:rsidRPr="00EA5350" w:rsidRDefault="00E22F4C">
            <w:pPr>
              <w:rPr>
                <w:b/>
                <w:i/>
              </w:rPr>
            </w:pPr>
          </w:p>
        </w:tc>
        <w:tc>
          <w:tcPr>
            <w:tcW w:w="7371" w:type="dxa"/>
            <w:tcBorders>
              <w:top w:val="nil"/>
            </w:tcBorders>
            <w:shd w:val="clear" w:color="auto" w:fill="E7E6E6" w:themeFill="background2"/>
          </w:tcPr>
          <w:p w14:paraId="2A34E675" w14:textId="77777777" w:rsidR="00E22F4C" w:rsidRPr="00EA5350" w:rsidRDefault="00337820" w:rsidP="008B5512">
            <w:pPr>
              <w:spacing w:before="60" w:after="60"/>
              <w:rPr>
                <w:b/>
                <w:i/>
              </w:rPr>
            </w:pPr>
            <w:r w:rsidRPr="00F16932">
              <w:rPr>
                <w:i/>
              </w:rPr>
              <w:t xml:space="preserve">Input HOT2000 Data in calculator. </w:t>
            </w:r>
            <w:r w:rsidR="008D11A1" w:rsidRPr="00EA5350">
              <w:rPr>
                <w:i/>
              </w:rPr>
              <w:t>Auto-populates in Pre-Construction and As-Built Report based on Calculator Results</w:t>
            </w:r>
          </w:p>
        </w:tc>
      </w:tr>
      <w:tr w:rsidR="008D11A1" w:rsidRPr="00EA5350" w14:paraId="6E846D60" w14:textId="77777777" w:rsidTr="00225909">
        <w:tblPrEx>
          <w:tblCellMar>
            <w:left w:w="108" w:type="dxa"/>
            <w:right w:w="108" w:type="dxa"/>
          </w:tblCellMar>
        </w:tblPrEx>
        <w:trPr>
          <w:cantSplit/>
        </w:trPr>
        <w:tc>
          <w:tcPr>
            <w:tcW w:w="2122" w:type="dxa"/>
            <w:vMerge w:val="restart"/>
            <w:vAlign w:val="center"/>
          </w:tcPr>
          <w:p w14:paraId="419C01F0" w14:textId="77777777" w:rsidR="008D11A1" w:rsidRPr="00EA5350" w:rsidRDefault="008D11A1" w:rsidP="008B5512">
            <w:pPr>
              <w:spacing w:before="60" w:after="60"/>
              <w:rPr>
                <w:b/>
              </w:rPr>
            </w:pPr>
            <w:r w:rsidRPr="00EA5350">
              <w:rPr>
                <w:b/>
              </w:rPr>
              <w:lastRenderedPageBreak/>
              <w:t>Airtightness in Air Changes per Hour at 50 Pa differential</w:t>
            </w:r>
          </w:p>
        </w:tc>
        <w:tc>
          <w:tcPr>
            <w:tcW w:w="7371" w:type="dxa"/>
            <w:tcBorders>
              <w:bottom w:val="single" w:sz="4" w:space="0" w:color="auto"/>
            </w:tcBorders>
          </w:tcPr>
          <w:p w14:paraId="19031BBF" w14:textId="77777777" w:rsidR="00337820" w:rsidRPr="00235405" w:rsidRDefault="00337820" w:rsidP="008B5512">
            <w:pPr>
              <w:spacing w:before="60" w:after="60"/>
            </w:pPr>
            <w:r w:rsidRPr="00F16932">
              <w:t>This info in Section D is automatically calculated after input of HOT2000 data in calculator.</w:t>
            </w:r>
          </w:p>
          <w:p w14:paraId="274C33C6" w14:textId="77777777" w:rsidR="008D11A1" w:rsidRPr="00EA5350" w:rsidRDefault="008D11A1" w:rsidP="008B5512">
            <w:pPr>
              <w:spacing w:before="60" w:after="60"/>
            </w:pPr>
            <w:r w:rsidRPr="00EA5350">
              <w:rPr>
                <w:b/>
              </w:rPr>
              <w:t>Required:</w:t>
            </w:r>
            <w:r w:rsidRPr="00EA5350">
              <w:t xml:space="preserve"> </w:t>
            </w:r>
            <w:r w:rsidR="0063642E">
              <w:t xml:space="preserve">The </w:t>
            </w:r>
            <w:r w:rsidRPr="00EA5350">
              <w:t xml:space="preserve">compliance requirement </w:t>
            </w:r>
            <w:r w:rsidR="0063642E">
              <w:t xml:space="preserve">as </w:t>
            </w:r>
            <w:r w:rsidRPr="00EA5350">
              <w:t xml:space="preserve">per BCBC </w:t>
            </w:r>
            <w:r w:rsidR="0063642E">
              <w:t xml:space="preserve">2018 </w:t>
            </w:r>
            <w:r w:rsidRPr="00EA5350">
              <w:t xml:space="preserve">Article 9.36.6.3. of Division B. </w:t>
            </w:r>
          </w:p>
          <w:p w14:paraId="316AEE0D" w14:textId="77777777" w:rsidR="008D11A1" w:rsidRPr="00EA5350" w:rsidRDefault="008D11A1" w:rsidP="008B5512">
            <w:pPr>
              <w:spacing w:before="60" w:after="60"/>
            </w:pPr>
            <w:r w:rsidRPr="00EA5350">
              <w:rPr>
                <w:b/>
              </w:rPr>
              <w:t>Proposed:</w:t>
            </w:r>
            <w:r w:rsidRPr="00EA5350">
              <w:t xml:space="preserve"> Enter compliance requirement per BCBC Article 9.36.6.3. of Division B OR other lower airtightness target as identified by the Energy Advisor.  </w:t>
            </w:r>
          </w:p>
          <w:p w14:paraId="6E3B2842" w14:textId="77777777" w:rsidR="008D11A1" w:rsidRPr="00EA5350" w:rsidRDefault="008D11A1" w:rsidP="008B5512">
            <w:pPr>
              <w:spacing w:before="60" w:after="60"/>
            </w:pPr>
            <w:r w:rsidRPr="00EA5350">
              <w:rPr>
                <w:b/>
              </w:rPr>
              <w:t>As-Built:</w:t>
            </w:r>
            <w:r w:rsidRPr="00EA5350">
              <w:t xml:space="preserve"> Enter actual blower door test result from the final site evaluation.  </w:t>
            </w:r>
          </w:p>
        </w:tc>
      </w:tr>
      <w:tr w:rsidR="008D11A1" w:rsidRPr="00EA5350" w14:paraId="683F9581" w14:textId="77777777" w:rsidTr="00225909">
        <w:tblPrEx>
          <w:tblCellMar>
            <w:left w:w="108" w:type="dxa"/>
            <w:right w:w="108" w:type="dxa"/>
          </w:tblCellMar>
        </w:tblPrEx>
        <w:trPr>
          <w:cantSplit/>
        </w:trPr>
        <w:tc>
          <w:tcPr>
            <w:tcW w:w="2122" w:type="dxa"/>
            <w:vMerge/>
            <w:shd w:val="clear" w:color="auto" w:fill="DEEAF6" w:themeFill="accent1" w:themeFillTint="33"/>
            <w:vAlign w:val="center"/>
          </w:tcPr>
          <w:p w14:paraId="6964F063" w14:textId="77777777" w:rsidR="008D11A1" w:rsidRPr="00EA5350" w:rsidRDefault="008D11A1" w:rsidP="008B5512">
            <w:pPr>
              <w:spacing w:before="60" w:after="60"/>
              <w:rPr>
                <w:b/>
              </w:rPr>
            </w:pPr>
          </w:p>
        </w:tc>
        <w:tc>
          <w:tcPr>
            <w:tcW w:w="7371" w:type="dxa"/>
            <w:tcBorders>
              <w:top w:val="nil"/>
            </w:tcBorders>
            <w:shd w:val="clear" w:color="auto" w:fill="E7E6E6" w:themeFill="background2"/>
          </w:tcPr>
          <w:p w14:paraId="6066F130" w14:textId="77777777" w:rsidR="008D11A1" w:rsidRPr="00EA5350" w:rsidRDefault="008768D4" w:rsidP="008B5512">
            <w:pPr>
              <w:spacing w:before="60" w:after="60"/>
              <w:rPr>
                <w:b/>
              </w:rPr>
            </w:pPr>
            <w:r w:rsidRPr="00F16932">
              <w:rPr>
                <w:i/>
              </w:rPr>
              <w:t xml:space="preserve">HOT2000 </w:t>
            </w:r>
            <w:r w:rsidR="00337820" w:rsidRPr="00F16932">
              <w:rPr>
                <w:i/>
              </w:rPr>
              <w:t xml:space="preserve">Input Data in calculator. </w:t>
            </w:r>
            <w:r w:rsidR="008D11A1" w:rsidRPr="00EA5350">
              <w:rPr>
                <w:i/>
              </w:rPr>
              <w:t>Auto-populates in Pre-Construction and As-Built Report based on Calculator Results</w:t>
            </w:r>
          </w:p>
        </w:tc>
      </w:tr>
      <w:tr w:rsidR="008D11A1" w:rsidRPr="00EA5350" w14:paraId="6AE0157B" w14:textId="77777777" w:rsidTr="00225909">
        <w:tblPrEx>
          <w:tblCellMar>
            <w:left w:w="108" w:type="dxa"/>
            <w:right w:w="108" w:type="dxa"/>
          </w:tblCellMar>
        </w:tblPrEx>
        <w:trPr>
          <w:cantSplit/>
        </w:trPr>
        <w:tc>
          <w:tcPr>
            <w:tcW w:w="2122" w:type="dxa"/>
            <w:vMerge w:val="restart"/>
            <w:vAlign w:val="center"/>
          </w:tcPr>
          <w:p w14:paraId="6A57523F" w14:textId="77777777" w:rsidR="008D11A1" w:rsidRPr="00EA5350" w:rsidRDefault="008D11A1" w:rsidP="008B5512">
            <w:pPr>
              <w:spacing w:before="60" w:after="60"/>
              <w:rPr>
                <w:b/>
              </w:rPr>
            </w:pPr>
            <w:r w:rsidRPr="00EA5350">
              <w:rPr>
                <w:b/>
              </w:rPr>
              <w:t>Step Code [Design] Requirements Met</w:t>
            </w:r>
          </w:p>
        </w:tc>
        <w:tc>
          <w:tcPr>
            <w:tcW w:w="7371" w:type="dxa"/>
            <w:tcBorders>
              <w:bottom w:val="single" w:sz="4" w:space="0" w:color="auto"/>
            </w:tcBorders>
          </w:tcPr>
          <w:p w14:paraId="32FB39AB" w14:textId="77777777" w:rsidR="008D11A1" w:rsidRPr="00EA5350" w:rsidRDefault="008D11A1" w:rsidP="008B5512">
            <w:pPr>
              <w:spacing w:before="60" w:after="60"/>
            </w:pPr>
            <w:r w:rsidRPr="00EA5350">
              <w:t>Check Yes or No if the home met, or did not meet, the requirement for the prescribed Step Code level.</w:t>
            </w:r>
          </w:p>
        </w:tc>
      </w:tr>
      <w:tr w:rsidR="008D11A1" w:rsidRPr="00EA5350" w14:paraId="6CAB9134" w14:textId="77777777" w:rsidTr="00225909">
        <w:tblPrEx>
          <w:tblCellMar>
            <w:left w:w="108" w:type="dxa"/>
            <w:right w:w="108" w:type="dxa"/>
          </w:tblCellMar>
        </w:tblPrEx>
        <w:trPr>
          <w:cantSplit/>
        </w:trPr>
        <w:tc>
          <w:tcPr>
            <w:tcW w:w="2122" w:type="dxa"/>
            <w:vMerge/>
            <w:shd w:val="clear" w:color="auto" w:fill="DEEAF6" w:themeFill="accent1" w:themeFillTint="33"/>
            <w:vAlign w:val="center"/>
          </w:tcPr>
          <w:p w14:paraId="31A51103" w14:textId="77777777" w:rsidR="008D11A1" w:rsidRPr="00EA5350" w:rsidRDefault="008D11A1" w:rsidP="008B5512">
            <w:pPr>
              <w:spacing w:before="60" w:after="60"/>
            </w:pPr>
          </w:p>
        </w:tc>
        <w:tc>
          <w:tcPr>
            <w:tcW w:w="7371" w:type="dxa"/>
            <w:tcBorders>
              <w:top w:val="single" w:sz="4" w:space="0" w:color="auto"/>
            </w:tcBorders>
            <w:shd w:val="clear" w:color="auto" w:fill="E7E6E6" w:themeFill="background2"/>
          </w:tcPr>
          <w:p w14:paraId="248A6759" w14:textId="77777777" w:rsidR="008D11A1" w:rsidRPr="00EA5350" w:rsidRDefault="008D11A1" w:rsidP="008B5512">
            <w:pPr>
              <w:spacing w:before="60" w:after="60"/>
            </w:pPr>
            <w:r w:rsidRPr="00EA5350">
              <w:rPr>
                <w:i/>
              </w:rPr>
              <w:t>Auto-populates in Pre-Construction and As-Built Report based on Calculator Results</w:t>
            </w:r>
          </w:p>
        </w:tc>
      </w:tr>
      <w:tr w:rsidR="00494B46" w:rsidRPr="00EA5350" w14:paraId="242DA7E4" w14:textId="77777777" w:rsidTr="00225909">
        <w:tblPrEx>
          <w:tblCellMar>
            <w:left w:w="108" w:type="dxa"/>
            <w:right w:w="108" w:type="dxa"/>
          </w:tblCellMar>
        </w:tblPrEx>
        <w:trPr>
          <w:cantSplit/>
          <w:trHeight w:val="2449"/>
        </w:trPr>
        <w:tc>
          <w:tcPr>
            <w:tcW w:w="2122" w:type="dxa"/>
            <w:shd w:val="clear" w:color="auto" w:fill="auto"/>
            <w:vAlign w:val="center"/>
          </w:tcPr>
          <w:p w14:paraId="0CEE69DC" w14:textId="77777777" w:rsidR="00494B46" w:rsidRPr="008B5512" w:rsidRDefault="00494B46" w:rsidP="008B5512">
            <w:pPr>
              <w:spacing w:before="60" w:after="60"/>
              <w:rPr>
                <w:b/>
                <w:highlight w:val="yellow"/>
              </w:rPr>
            </w:pPr>
            <w:r w:rsidRPr="0063642E">
              <w:rPr>
                <w:b/>
              </w:rPr>
              <w:t>Confirmation Statement: The above calculation was performed in compliance with (see Clause 2.2.8.3.(2)(e) of Division C)</w:t>
            </w:r>
          </w:p>
        </w:tc>
        <w:tc>
          <w:tcPr>
            <w:tcW w:w="7371" w:type="dxa"/>
            <w:shd w:val="clear" w:color="auto" w:fill="auto"/>
          </w:tcPr>
          <w:p w14:paraId="315FDB0A" w14:textId="77777777" w:rsidR="00494B46" w:rsidRDefault="00494B46" w:rsidP="008B5512">
            <w:pPr>
              <w:spacing w:before="60" w:after="60"/>
            </w:pPr>
            <w:r w:rsidRPr="009C4C40">
              <w:t>Check the appropriate compliance calculation method used (i.e.:</w:t>
            </w:r>
          </w:p>
          <w:p w14:paraId="4562D85D" w14:textId="77777777" w:rsidR="00494B46" w:rsidRPr="009C4C40" w:rsidRDefault="00494B46" w:rsidP="00D752DC">
            <w:pPr>
              <w:pStyle w:val="ListParagraph"/>
              <w:numPr>
                <w:ilvl w:val="0"/>
                <w:numId w:val="57"/>
              </w:numPr>
              <w:spacing w:line="240" w:lineRule="auto"/>
            </w:pPr>
            <w:r w:rsidRPr="009C4C40">
              <w:t>Subsection 9.36.5.,</w:t>
            </w:r>
          </w:p>
          <w:p w14:paraId="7C13376E" w14:textId="77777777" w:rsidR="00494B46" w:rsidRPr="009C4C40" w:rsidRDefault="00494B46" w:rsidP="00D752DC">
            <w:pPr>
              <w:pStyle w:val="ListParagraph"/>
              <w:numPr>
                <w:ilvl w:val="0"/>
                <w:numId w:val="56"/>
              </w:numPr>
              <w:spacing w:line="240" w:lineRule="auto"/>
            </w:pPr>
            <w:r w:rsidRPr="009C4C40">
              <w:t>The Passive House Planning Package (PHPP), version 9 or newer, and the energy model was prepared by a Certified Passive House Designer or Certified Passive House Consultant,</w:t>
            </w:r>
          </w:p>
          <w:p w14:paraId="08427A64" w14:textId="77777777" w:rsidR="00494B46" w:rsidRDefault="00494B46" w:rsidP="00D752DC">
            <w:pPr>
              <w:pStyle w:val="ListParagraph"/>
              <w:numPr>
                <w:ilvl w:val="0"/>
                <w:numId w:val="56"/>
              </w:numPr>
              <w:spacing w:line="240" w:lineRule="auto"/>
            </w:pPr>
            <w:r w:rsidRPr="009C4C40">
              <w:t>The EnerGuide Rating System (ERS), version 15 or newer, or</w:t>
            </w:r>
          </w:p>
          <w:p w14:paraId="795DF284" w14:textId="77777777" w:rsidR="00494B46" w:rsidRPr="009C4C40" w:rsidRDefault="00494B46" w:rsidP="00D752DC">
            <w:pPr>
              <w:pStyle w:val="ListParagraph"/>
              <w:numPr>
                <w:ilvl w:val="0"/>
                <w:numId w:val="56"/>
              </w:numPr>
              <w:spacing w:line="240" w:lineRule="auto"/>
            </w:pPr>
            <w:r w:rsidRPr="009C4C40">
              <w:t>The applicable requirements of NECB Part 8 and the City of Vancouver Energy Modelling Guidelines.</w:t>
            </w:r>
          </w:p>
        </w:tc>
      </w:tr>
      <w:tr w:rsidR="00757505" w:rsidRPr="00EA5350" w14:paraId="2A6C0B01" w14:textId="77777777" w:rsidTr="006C684C">
        <w:tblPrEx>
          <w:tblCellMar>
            <w:left w:w="108" w:type="dxa"/>
            <w:right w:w="108" w:type="dxa"/>
          </w:tblCellMar>
        </w:tblPrEx>
        <w:trPr>
          <w:cantSplit/>
        </w:trPr>
        <w:tc>
          <w:tcPr>
            <w:tcW w:w="9493" w:type="dxa"/>
            <w:gridSpan w:val="2"/>
            <w:shd w:val="clear" w:color="auto" w:fill="00B0F0"/>
          </w:tcPr>
          <w:p w14:paraId="068EAC13" w14:textId="77777777" w:rsidR="00757505" w:rsidRPr="00EA5350" w:rsidRDefault="00757505" w:rsidP="00757505">
            <w:pPr>
              <w:jc w:val="center"/>
              <w:rPr>
                <w:b/>
              </w:rPr>
            </w:pPr>
            <w:r w:rsidRPr="00EA5350">
              <w:rPr>
                <w:b/>
                <w:color w:val="FFFFFF" w:themeColor="background1"/>
              </w:rPr>
              <w:t>E: COMPLETED BY</w:t>
            </w:r>
          </w:p>
        </w:tc>
      </w:tr>
      <w:tr w:rsidR="00757505" w:rsidRPr="00EA5350" w14:paraId="78372497" w14:textId="77777777" w:rsidTr="00225909">
        <w:tblPrEx>
          <w:tblCellMar>
            <w:left w:w="108" w:type="dxa"/>
            <w:right w:w="108" w:type="dxa"/>
          </w:tblCellMar>
        </w:tblPrEx>
        <w:trPr>
          <w:cantSplit/>
        </w:trPr>
        <w:tc>
          <w:tcPr>
            <w:tcW w:w="2122" w:type="dxa"/>
            <w:vAlign w:val="center"/>
          </w:tcPr>
          <w:p w14:paraId="0DEEDE63" w14:textId="77777777" w:rsidR="00757505" w:rsidRPr="00EA5350" w:rsidRDefault="00757505" w:rsidP="004411BF">
            <w:pPr>
              <w:spacing w:before="60" w:after="60"/>
              <w:rPr>
                <w:b/>
              </w:rPr>
            </w:pPr>
            <w:r w:rsidRPr="00EA5350">
              <w:rPr>
                <w:b/>
              </w:rPr>
              <w:t>Full Name (Print)</w:t>
            </w:r>
          </w:p>
        </w:tc>
        <w:tc>
          <w:tcPr>
            <w:tcW w:w="7371" w:type="dxa"/>
          </w:tcPr>
          <w:p w14:paraId="1FD63836" w14:textId="77777777" w:rsidR="00757505" w:rsidRPr="00EA5350" w:rsidRDefault="00757505" w:rsidP="004411BF">
            <w:pPr>
              <w:spacing w:before="60" w:after="60"/>
            </w:pPr>
            <w:r w:rsidRPr="00EA5350">
              <w:t>Print first and last name of Registered Energy Advisor.</w:t>
            </w:r>
          </w:p>
        </w:tc>
      </w:tr>
      <w:tr w:rsidR="00757505" w:rsidRPr="00EA5350" w14:paraId="116FAEF2" w14:textId="77777777" w:rsidTr="00225909">
        <w:tblPrEx>
          <w:tblCellMar>
            <w:left w:w="108" w:type="dxa"/>
            <w:right w:w="108" w:type="dxa"/>
          </w:tblCellMar>
        </w:tblPrEx>
        <w:trPr>
          <w:cantSplit/>
        </w:trPr>
        <w:tc>
          <w:tcPr>
            <w:tcW w:w="2122" w:type="dxa"/>
            <w:vAlign w:val="center"/>
          </w:tcPr>
          <w:p w14:paraId="76839ECD" w14:textId="77777777" w:rsidR="00757505" w:rsidRPr="00EA5350" w:rsidRDefault="00757505" w:rsidP="004411BF">
            <w:pPr>
              <w:spacing w:before="60" w:after="60"/>
              <w:rPr>
                <w:b/>
              </w:rPr>
            </w:pPr>
            <w:r w:rsidRPr="00EA5350">
              <w:rPr>
                <w:b/>
              </w:rPr>
              <w:t>Company Name</w:t>
            </w:r>
          </w:p>
        </w:tc>
        <w:tc>
          <w:tcPr>
            <w:tcW w:w="7371" w:type="dxa"/>
          </w:tcPr>
          <w:p w14:paraId="327018AF" w14:textId="77777777" w:rsidR="00757505" w:rsidRPr="00EA5350" w:rsidRDefault="00757505" w:rsidP="004411BF">
            <w:pPr>
              <w:tabs>
                <w:tab w:val="left" w:pos="3481"/>
              </w:tabs>
              <w:spacing w:before="60" w:after="60"/>
              <w:rPr>
                <w:b/>
              </w:rPr>
            </w:pPr>
            <w:r w:rsidRPr="00EA5350">
              <w:t>Enter Energy Advisor’s full company name.</w:t>
            </w:r>
            <w:r w:rsidRPr="00EA5350">
              <w:tab/>
            </w:r>
          </w:p>
        </w:tc>
      </w:tr>
      <w:tr w:rsidR="00757505" w:rsidRPr="00EA5350" w14:paraId="3F5DF79F" w14:textId="77777777" w:rsidTr="00225909">
        <w:tblPrEx>
          <w:tblCellMar>
            <w:left w:w="108" w:type="dxa"/>
            <w:right w:w="108" w:type="dxa"/>
          </w:tblCellMar>
        </w:tblPrEx>
        <w:trPr>
          <w:cantSplit/>
        </w:trPr>
        <w:tc>
          <w:tcPr>
            <w:tcW w:w="2122" w:type="dxa"/>
            <w:vAlign w:val="center"/>
          </w:tcPr>
          <w:p w14:paraId="04972454" w14:textId="77777777" w:rsidR="00757505" w:rsidRPr="00EA5350" w:rsidRDefault="00757505" w:rsidP="004411BF">
            <w:pPr>
              <w:spacing w:before="60" w:after="60"/>
              <w:rPr>
                <w:b/>
              </w:rPr>
            </w:pPr>
            <w:r w:rsidRPr="00EA5350">
              <w:rPr>
                <w:b/>
              </w:rPr>
              <w:t>Phone</w:t>
            </w:r>
          </w:p>
        </w:tc>
        <w:tc>
          <w:tcPr>
            <w:tcW w:w="7371" w:type="dxa"/>
          </w:tcPr>
          <w:p w14:paraId="355956A6" w14:textId="77777777" w:rsidR="00757505" w:rsidRPr="00EA5350" w:rsidRDefault="00757505" w:rsidP="004411BF">
            <w:pPr>
              <w:spacing w:before="60" w:after="60"/>
            </w:pPr>
            <w:r w:rsidRPr="00EA5350">
              <w:t>Enter Energy Advisor’s business phone number.</w:t>
            </w:r>
          </w:p>
        </w:tc>
      </w:tr>
      <w:tr w:rsidR="00757505" w:rsidRPr="00EA5350" w14:paraId="2848CAE8" w14:textId="77777777" w:rsidTr="00225909">
        <w:tblPrEx>
          <w:tblCellMar>
            <w:left w:w="108" w:type="dxa"/>
            <w:right w:w="108" w:type="dxa"/>
          </w:tblCellMar>
        </w:tblPrEx>
        <w:trPr>
          <w:cantSplit/>
        </w:trPr>
        <w:tc>
          <w:tcPr>
            <w:tcW w:w="2122" w:type="dxa"/>
            <w:vAlign w:val="center"/>
          </w:tcPr>
          <w:p w14:paraId="12F15606" w14:textId="77777777" w:rsidR="00757505" w:rsidRPr="00EA5350" w:rsidRDefault="00757505" w:rsidP="004411BF">
            <w:pPr>
              <w:spacing w:before="60" w:after="60"/>
              <w:rPr>
                <w:b/>
              </w:rPr>
            </w:pPr>
            <w:r w:rsidRPr="00EA5350">
              <w:rPr>
                <w:b/>
              </w:rPr>
              <w:t>Address</w:t>
            </w:r>
          </w:p>
        </w:tc>
        <w:tc>
          <w:tcPr>
            <w:tcW w:w="7371" w:type="dxa"/>
          </w:tcPr>
          <w:p w14:paraId="4F7DCDB0" w14:textId="77777777" w:rsidR="00757505" w:rsidRPr="00EA5350" w:rsidRDefault="00757505" w:rsidP="004411BF">
            <w:pPr>
              <w:tabs>
                <w:tab w:val="left" w:pos="3381"/>
                <w:tab w:val="left" w:pos="4021"/>
              </w:tabs>
              <w:spacing w:before="60" w:after="60"/>
            </w:pPr>
            <w:r w:rsidRPr="00EA5350">
              <w:t>Enter Energy Advisor’s business company address.</w:t>
            </w:r>
          </w:p>
        </w:tc>
      </w:tr>
      <w:tr w:rsidR="00757505" w:rsidRPr="00EA5350" w14:paraId="3F4612C7" w14:textId="77777777" w:rsidTr="00225909">
        <w:tblPrEx>
          <w:tblCellMar>
            <w:left w:w="108" w:type="dxa"/>
            <w:right w:w="108" w:type="dxa"/>
          </w:tblCellMar>
        </w:tblPrEx>
        <w:trPr>
          <w:cantSplit/>
        </w:trPr>
        <w:tc>
          <w:tcPr>
            <w:tcW w:w="2122" w:type="dxa"/>
            <w:vAlign w:val="center"/>
          </w:tcPr>
          <w:p w14:paraId="0B9CE453" w14:textId="77777777" w:rsidR="00757505" w:rsidRPr="00EA5350" w:rsidRDefault="00757505" w:rsidP="004411BF">
            <w:pPr>
              <w:spacing w:before="60" w:after="60"/>
              <w:rPr>
                <w:b/>
              </w:rPr>
            </w:pPr>
            <w:r w:rsidRPr="00EA5350">
              <w:rPr>
                <w:b/>
              </w:rPr>
              <w:t>Email</w:t>
            </w:r>
          </w:p>
        </w:tc>
        <w:tc>
          <w:tcPr>
            <w:tcW w:w="7371" w:type="dxa"/>
          </w:tcPr>
          <w:p w14:paraId="1CF006EA" w14:textId="77777777" w:rsidR="00757505" w:rsidRPr="00EA5350" w:rsidRDefault="00757505" w:rsidP="004411BF">
            <w:pPr>
              <w:spacing w:before="60" w:after="60"/>
            </w:pPr>
            <w:r w:rsidRPr="00EA5350">
              <w:t>Enter Energy Advisor’s business email address.</w:t>
            </w:r>
          </w:p>
        </w:tc>
      </w:tr>
      <w:tr w:rsidR="00757505" w:rsidRPr="00EA5350" w14:paraId="71AADF69" w14:textId="77777777" w:rsidTr="00225909">
        <w:tblPrEx>
          <w:tblCellMar>
            <w:left w:w="108" w:type="dxa"/>
            <w:right w:w="108" w:type="dxa"/>
          </w:tblCellMar>
        </w:tblPrEx>
        <w:trPr>
          <w:cantSplit/>
        </w:trPr>
        <w:tc>
          <w:tcPr>
            <w:tcW w:w="2122" w:type="dxa"/>
            <w:vAlign w:val="center"/>
          </w:tcPr>
          <w:p w14:paraId="7E4B38FA" w14:textId="77777777" w:rsidR="00757505" w:rsidRPr="00EA5350" w:rsidRDefault="00757505" w:rsidP="004411BF">
            <w:pPr>
              <w:spacing w:before="60" w:after="60"/>
              <w:rPr>
                <w:b/>
              </w:rPr>
            </w:pPr>
            <w:r w:rsidRPr="00EA5350">
              <w:rPr>
                <w:b/>
              </w:rPr>
              <w:t>Date (dd/mm/</w:t>
            </w:r>
            <w:proofErr w:type="spellStart"/>
            <w:r w:rsidRPr="00EA5350">
              <w:rPr>
                <w:b/>
              </w:rPr>
              <w:t>yyyy</w:t>
            </w:r>
            <w:proofErr w:type="spellEnd"/>
            <w:r w:rsidRPr="00EA5350">
              <w:rPr>
                <w:b/>
              </w:rPr>
              <w:t>)</w:t>
            </w:r>
          </w:p>
        </w:tc>
        <w:tc>
          <w:tcPr>
            <w:tcW w:w="7371" w:type="dxa"/>
          </w:tcPr>
          <w:p w14:paraId="26D5C31C" w14:textId="77777777" w:rsidR="00757505" w:rsidRPr="00EA5350" w:rsidRDefault="00757505" w:rsidP="004411BF">
            <w:pPr>
              <w:spacing w:before="60" w:after="60"/>
            </w:pPr>
            <w:r w:rsidRPr="00EA5350">
              <w:t>Enter the date when the BC Energy Compliance Report was completed.</w:t>
            </w:r>
          </w:p>
        </w:tc>
      </w:tr>
      <w:tr w:rsidR="00757505" w:rsidRPr="00EA5350" w14:paraId="310DB8AB" w14:textId="77777777" w:rsidTr="00225909">
        <w:tblPrEx>
          <w:tblCellMar>
            <w:left w:w="108" w:type="dxa"/>
            <w:right w:w="108" w:type="dxa"/>
          </w:tblCellMar>
        </w:tblPrEx>
        <w:trPr>
          <w:cantSplit/>
        </w:trPr>
        <w:tc>
          <w:tcPr>
            <w:tcW w:w="2122" w:type="dxa"/>
            <w:vAlign w:val="center"/>
          </w:tcPr>
          <w:p w14:paraId="4349C1F8" w14:textId="77777777" w:rsidR="00757505" w:rsidRPr="00EA5350" w:rsidRDefault="00757505" w:rsidP="00860263">
            <w:pPr>
              <w:spacing w:before="60" w:after="60"/>
              <w:rPr>
                <w:b/>
              </w:rPr>
            </w:pPr>
            <w:r w:rsidRPr="00EA5350">
              <w:rPr>
                <w:b/>
              </w:rPr>
              <w:t>Advisor ID Number</w:t>
            </w:r>
          </w:p>
        </w:tc>
        <w:tc>
          <w:tcPr>
            <w:tcW w:w="7371" w:type="dxa"/>
          </w:tcPr>
          <w:p w14:paraId="7FA326A0" w14:textId="77777777" w:rsidR="00757505" w:rsidRPr="00EA5350" w:rsidRDefault="00757505" w:rsidP="00860263">
            <w:pPr>
              <w:spacing w:before="60" w:after="60"/>
            </w:pPr>
            <w:r w:rsidRPr="00EA5350">
              <w:t>Enter Energy Advisor’s identification number issued by the Service Organization.</w:t>
            </w:r>
          </w:p>
        </w:tc>
      </w:tr>
      <w:tr w:rsidR="00757505" w:rsidRPr="00EA5350" w14:paraId="486F1ECB" w14:textId="77777777" w:rsidTr="00225909">
        <w:tblPrEx>
          <w:tblCellMar>
            <w:left w:w="108" w:type="dxa"/>
            <w:right w:w="108" w:type="dxa"/>
          </w:tblCellMar>
        </w:tblPrEx>
        <w:trPr>
          <w:cantSplit/>
        </w:trPr>
        <w:tc>
          <w:tcPr>
            <w:tcW w:w="2122" w:type="dxa"/>
            <w:vAlign w:val="center"/>
          </w:tcPr>
          <w:p w14:paraId="76724B5D" w14:textId="77777777" w:rsidR="00757505" w:rsidRPr="00EA5350" w:rsidRDefault="00757505" w:rsidP="00860263">
            <w:pPr>
              <w:spacing w:before="60" w:after="60"/>
              <w:rPr>
                <w:b/>
              </w:rPr>
            </w:pPr>
            <w:r w:rsidRPr="00EA5350">
              <w:rPr>
                <w:b/>
              </w:rPr>
              <w:t>Service Organization</w:t>
            </w:r>
          </w:p>
        </w:tc>
        <w:tc>
          <w:tcPr>
            <w:tcW w:w="7371" w:type="dxa"/>
          </w:tcPr>
          <w:p w14:paraId="19C2276C" w14:textId="77777777" w:rsidR="00757505" w:rsidRPr="00EA5350" w:rsidRDefault="00757505" w:rsidP="00860263">
            <w:pPr>
              <w:spacing w:before="60" w:after="60"/>
            </w:pPr>
            <w:r w:rsidRPr="00EA5350">
              <w:t>Enter the name of the Service Organization where the file was submitted.</w:t>
            </w:r>
          </w:p>
        </w:tc>
      </w:tr>
      <w:tr w:rsidR="005D4688" w:rsidRPr="00EA5350" w14:paraId="48081E63" w14:textId="77777777" w:rsidTr="00225909">
        <w:tblPrEx>
          <w:tblCellMar>
            <w:left w:w="108" w:type="dxa"/>
            <w:right w:w="108" w:type="dxa"/>
          </w:tblCellMar>
        </w:tblPrEx>
        <w:trPr>
          <w:cantSplit/>
        </w:trPr>
        <w:tc>
          <w:tcPr>
            <w:tcW w:w="2122" w:type="dxa"/>
            <w:vAlign w:val="center"/>
          </w:tcPr>
          <w:p w14:paraId="69FD334D" w14:textId="77777777" w:rsidR="005D4688" w:rsidRPr="00EA5350" w:rsidRDefault="005D4688" w:rsidP="00043361">
            <w:pPr>
              <w:rPr>
                <w:b/>
              </w:rPr>
            </w:pPr>
            <w:r w:rsidRPr="00EA5350">
              <w:rPr>
                <w:b/>
              </w:rPr>
              <w:t>EnerGuide P / N #</w:t>
            </w:r>
          </w:p>
        </w:tc>
        <w:tc>
          <w:tcPr>
            <w:tcW w:w="7371" w:type="dxa"/>
            <w:tcBorders>
              <w:bottom w:val="single" w:sz="4" w:space="0" w:color="auto"/>
            </w:tcBorders>
          </w:tcPr>
          <w:p w14:paraId="31A5FDD8" w14:textId="77777777" w:rsidR="005D4688" w:rsidRPr="00EA5350" w:rsidRDefault="005D4688" w:rsidP="00757505">
            <w:r w:rsidRPr="00EA5350">
              <w:t>Enter the full EnerGuide Rating System P</w:t>
            </w:r>
            <w:r w:rsidR="002A2548">
              <w:t xml:space="preserve"> file</w:t>
            </w:r>
            <w:r w:rsidR="002A2548">
              <w:rPr>
                <w:rStyle w:val="FootnoteReference"/>
              </w:rPr>
              <w:footnoteReference w:id="12"/>
            </w:r>
            <w:r w:rsidRPr="00EA5350">
              <w:t xml:space="preserve"> and/or N file</w:t>
            </w:r>
            <w:r w:rsidR="002A2548">
              <w:rPr>
                <w:rStyle w:val="FootnoteReference"/>
              </w:rPr>
              <w:footnoteReference w:id="13"/>
            </w:r>
            <w:r w:rsidRPr="00EA5350">
              <w:t xml:space="preserve"> number. </w:t>
            </w:r>
          </w:p>
        </w:tc>
      </w:tr>
      <w:tr w:rsidR="009B1D6A" w:rsidRPr="00EA5350" w14:paraId="7D04E529" w14:textId="77777777" w:rsidTr="00860263">
        <w:tblPrEx>
          <w:tblCellMar>
            <w:left w:w="108" w:type="dxa"/>
            <w:right w:w="108" w:type="dxa"/>
          </w:tblCellMar>
        </w:tblPrEx>
        <w:trPr>
          <w:cantSplit/>
        </w:trPr>
        <w:tc>
          <w:tcPr>
            <w:tcW w:w="9493" w:type="dxa"/>
            <w:gridSpan w:val="2"/>
            <w:shd w:val="clear" w:color="auto" w:fill="DBDBDB" w:themeFill="accent3" w:themeFillTint="66"/>
          </w:tcPr>
          <w:p w14:paraId="7A828A69" w14:textId="77777777" w:rsidR="009B1D6A" w:rsidRPr="00EA5350" w:rsidRDefault="009B1D6A" w:rsidP="00ED47C0">
            <w:pPr>
              <w:tabs>
                <w:tab w:val="left" w:pos="4080"/>
              </w:tabs>
              <w:jc w:val="both"/>
              <w:rPr>
                <w:i/>
              </w:rPr>
            </w:pPr>
            <w:r w:rsidRPr="00EA5350">
              <w:rPr>
                <w:i/>
              </w:rPr>
              <w:lastRenderedPageBreak/>
              <w:t xml:space="preserve">Calculator Instruction: “E: COMPLETED BY” information </w:t>
            </w:r>
            <w:r w:rsidR="009C4C40">
              <w:rPr>
                <w:i/>
              </w:rPr>
              <w:t xml:space="preserve">that is </w:t>
            </w:r>
            <w:r w:rsidRPr="00EA5350">
              <w:rPr>
                <w:i/>
              </w:rPr>
              <w:t xml:space="preserve">manually entered by the Energy Advisor in the Pre-Construction Report </w:t>
            </w:r>
            <w:r w:rsidR="009C4C40">
              <w:rPr>
                <w:i/>
              </w:rPr>
              <w:t xml:space="preserve">is </w:t>
            </w:r>
            <w:r w:rsidRPr="00EA5350">
              <w:rPr>
                <w:i/>
              </w:rPr>
              <w:t>auto-pop</w:t>
            </w:r>
            <w:r>
              <w:rPr>
                <w:i/>
              </w:rPr>
              <w:t>ulate</w:t>
            </w:r>
            <w:r w:rsidR="009C4C40">
              <w:rPr>
                <w:i/>
              </w:rPr>
              <w:t>d</w:t>
            </w:r>
            <w:r>
              <w:rPr>
                <w:i/>
              </w:rPr>
              <w:t xml:space="preserve"> in the As-Built Report. </w:t>
            </w:r>
            <w:r w:rsidRPr="00EA5350">
              <w:rPr>
                <w:i/>
              </w:rPr>
              <w:t>If the ‘Completed By’ information changes, the data can be overwritten by the completing Energy Advisor.</w:t>
            </w:r>
          </w:p>
        </w:tc>
      </w:tr>
      <w:tr w:rsidR="00757505" w:rsidRPr="00EA5350" w14:paraId="6B43399E" w14:textId="77777777" w:rsidTr="00860263">
        <w:tblPrEx>
          <w:tblCellMar>
            <w:left w:w="108" w:type="dxa"/>
            <w:right w:w="108" w:type="dxa"/>
          </w:tblCellMar>
        </w:tblPrEx>
        <w:trPr>
          <w:cantSplit/>
        </w:trPr>
        <w:tc>
          <w:tcPr>
            <w:tcW w:w="9493" w:type="dxa"/>
            <w:gridSpan w:val="2"/>
            <w:shd w:val="clear" w:color="auto" w:fill="00B0F0"/>
          </w:tcPr>
          <w:p w14:paraId="3FD86263" w14:textId="77777777" w:rsidR="00757505" w:rsidRPr="00EA5350" w:rsidRDefault="00757505" w:rsidP="00757505">
            <w:pPr>
              <w:jc w:val="center"/>
              <w:rPr>
                <w:b/>
              </w:rPr>
            </w:pPr>
            <w:r w:rsidRPr="00EA5350">
              <w:rPr>
                <w:b/>
                <w:color w:val="FFFFFF" w:themeColor="background1"/>
              </w:rPr>
              <w:t>F: OTHER ENERGY MODELLING METRICS</w:t>
            </w:r>
          </w:p>
        </w:tc>
      </w:tr>
      <w:tr w:rsidR="0054762F" w:rsidRPr="00EA5350" w14:paraId="7D2EBD54" w14:textId="77777777" w:rsidTr="000E13ED">
        <w:tblPrEx>
          <w:tblCellMar>
            <w:left w:w="108" w:type="dxa"/>
            <w:right w:w="108" w:type="dxa"/>
          </w:tblCellMar>
        </w:tblPrEx>
        <w:trPr>
          <w:cantSplit/>
        </w:trPr>
        <w:tc>
          <w:tcPr>
            <w:tcW w:w="2122" w:type="dxa"/>
            <w:vMerge w:val="restart"/>
            <w:vAlign w:val="center"/>
          </w:tcPr>
          <w:p w14:paraId="0D065172" w14:textId="77777777" w:rsidR="0054762F" w:rsidRPr="00EA5350" w:rsidRDefault="0054762F" w:rsidP="00043361">
            <w:pPr>
              <w:rPr>
                <w:b/>
              </w:rPr>
            </w:pPr>
            <w:r w:rsidRPr="00EA5350">
              <w:rPr>
                <w:b/>
              </w:rPr>
              <w:t>Airtightness NLA@10Pa</w:t>
            </w:r>
          </w:p>
        </w:tc>
        <w:tc>
          <w:tcPr>
            <w:tcW w:w="7371" w:type="dxa"/>
            <w:tcBorders>
              <w:bottom w:val="single" w:sz="4" w:space="0" w:color="auto"/>
            </w:tcBorders>
          </w:tcPr>
          <w:p w14:paraId="466F3D62" w14:textId="77777777" w:rsidR="00191945" w:rsidRPr="00EA5350" w:rsidRDefault="00191945" w:rsidP="00860263">
            <w:pPr>
              <w:spacing w:before="60" w:after="60"/>
            </w:pPr>
            <w:r w:rsidRPr="00EA5350">
              <w:rPr>
                <w:b/>
              </w:rPr>
              <w:t xml:space="preserve">Reference House: </w:t>
            </w:r>
            <w:r w:rsidRPr="00EA5350">
              <w:t>Use the Proposed House ERS Reference House for the Pre-Construction Compliance Report or the As-Built ERS Reference Hou</w:t>
            </w:r>
            <w:r w:rsidR="00706714">
              <w:t>se for the As-Built Compliance R</w:t>
            </w:r>
            <w:r w:rsidRPr="00EA5350">
              <w:t>eport. Taken from Full House Report</w:t>
            </w:r>
            <w:r w:rsidR="00706714">
              <w:t>’s</w:t>
            </w:r>
            <w:r w:rsidRPr="00EA5350">
              <w:t xml:space="preserve"> </w:t>
            </w:r>
            <w:r w:rsidR="00F71E32" w:rsidRPr="00EA5350">
              <w:t>“</w:t>
            </w:r>
            <w:r w:rsidRPr="00EA5350">
              <w:t>Air Leakage and Mechanical Ventilation</w:t>
            </w:r>
            <w:r w:rsidR="00F71E32" w:rsidRPr="00EA5350">
              <w:t>”</w:t>
            </w:r>
            <w:r w:rsidRPr="00EA5350">
              <w:t xml:space="preserve"> section. </w:t>
            </w:r>
            <w:r w:rsidR="00F71E32" w:rsidRPr="00EA5350">
              <w:t>Reported in cm</w:t>
            </w:r>
            <w:r w:rsidR="00F71E32" w:rsidRPr="00EA5350">
              <w:rPr>
                <w:vertAlign w:val="superscript"/>
              </w:rPr>
              <w:t>2</w:t>
            </w:r>
            <w:r w:rsidR="00F71E32" w:rsidRPr="00EA5350">
              <w:t>/m</w:t>
            </w:r>
            <w:r w:rsidR="00F71E32" w:rsidRPr="00EA5350">
              <w:rPr>
                <w:vertAlign w:val="superscript"/>
              </w:rPr>
              <w:t>2</w:t>
            </w:r>
            <w:r w:rsidR="00F71E32" w:rsidRPr="00EA5350">
              <w:t xml:space="preserve">, rounded to the </w:t>
            </w:r>
            <w:r w:rsidR="00180441" w:rsidRPr="00EA5350">
              <w:t>hundredth’s</w:t>
            </w:r>
            <w:r w:rsidR="00F71E32" w:rsidRPr="00EA5350">
              <w:t xml:space="preserve"> decimal</w:t>
            </w:r>
            <w:r w:rsidR="009C4C40">
              <w:t xml:space="preserve"> </w:t>
            </w:r>
            <w:r w:rsidR="009C4C40" w:rsidRPr="00EA5350">
              <w:t>(two</w:t>
            </w:r>
            <w:r w:rsidR="009C4C40">
              <w:t xml:space="preserve"> decimal places</w:t>
            </w:r>
            <w:r w:rsidR="009C4C40" w:rsidRPr="00EA5350">
              <w:t>)</w:t>
            </w:r>
            <w:r w:rsidR="00F71E32" w:rsidRPr="00EA5350">
              <w:t>.</w:t>
            </w:r>
          </w:p>
          <w:p w14:paraId="3492B092" w14:textId="77777777" w:rsidR="00191945" w:rsidRPr="00EA5350" w:rsidRDefault="00191945" w:rsidP="00860263">
            <w:pPr>
              <w:spacing w:before="60" w:after="60"/>
            </w:pPr>
            <w:r w:rsidRPr="00EA5350">
              <w:rPr>
                <w:b/>
              </w:rPr>
              <w:t>Proposed:</w:t>
            </w:r>
            <w:r w:rsidRPr="00EA5350">
              <w:t xml:space="preserve"> Taken from the Proposed House energy model’s </w:t>
            </w:r>
            <w:r w:rsidR="00F71E32" w:rsidRPr="00EA5350">
              <w:t>Full House Report from the “House with standard operating conditions” run</w:t>
            </w:r>
            <w:r w:rsidRPr="00EA5350">
              <w:t xml:space="preserve"> “Air Leakage and Mechanical Ventilation” section </w:t>
            </w:r>
            <w:r w:rsidRPr="00706714">
              <w:rPr>
                <w:u w:val="single"/>
              </w:rPr>
              <w:t>or</w:t>
            </w:r>
            <w:r w:rsidRPr="00EA5350">
              <w:t xml:space="preserve"> from the Homeowner Information Sheet. Reported in cm</w:t>
            </w:r>
            <w:r w:rsidRPr="00EA5350">
              <w:rPr>
                <w:vertAlign w:val="superscript"/>
              </w:rPr>
              <w:t>2</w:t>
            </w:r>
            <w:r w:rsidRPr="00EA5350">
              <w:t>/m</w:t>
            </w:r>
            <w:r w:rsidRPr="00EA5350">
              <w:rPr>
                <w:vertAlign w:val="superscript"/>
              </w:rPr>
              <w:t>2</w:t>
            </w:r>
            <w:r w:rsidRPr="00EA5350">
              <w:t>, rounded to the hundredths</w:t>
            </w:r>
            <w:r w:rsidR="009C4C40" w:rsidRPr="00EA5350">
              <w:t xml:space="preserve"> decimal</w:t>
            </w:r>
            <w:r w:rsidR="009C4C40">
              <w:t xml:space="preserve"> </w:t>
            </w:r>
            <w:r w:rsidR="009C4C40" w:rsidRPr="00EA5350">
              <w:t>(two</w:t>
            </w:r>
            <w:r w:rsidR="009C4C40">
              <w:t xml:space="preserve"> decimal places</w:t>
            </w:r>
            <w:r w:rsidR="009C4C40" w:rsidRPr="00EA5350">
              <w:t>).</w:t>
            </w:r>
          </w:p>
          <w:p w14:paraId="7A8C8DF4" w14:textId="77777777" w:rsidR="0054762F" w:rsidRPr="00EA5350" w:rsidRDefault="00191945" w:rsidP="00860263">
            <w:pPr>
              <w:spacing w:before="60" w:after="60"/>
            </w:pPr>
            <w:r w:rsidRPr="00EA5350">
              <w:rPr>
                <w:b/>
              </w:rPr>
              <w:t>As-Built:</w:t>
            </w:r>
            <w:r w:rsidRPr="00EA5350">
              <w:t xml:space="preserve"> Taken from the As-Built House energy model’s </w:t>
            </w:r>
            <w:r w:rsidR="00F71E32" w:rsidRPr="00EA5350">
              <w:t>Full House Report</w:t>
            </w:r>
            <w:r w:rsidRPr="00EA5350">
              <w:t xml:space="preserve"> </w:t>
            </w:r>
            <w:r w:rsidR="00F71E32" w:rsidRPr="00EA5350">
              <w:t xml:space="preserve">from the “House with standard operating conditions” run </w:t>
            </w:r>
            <w:r w:rsidRPr="00EA5350">
              <w:t xml:space="preserve">“Air Leakage and Mechanical Ventilation” section </w:t>
            </w:r>
            <w:r w:rsidRPr="00706714">
              <w:rPr>
                <w:u w:val="single"/>
              </w:rPr>
              <w:t>or</w:t>
            </w:r>
            <w:r w:rsidRPr="00EA5350">
              <w:t xml:space="preserve"> from the Homeowner Information Sheet. Reported in cm</w:t>
            </w:r>
            <w:r w:rsidRPr="00EA5350">
              <w:rPr>
                <w:vertAlign w:val="superscript"/>
              </w:rPr>
              <w:t>2</w:t>
            </w:r>
            <w:r w:rsidRPr="00EA5350">
              <w:t>/m</w:t>
            </w:r>
            <w:r w:rsidRPr="00EA5350">
              <w:rPr>
                <w:vertAlign w:val="superscript"/>
              </w:rPr>
              <w:t>2</w:t>
            </w:r>
            <w:r w:rsidRPr="00EA5350">
              <w:t>, rounded to the hundredths</w:t>
            </w:r>
            <w:r w:rsidR="009C4C40" w:rsidRPr="00EA5350">
              <w:t xml:space="preserve"> decimal</w:t>
            </w:r>
            <w:r w:rsidR="009C4C40">
              <w:t xml:space="preserve"> </w:t>
            </w:r>
            <w:r w:rsidR="009C4C40" w:rsidRPr="00EA5350">
              <w:t>(two</w:t>
            </w:r>
            <w:r w:rsidR="009C4C40">
              <w:t xml:space="preserve"> decimal places</w:t>
            </w:r>
            <w:r w:rsidR="009C4C40" w:rsidRPr="00EA5350">
              <w:t>)</w:t>
            </w:r>
            <w:r w:rsidRPr="00EA5350">
              <w:t>.</w:t>
            </w:r>
          </w:p>
        </w:tc>
      </w:tr>
      <w:tr w:rsidR="0054762F" w:rsidRPr="00EA5350" w14:paraId="2C0A7AD4"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05222ABE" w14:textId="77777777" w:rsidR="0054762F" w:rsidRPr="00EA5350" w:rsidRDefault="0054762F" w:rsidP="00860263">
            <w:pPr>
              <w:tabs>
                <w:tab w:val="left" w:pos="2520"/>
              </w:tabs>
              <w:jc w:val="center"/>
              <w:rPr>
                <w:i/>
              </w:rPr>
            </w:pPr>
          </w:p>
        </w:tc>
        <w:tc>
          <w:tcPr>
            <w:tcW w:w="7371" w:type="dxa"/>
            <w:tcBorders>
              <w:top w:val="single" w:sz="4" w:space="0" w:color="auto"/>
            </w:tcBorders>
            <w:shd w:val="clear" w:color="auto" w:fill="E7E6E6" w:themeFill="background2"/>
          </w:tcPr>
          <w:p w14:paraId="0ACE6BCE" w14:textId="77777777" w:rsidR="0054762F" w:rsidRPr="00EA5350" w:rsidRDefault="00337820" w:rsidP="00860263">
            <w:pPr>
              <w:tabs>
                <w:tab w:val="left" w:pos="2520"/>
              </w:tabs>
              <w:spacing w:before="60" w:after="60"/>
              <w:rPr>
                <w:i/>
              </w:rPr>
            </w:pPr>
            <w:r w:rsidRPr="00F16932">
              <w:rPr>
                <w:i/>
              </w:rPr>
              <w:t xml:space="preserve">Input HOT2000 Data in calculator. </w:t>
            </w:r>
            <w:r w:rsidR="0054762F" w:rsidRPr="00EA5350">
              <w:rPr>
                <w:i/>
              </w:rPr>
              <w:t>Auto-populates in Pre-Construction and As-Built Report based on Calculator Results</w:t>
            </w:r>
          </w:p>
        </w:tc>
      </w:tr>
      <w:tr w:rsidR="00C445F4" w:rsidRPr="00EA5350" w14:paraId="0D5BAD0F" w14:textId="77777777" w:rsidTr="000E13ED">
        <w:tblPrEx>
          <w:tblCellMar>
            <w:left w:w="108" w:type="dxa"/>
            <w:right w:w="108" w:type="dxa"/>
          </w:tblCellMar>
        </w:tblPrEx>
        <w:trPr>
          <w:cantSplit/>
        </w:trPr>
        <w:tc>
          <w:tcPr>
            <w:tcW w:w="2122" w:type="dxa"/>
            <w:vMerge w:val="restart"/>
            <w:vAlign w:val="center"/>
          </w:tcPr>
          <w:p w14:paraId="2916EB50" w14:textId="77777777" w:rsidR="00C445F4" w:rsidRPr="00EA5350" w:rsidRDefault="00C445F4" w:rsidP="00043361">
            <w:pPr>
              <w:rPr>
                <w:b/>
              </w:rPr>
            </w:pPr>
            <w:r w:rsidRPr="00EA5350">
              <w:rPr>
                <w:b/>
              </w:rPr>
              <w:t>Rated Greenhouse Gas Emissions</w:t>
            </w:r>
          </w:p>
        </w:tc>
        <w:tc>
          <w:tcPr>
            <w:tcW w:w="7371" w:type="dxa"/>
            <w:tcBorders>
              <w:bottom w:val="single" w:sz="4" w:space="0" w:color="auto"/>
            </w:tcBorders>
          </w:tcPr>
          <w:p w14:paraId="6F4E1CCC" w14:textId="77777777" w:rsidR="00011BCF" w:rsidRPr="00EA5350" w:rsidRDefault="00011BCF" w:rsidP="00860263">
            <w:pPr>
              <w:spacing w:before="60" w:after="60"/>
            </w:pPr>
            <w:r w:rsidRPr="00EA5350">
              <w:rPr>
                <w:b/>
              </w:rPr>
              <w:t xml:space="preserve">Reference House: </w:t>
            </w:r>
            <w:r w:rsidRPr="00EA5350">
              <w:t>Use the Proposed House ERS Reference House for the Pre-Construction Compliance Report or the As-Built ERS Reference Hou</w:t>
            </w:r>
            <w:r w:rsidR="00706714">
              <w:t>se for the As-Built Compliance R</w:t>
            </w:r>
            <w:r w:rsidRPr="00EA5350">
              <w:t xml:space="preserve">eport. </w:t>
            </w:r>
            <w:r w:rsidR="00706714">
              <w:t>Take ‘</w:t>
            </w:r>
            <w:r w:rsidR="00F71E32" w:rsidRPr="00EA5350">
              <w:t>Estimated Greenhouse Gas Emissions</w:t>
            </w:r>
            <w:r w:rsidR="00706714">
              <w:t>’</w:t>
            </w:r>
            <w:r w:rsidR="00F71E32" w:rsidRPr="00EA5350">
              <w:t xml:space="preserve"> </w:t>
            </w:r>
            <w:r w:rsidRPr="00EA5350">
              <w:t xml:space="preserve">from the Full House Report from the “Reference House” run, </w:t>
            </w:r>
            <w:r w:rsidR="00706714">
              <w:t xml:space="preserve">and </w:t>
            </w:r>
            <w:r w:rsidRPr="00EA5350">
              <w:t>multipl</w:t>
            </w:r>
            <w:r w:rsidR="00706714">
              <w:t>y</w:t>
            </w:r>
            <w:r w:rsidRPr="00EA5350">
              <w:t xml:space="preserve"> by 1000</w:t>
            </w:r>
            <w:r w:rsidR="00357E31">
              <w:t xml:space="preserve"> </w:t>
            </w:r>
            <w:r w:rsidRPr="00EA5350">
              <w:t>kg/t to get kg/year, rounded to the nearest whole number.</w:t>
            </w:r>
          </w:p>
          <w:p w14:paraId="22B3BBEB" w14:textId="77777777" w:rsidR="00011BCF" w:rsidRPr="00EA5350" w:rsidRDefault="00011BCF" w:rsidP="00860263">
            <w:pPr>
              <w:spacing w:before="60" w:after="60"/>
            </w:pPr>
            <w:r w:rsidRPr="00EA5350">
              <w:rPr>
                <w:b/>
              </w:rPr>
              <w:t>Proposed:</w:t>
            </w:r>
            <w:r w:rsidRPr="00EA5350">
              <w:t xml:space="preserve"> </w:t>
            </w:r>
            <w:r w:rsidR="00706714">
              <w:t>Take ‘</w:t>
            </w:r>
            <w:r w:rsidR="00F71E32" w:rsidRPr="00EA5350">
              <w:t>Estimated Greenhouse Gas Emissions</w:t>
            </w:r>
            <w:r w:rsidR="00706714">
              <w:t>’</w:t>
            </w:r>
            <w:r w:rsidR="00F71E32" w:rsidRPr="00EA5350">
              <w:t xml:space="preserve"> </w:t>
            </w:r>
            <w:r w:rsidRPr="00EA5350">
              <w:t>from Proposed House energy model Full House Report from the “House with standard operating conditions” run, multiplied by 1000</w:t>
            </w:r>
            <w:r w:rsidR="00043361">
              <w:t xml:space="preserve"> </w:t>
            </w:r>
            <w:r w:rsidRPr="00EA5350">
              <w:t>kg/t to get kg/year, rounded to the nearest whole number.</w:t>
            </w:r>
          </w:p>
          <w:p w14:paraId="643CD8F2" w14:textId="77777777" w:rsidR="00C445F4" w:rsidRPr="00EA5350" w:rsidRDefault="00011BCF" w:rsidP="00860263">
            <w:pPr>
              <w:spacing w:before="60" w:after="60"/>
            </w:pPr>
            <w:r w:rsidRPr="00EA5350">
              <w:rPr>
                <w:b/>
              </w:rPr>
              <w:t>As-Built:</w:t>
            </w:r>
            <w:r w:rsidRPr="00EA5350">
              <w:t xml:space="preserve"> </w:t>
            </w:r>
            <w:r w:rsidR="00706714">
              <w:t>Take ‘</w:t>
            </w:r>
            <w:r w:rsidR="00F71E32" w:rsidRPr="00EA5350">
              <w:t>Estimated Greenhouse Gas Emissions</w:t>
            </w:r>
            <w:r w:rsidR="00706714">
              <w:t>’</w:t>
            </w:r>
            <w:r w:rsidR="00F71E32" w:rsidRPr="00EA5350">
              <w:t xml:space="preserve"> </w:t>
            </w:r>
            <w:r w:rsidRPr="00EA5350">
              <w:t>from As-Built House energy model Full House Report from the “House with standard operating conditions” run, multiplied by 1000</w:t>
            </w:r>
            <w:r w:rsidR="00043361">
              <w:t xml:space="preserve"> </w:t>
            </w:r>
            <w:r w:rsidRPr="00EA5350">
              <w:t>kg/t to get kg/year, rounded to the nearest whole number.</w:t>
            </w:r>
          </w:p>
        </w:tc>
      </w:tr>
      <w:tr w:rsidR="00C445F4" w:rsidRPr="00EA5350" w14:paraId="21BE5F6F"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110AD691" w14:textId="77777777" w:rsidR="00C445F4" w:rsidRPr="00EA5350" w:rsidRDefault="00C445F4" w:rsidP="00860263">
            <w:pPr>
              <w:jc w:val="center"/>
              <w:rPr>
                <w:i/>
              </w:rPr>
            </w:pPr>
          </w:p>
        </w:tc>
        <w:tc>
          <w:tcPr>
            <w:tcW w:w="7371" w:type="dxa"/>
            <w:tcBorders>
              <w:top w:val="single" w:sz="4" w:space="0" w:color="auto"/>
            </w:tcBorders>
            <w:shd w:val="clear" w:color="auto" w:fill="E7E6E6" w:themeFill="background2"/>
          </w:tcPr>
          <w:p w14:paraId="67D64267" w14:textId="77777777" w:rsidR="00C445F4" w:rsidRPr="00EA5350" w:rsidRDefault="00337820" w:rsidP="00860263">
            <w:pPr>
              <w:spacing w:before="60" w:after="60"/>
              <w:rPr>
                <w:i/>
              </w:rPr>
            </w:pPr>
            <w:r w:rsidRPr="00F16932">
              <w:rPr>
                <w:i/>
              </w:rPr>
              <w:t xml:space="preserve">Input HOT2000 Data in calculator. </w:t>
            </w:r>
            <w:r w:rsidR="00C445F4" w:rsidRPr="00EA5350">
              <w:rPr>
                <w:i/>
              </w:rPr>
              <w:t>Auto-populates in Pre-Construction and As-Built Report based on Calculator Results</w:t>
            </w:r>
          </w:p>
        </w:tc>
      </w:tr>
      <w:tr w:rsidR="00C445F4" w:rsidRPr="00EA5350" w14:paraId="22F2F5EF" w14:textId="77777777" w:rsidTr="000E13ED">
        <w:tblPrEx>
          <w:tblCellMar>
            <w:left w:w="108" w:type="dxa"/>
            <w:right w:w="108" w:type="dxa"/>
          </w:tblCellMar>
        </w:tblPrEx>
        <w:trPr>
          <w:cantSplit/>
        </w:trPr>
        <w:tc>
          <w:tcPr>
            <w:tcW w:w="2122" w:type="dxa"/>
            <w:vMerge w:val="restart"/>
            <w:vAlign w:val="center"/>
          </w:tcPr>
          <w:p w14:paraId="1F5FDC06" w14:textId="77777777" w:rsidR="00C445F4" w:rsidRPr="00EA5350" w:rsidRDefault="00C445F4" w:rsidP="00043361">
            <w:pPr>
              <w:rPr>
                <w:b/>
              </w:rPr>
            </w:pPr>
            <w:r w:rsidRPr="00EA5350">
              <w:rPr>
                <w:b/>
              </w:rPr>
              <w:lastRenderedPageBreak/>
              <w:t>Rated Greenhouse Gas Intensity</w:t>
            </w:r>
          </w:p>
        </w:tc>
        <w:tc>
          <w:tcPr>
            <w:tcW w:w="7371" w:type="dxa"/>
            <w:tcBorders>
              <w:bottom w:val="single" w:sz="4" w:space="0" w:color="auto"/>
            </w:tcBorders>
          </w:tcPr>
          <w:p w14:paraId="3B889C96" w14:textId="77777777" w:rsidR="00011BCF" w:rsidRPr="00EA5350" w:rsidRDefault="00011BCF" w:rsidP="00860263">
            <w:pPr>
              <w:spacing w:before="60" w:after="60"/>
            </w:pPr>
            <w:r w:rsidRPr="00EA5350">
              <w:rPr>
                <w:b/>
              </w:rPr>
              <w:t xml:space="preserve">Reference House: </w:t>
            </w:r>
            <w:r w:rsidRPr="00EA5350">
              <w:t>Use the Proposed House ERS Reference House for the Pre-Construction Compliance Report or the As-Built ERS Reference Hou</w:t>
            </w:r>
            <w:r w:rsidR="004918E3">
              <w:t>se for the As-Built Compliance R</w:t>
            </w:r>
            <w:r w:rsidRPr="00EA5350">
              <w:t xml:space="preserve">eport. </w:t>
            </w:r>
            <w:r w:rsidR="004918E3">
              <w:t>Take the ‘Estimated Greenhouse Gas Emissions’ from Full House Report from the “Reference House” run. Divide</w:t>
            </w:r>
            <w:r w:rsidRPr="00EA5350">
              <w:t xml:space="preserve"> the </w:t>
            </w:r>
            <w:r w:rsidR="004918E3">
              <w:t xml:space="preserve">Estimated </w:t>
            </w:r>
            <w:r w:rsidRPr="00EA5350">
              <w:t xml:space="preserve">Greenhouse Gas Emissions by the total </w:t>
            </w:r>
            <w:r w:rsidR="009B1307">
              <w:t>heated floor area and multiply</w:t>
            </w:r>
            <w:r w:rsidRPr="00EA5350">
              <w:t xml:space="preserve"> by 1000</w:t>
            </w:r>
            <w:r w:rsidR="00043361">
              <w:t xml:space="preserve"> </w:t>
            </w:r>
            <w:r w:rsidRPr="00EA5350">
              <w:t>kg/t to get kg/m</w:t>
            </w:r>
            <w:r w:rsidRPr="00EA5350">
              <w:rPr>
                <w:vertAlign w:val="superscript"/>
              </w:rPr>
              <w:t>2</w:t>
            </w:r>
            <w:r w:rsidRPr="00EA5350">
              <w:t xml:space="preserve">/year, rounded to the </w:t>
            </w:r>
            <w:r w:rsidR="00180441" w:rsidRPr="00EA5350">
              <w:t>hundredth’s</w:t>
            </w:r>
            <w:r w:rsidRPr="00EA5350">
              <w:t xml:space="preserve"> </w:t>
            </w:r>
            <w:r w:rsidR="009C4C40" w:rsidRPr="00EA5350">
              <w:t>decimal</w:t>
            </w:r>
            <w:r w:rsidR="009C4C40">
              <w:t xml:space="preserve"> </w:t>
            </w:r>
            <w:r w:rsidR="009C4C40" w:rsidRPr="00EA5350">
              <w:t>(two</w:t>
            </w:r>
            <w:r w:rsidR="009C4C40">
              <w:t xml:space="preserve"> decimal places</w:t>
            </w:r>
            <w:r w:rsidR="009C4C40" w:rsidRPr="00EA5350">
              <w:t>)</w:t>
            </w:r>
            <w:r w:rsidRPr="00EA5350">
              <w:t>.</w:t>
            </w:r>
          </w:p>
          <w:p w14:paraId="02EBE822" w14:textId="77777777" w:rsidR="00011BCF" w:rsidRPr="00EA5350" w:rsidRDefault="00011BCF" w:rsidP="00860263">
            <w:pPr>
              <w:spacing w:before="60" w:after="60"/>
            </w:pPr>
            <w:r w:rsidRPr="00EA5350">
              <w:rPr>
                <w:b/>
              </w:rPr>
              <w:t>Proposed:</w:t>
            </w:r>
            <w:r w:rsidRPr="00EA5350">
              <w:t xml:space="preserve"> </w:t>
            </w:r>
            <w:r w:rsidR="004918E3">
              <w:t>Take the ‘Estimated Greenhouse Gas Emissions’ from Proposed House energy model’s Full House Report from the “House with operating conditions” run. Divide</w:t>
            </w:r>
            <w:r w:rsidR="004918E3" w:rsidRPr="00EA5350">
              <w:t xml:space="preserve"> the </w:t>
            </w:r>
            <w:r w:rsidR="004918E3">
              <w:t xml:space="preserve">Estimated </w:t>
            </w:r>
            <w:r w:rsidR="004918E3" w:rsidRPr="00EA5350">
              <w:t>Greenhouse Gas Emissions by the total heated floor</w:t>
            </w:r>
            <w:r w:rsidR="009B1307">
              <w:t xml:space="preserve"> area and multiply</w:t>
            </w:r>
            <w:r w:rsidR="004918E3" w:rsidRPr="00EA5350">
              <w:t xml:space="preserve"> by 1000kg/t to get kg/m</w:t>
            </w:r>
            <w:r w:rsidR="004918E3" w:rsidRPr="00EA5350">
              <w:rPr>
                <w:vertAlign w:val="superscript"/>
              </w:rPr>
              <w:t>2</w:t>
            </w:r>
            <w:r w:rsidR="004918E3" w:rsidRPr="00EA5350">
              <w:t>/year, rounded to the hundredths</w:t>
            </w:r>
            <w:r w:rsidR="009C4C40" w:rsidRPr="00EA5350">
              <w:t xml:space="preserve"> decimal</w:t>
            </w:r>
            <w:r w:rsidR="009C4C40">
              <w:t xml:space="preserve"> </w:t>
            </w:r>
            <w:r w:rsidR="009C4C40" w:rsidRPr="00EA5350">
              <w:t>(two</w:t>
            </w:r>
            <w:r w:rsidR="009C4C40">
              <w:t xml:space="preserve"> decimal places</w:t>
            </w:r>
            <w:r w:rsidR="009C4C40" w:rsidRPr="00EA5350">
              <w:t>)</w:t>
            </w:r>
            <w:r w:rsidR="004918E3" w:rsidRPr="00EA5350">
              <w:t>.</w:t>
            </w:r>
          </w:p>
          <w:p w14:paraId="2F351853" w14:textId="77777777" w:rsidR="00C445F4" w:rsidRPr="00EA5350" w:rsidRDefault="00011BCF" w:rsidP="00860263">
            <w:pPr>
              <w:spacing w:before="60" w:after="60"/>
            </w:pPr>
            <w:r w:rsidRPr="00EA5350">
              <w:rPr>
                <w:b/>
              </w:rPr>
              <w:t>As-Built:</w:t>
            </w:r>
            <w:r w:rsidRPr="00EA5350">
              <w:t xml:space="preserve"> </w:t>
            </w:r>
            <w:r w:rsidR="004918E3">
              <w:t>Take the ‘Estimated Greenhouse Gas Emissions’ from As-Built House energy model’s Full House Report from the “House with operating conditions” run. Divide</w:t>
            </w:r>
            <w:r w:rsidR="004918E3" w:rsidRPr="00EA5350">
              <w:t xml:space="preserve"> the </w:t>
            </w:r>
            <w:r w:rsidR="004918E3">
              <w:t xml:space="preserve">Estimated </w:t>
            </w:r>
            <w:r w:rsidR="004918E3" w:rsidRPr="00EA5350">
              <w:t xml:space="preserve">Greenhouse Gas Emissions by the total </w:t>
            </w:r>
            <w:r w:rsidR="009B1307">
              <w:t>heated floor area and multiply</w:t>
            </w:r>
            <w:r w:rsidR="004918E3" w:rsidRPr="00EA5350">
              <w:t xml:space="preserve"> by 1000</w:t>
            </w:r>
            <w:r w:rsidR="00F8251C">
              <w:t xml:space="preserve"> </w:t>
            </w:r>
            <w:r w:rsidR="004918E3" w:rsidRPr="00EA5350">
              <w:t>kg/t to get kg/m</w:t>
            </w:r>
            <w:r w:rsidR="004918E3" w:rsidRPr="00EA5350">
              <w:rPr>
                <w:vertAlign w:val="superscript"/>
              </w:rPr>
              <w:t>2</w:t>
            </w:r>
            <w:r w:rsidR="004918E3" w:rsidRPr="00EA5350">
              <w:t>/year, rounded to the hundredths (two) decimal.</w:t>
            </w:r>
          </w:p>
        </w:tc>
      </w:tr>
      <w:tr w:rsidR="00C445F4" w:rsidRPr="00EA5350" w14:paraId="1647415A"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5DD18AC5" w14:textId="77777777" w:rsidR="00C445F4" w:rsidRPr="00EA5350" w:rsidRDefault="00C445F4" w:rsidP="00860263">
            <w:pPr>
              <w:jc w:val="center"/>
              <w:rPr>
                <w:i/>
              </w:rPr>
            </w:pPr>
          </w:p>
        </w:tc>
        <w:tc>
          <w:tcPr>
            <w:tcW w:w="7371" w:type="dxa"/>
            <w:tcBorders>
              <w:top w:val="single" w:sz="4" w:space="0" w:color="auto"/>
            </w:tcBorders>
            <w:shd w:val="clear" w:color="auto" w:fill="E7E6E6" w:themeFill="background2"/>
          </w:tcPr>
          <w:p w14:paraId="4AC58334" w14:textId="77777777" w:rsidR="00C445F4" w:rsidRPr="00EA5350" w:rsidRDefault="00337820" w:rsidP="00860263">
            <w:pPr>
              <w:spacing w:before="60" w:after="60"/>
              <w:rPr>
                <w:i/>
              </w:rPr>
            </w:pPr>
            <w:r w:rsidRPr="00F16932">
              <w:rPr>
                <w:i/>
              </w:rPr>
              <w:t xml:space="preserve">Input HOT2000 Data in calculator. </w:t>
            </w:r>
            <w:r w:rsidR="00C445F4" w:rsidRPr="00EA5350">
              <w:rPr>
                <w:i/>
              </w:rPr>
              <w:t>Auto-populates in Pre-Construction and As-Built Report based on Calculator Results</w:t>
            </w:r>
          </w:p>
        </w:tc>
      </w:tr>
      <w:tr w:rsidR="00C445F4" w:rsidRPr="00EA5350" w14:paraId="173E0EFB" w14:textId="77777777" w:rsidTr="000E13ED">
        <w:tblPrEx>
          <w:tblCellMar>
            <w:left w:w="108" w:type="dxa"/>
            <w:right w:w="108" w:type="dxa"/>
          </w:tblCellMar>
        </w:tblPrEx>
        <w:trPr>
          <w:cantSplit/>
        </w:trPr>
        <w:tc>
          <w:tcPr>
            <w:tcW w:w="2122" w:type="dxa"/>
            <w:vMerge w:val="restart"/>
            <w:vAlign w:val="center"/>
          </w:tcPr>
          <w:p w14:paraId="46A2DCE8" w14:textId="77777777" w:rsidR="00C445F4" w:rsidRPr="00EA5350" w:rsidRDefault="00C445F4" w:rsidP="00043361">
            <w:pPr>
              <w:rPr>
                <w:b/>
              </w:rPr>
            </w:pPr>
            <w:r w:rsidRPr="00EA5350">
              <w:rPr>
                <w:b/>
              </w:rPr>
              <w:t>Rated Energy Use Intensity</w:t>
            </w:r>
          </w:p>
        </w:tc>
        <w:tc>
          <w:tcPr>
            <w:tcW w:w="7371" w:type="dxa"/>
            <w:tcBorders>
              <w:bottom w:val="single" w:sz="4" w:space="0" w:color="auto"/>
            </w:tcBorders>
          </w:tcPr>
          <w:p w14:paraId="7101877F" w14:textId="77777777" w:rsidR="009F508C" w:rsidRPr="00EA5350" w:rsidRDefault="009F508C" w:rsidP="00860263">
            <w:pPr>
              <w:spacing w:before="60" w:after="60"/>
            </w:pPr>
            <w:r w:rsidRPr="00EA5350">
              <w:rPr>
                <w:b/>
              </w:rPr>
              <w:t xml:space="preserve">Reference House: </w:t>
            </w:r>
            <w:r w:rsidRPr="00EA5350">
              <w:t>Use the Proposed House ERS Reference House for the Pre-Construction Compliance Report or the As-Built ERS Reference Hou</w:t>
            </w:r>
            <w:r w:rsidR="00B02D7E">
              <w:t>se for the As-Built Compliance R</w:t>
            </w:r>
            <w:r w:rsidRPr="00EA5350">
              <w:t xml:space="preserve">eport. </w:t>
            </w:r>
            <w:r w:rsidR="00802C85" w:rsidRPr="00EA5350">
              <w:t>‘ERS Reference House (GJ/year)</w:t>
            </w:r>
            <w:r w:rsidR="0046606A">
              <w:t>’</w:t>
            </w:r>
            <w:r w:rsidR="00802C85" w:rsidRPr="00EA5350">
              <w:t xml:space="preserve"> taken from the HOT2000 calculation results divided by Total Floor Area of Conditioned Space. Reported in GJ/m</w:t>
            </w:r>
            <w:r w:rsidR="00802C85" w:rsidRPr="00EA5350">
              <w:rPr>
                <w:vertAlign w:val="superscript"/>
              </w:rPr>
              <w:t>2</w:t>
            </w:r>
            <w:r w:rsidR="00802C85" w:rsidRPr="00EA5350">
              <w:t>/year, entered to the hundredths (two) decimal.</w:t>
            </w:r>
          </w:p>
          <w:p w14:paraId="62B7FD75" w14:textId="77777777" w:rsidR="009F508C" w:rsidRPr="00EA5350" w:rsidRDefault="009F508C" w:rsidP="00860263">
            <w:pPr>
              <w:spacing w:before="60" w:after="60"/>
            </w:pPr>
            <w:r w:rsidRPr="00EA5350">
              <w:rPr>
                <w:b/>
              </w:rPr>
              <w:t>Proposed:</w:t>
            </w:r>
            <w:r w:rsidRPr="00EA5350">
              <w:t xml:space="preserve"> ‘Energy Use Intensity’ taken from the Proposed House energy model HOT2000 calculation results divided by Total Floor Area of Conditioned Space. Reported in GJ/m</w:t>
            </w:r>
            <w:r w:rsidRPr="00EA5350">
              <w:rPr>
                <w:vertAlign w:val="superscript"/>
              </w:rPr>
              <w:t>2</w:t>
            </w:r>
            <w:r w:rsidRPr="00EA5350">
              <w:t>/year, entered to the hundredths (two) decimal.</w:t>
            </w:r>
          </w:p>
          <w:p w14:paraId="4783681E" w14:textId="77777777" w:rsidR="00C445F4" w:rsidRPr="00EA5350" w:rsidRDefault="009F508C" w:rsidP="00860263">
            <w:pPr>
              <w:spacing w:before="60" w:after="60"/>
            </w:pPr>
            <w:r w:rsidRPr="00EA5350">
              <w:rPr>
                <w:b/>
              </w:rPr>
              <w:t>As-Built:</w:t>
            </w:r>
            <w:r w:rsidR="00C445F4" w:rsidRPr="00EA5350">
              <w:t xml:space="preserve"> ‘Energy Use Intensity’ </w:t>
            </w:r>
            <w:r w:rsidRPr="00EA5350">
              <w:t xml:space="preserve">taken </w:t>
            </w:r>
            <w:r w:rsidR="00C445F4" w:rsidRPr="00EA5350">
              <w:t>from the</w:t>
            </w:r>
            <w:r w:rsidRPr="00EA5350">
              <w:t xml:space="preserve"> As-Built House energy model</w:t>
            </w:r>
            <w:r w:rsidR="00C445F4" w:rsidRPr="00EA5350">
              <w:t xml:space="preserve"> HOT2000 calculation results</w:t>
            </w:r>
            <w:r w:rsidRPr="00EA5350">
              <w:t xml:space="preserve"> divided by Total Floor Area of Conditioned Space</w:t>
            </w:r>
            <w:r w:rsidR="00C445F4" w:rsidRPr="00EA5350">
              <w:t>. Reported in GJ/m</w:t>
            </w:r>
            <w:r w:rsidR="00C445F4" w:rsidRPr="00EA5350">
              <w:rPr>
                <w:vertAlign w:val="superscript"/>
              </w:rPr>
              <w:t>2</w:t>
            </w:r>
            <w:r w:rsidR="00C445F4" w:rsidRPr="00EA5350">
              <w:t>/year, entered to the hundredths (two) decimal.</w:t>
            </w:r>
          </w:p>
        </w:tc>
      </w:tr>
      <w:tr w:rsidR="00C445F4" w:rsidRPr="00EA5350" w14:paraId="1E18473D"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42D182FB" w14:textId="77777777" w:rsidR="00C445F4" w:rsidRPr="00EA5350" w:rsidRDefault="00C445F4" w:rsidP="00860263">
            <w:pPr>
              <w:jc w:val="center"/>
              <w:rPr>
                <w:i/>
              </w:rPr>
            </w:pPr>
          </w:p>
        </w:tc>
        <w:tc>
          <w:tcPr>
            <w:tcW w:w="7371" w:type="dxa"/>
            <w:tcBorders>
              <w:top w:val="single" w:sz="4" w:space="0" w:color="auto"/>
            </w:tcBorders>
            <w:shd w:val="clear" w:color="auto" w:fill="E7E6E6" w:themeFill="background2"/>
          </w:tcPr>
          <w:p w14:paraId="7A9AC22E" w14:textId="77777777" w:rsidR="00C445F4" w:rsidRPr="00EA5350" w:rsidRDefault="00337820" w:rsidP="00860263">
            <w:pPr>
              <w:spacing w:before="60" w:after="60"/>
              <w:rPr>
                <w:i/>
              </w:rPr>
            </w:pPr>
            <w:r w:rsidRPr="00F16932">
              <w:rPr>
                <w:i/>
              </w:rPr>
              <w:t xml:space="preserve">Input HOT2000 Data in calculator. </w:t>
            </w:r>
            <w:r w:rsidR="00C445F4" w:rsidRPr="00EA5350">
              <w:rPr>
                <w:i/>
              </w:rPr>
              <w:t>Auto-populates in Pre-Construction and As-Built Report based on Calculator Results</w:t>
            </w:r>
          </w:p>
        </w:tc>
      </w:tr>
      <w:tr w:rsidR="00C445F4" w:rsidRPr="00EA5350" w14:paraId="3511EC92" w14:textId="77777777" w:rsidTr="000E13ED">
        <w:tblPrEx>
          <w:tblCellMar>
            <w:left w:w="108" w:type="dxa"/>
            <w:right w:w="108" w:type="dxa"/>
          </w:tblCellMar>
        </w:tblPrEx>
        <w:trPr>
          <w:cantSplit/>
        </w:trPr>
        <w:tc>
          <w:tcPr>
            <w:tcW w:w="2122" w:type="dxa"/>
            <w:vMerge w:val="restart"/>
            <w:vAlign w:val="center"/>
          </w:tcPr>
          <w:p w14:paraId="2471B1A0" w14:textId="77777777" w:rsidR="00C445F4" w:rsidRPr="00EA5350" w:rsidRDefault="00C445F4" w:rsidP="00043361">
            <w:pPr>
              <w:rPr>
                <w:b/>
              </w:rPr>
            </w:pPr>
            <w:r w:rsidRPr="00EA5350">
              <w:rPr>
                <w:b/>
              </w:rPr>
              <w:t>Peak Thermal Load (PTL)</w:t>
            </w:r>
          </w:p>
        </w:tc>
        <w:tc>
          <w:tcPr>
            <w:tcW w:w="7371" w:type="dxa"/>
            <w:tcBorders>
              <w:bottom w:val="single" w:sz="4" w:space="0" w:color="auto"/>
            </w:tcBorders>
          </w:tcPr>
          <w:p w14:paraId="38B7FF06" w14:textId="77777777" w:rsidR="00C445F4" w:rsidRPr="00EA5350" w:rsidRDefault="00C445F4" w:rsidP="00860263">
            <w:pPr>
              <w:spacing w:before="60" w:after="60"/>
            </w:pPr>
            <w:r w:rsidRPr="00EA5350">
              <w:rPr>
                <w:b/>
              </w:rPr>
              <w:t xml:space="preserve">Reference House: </w:t>
            </w:r>
            <w:r w:rsidRPr="00EA5350">
              <w:t>Use the Proposed House ERS Reference House for the Pre-Construction Compliance Report or the As-Built ERS Reference Hou</w:t>
            </w:r>
            <w:r w:rsidR="0046606A">
              <w:t>se for the As-Built Compliance R</w:t>
            </w:r>
            <w:r w:rsidRPr="00EA5350">
              <w:t>eport, see instructions in Appendix VIII.</w:t>
            </w:r>
          </w:p>
          <w:p w14:paraId="05BF4FFE" w14:textId="77777777" w:rsidR="00C445F4" w:rsidRPr="00EA5350" w:rsidRDefault="00C445F4" w:rsidP="00860263">
            <w:pPr>
              <w:spacing w:before="60" w:after="60"/>
            </w:pPr>
            <w:r w:rsidRPr="00EA5350">
              <w:rPr>
                <w:b/>
              </w:rPr>
              <w:t>Proposed:</w:t>
            </w:r>
            <w:r w:rsidRPr="00EA5350">
              <w:t xml:space="preserve"> Use the Proposed House energy model, see instructions </w:t>
            </w:r>
            <w:r w:rsidR="00337820" w:rsidRPr="00F16932">
              <w:t xml:space="preserve">for manual calculations and where to locate data in HOT2000 </w:t>
            </w:r>
            <w:r w:rsidRPr="00EA5350">
              <w:t xml:space="preserve">in </w:t>
            </w:r>
            <w:r w:rsidRPr="00EA5350">
              <w:rPr>
                <w:shd w:val="clear" w:color="auto" w:fill="FFFFFF" w:themeFill="background1"/>
              </w:rPr>
              <w:t>Appendix VIII.</w:t>
            </w:r>
          </w:p>
          <w:p w14:paraId="176C6957" w14:textId="77777777" w:rsidR="00C445F4" w:rsidRPr="00EA5350" w:rsidRDefault="00C445F4" w:rsidP="00860263">
            <w:pPr>
              <w:spacing w:before="60" w:after="60"/>
            </w:pPr>
            <w:r w:rsidRPr="00EA5350">
              <w:rPr>
                <w:b/>
              </w:rPr>
              <w:t>As-Built:</w:t>
            </w:r>
            <w:r w:rsidRPr="00EA5350">
              <w:t xml:space="preserve"> Use the As-Built energy model, see instructions </w:t>
            </w:r>
            <w:r w:rsidR="00337820" w:rsidRPr="00F16932">
              <w:t xml:space="preserve">for manual calculations and where to locate data in HOT2000 </w:t>
            </w:r>
            <w:r w:rsidRPr="00EA5350">
              <w:t>in Appendix VIII.</w:t>
            </w:r>
          </w:p>
        </w:tc>
      </w:tr>
      <w:tr w:rsidR="00C445F4" w:rsidRPr="00EA5350" w14:paraId="7931EA65"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0BAD7F33" w14:textId="77777777" w:rsidR="00C445F4" w:rsidRPr="00EA5350" w:rsidRDefault="00C445F4" w:rsidP="00860263">
            <w:pPr>
              <w:jc w:val="center"/>
              <w:rPr>
                <w:b/>
                <w:i/>
              </w:rPr>
            </w:pPr>
          </w:p>
        </w:tc>
        <w:tc>
          <w:tcPr>
            <w:tcW w:w="7371" w:type="dxa"/>
            <w:tcBorders>
              <w:top w:val="single" w:sz="4" w:space="0" w:color="auto"/>
            </w:tcBorders>
            <w:shd w:val="clear" w:color="auto" w:fill="E7E6E6" w:themeFill="background2"/>
          </w:tcPr>
          <w:p w14:paraId="19F5790F" w14:textId="77777777" w:rsidR="00C445F4" w:rsidRPr="00EA5350" w:rsidRDefault="00337820" w:rsidP="00860263">
            <w:pPr>
              <w:spacing w:before="60" w:after="60"/>
              <w:rPr>
                <w:b/>
                <w:i/>
              </w:rPr>
            </w:pPr>
            <w:r w:rsidRPr="00F16932">
              <w:rPr>
                <w:i/>
              </w:rPr>
              <w:t xml:space="preserve">Input HOT2000 Data in calculator. </w:t>
            </w:r>
            <w:r w:rsidR="00C445F4" w:rsidRPr="00EA5350">
              <w:rPr>
                <w:i/>
              </w:rPr>
              <w:t>Auto-populates in Pre-Construction and As-Built Report based on Calculator Results</w:t>
            </w:r>
          </w:p>
        </w:tc>
      </w:tr>
      <w:tr w:rsidR="006B31EF" w:rsidRPr="00EA5350" w14:paraId="1285E438" w14:textId="77777777" w:rsidTr="000E13ED">
        <w:tblPrEx>
          <w:tblCellMar>
            <w:left w:w="108" w:type="dxa"/>
            <w:right w:w="108" w:type="dxa"/>
          </w:tblCellMar>
        </w:tblPrEx>
        <w:trPr>
          <w:cantSplit/>
        </w:trPr>
        <w:tc>
          <w:tcPr>
            <w:tcW w:w="2122" w:type="dxa"/>
            <w:vMerge w:val="restart"/>
            <w:shd w:val="clear" w:color="auto" w:fill="FFFFFF" w:themeFill="background1"/>
            <w:vAlign w:val="center"/>
          </w:tcPr>
          <w:p w14:paraId="0AFA1C81" w14:textId="77777777" w:rsidR="006B31EF" w:rsidRPr="00EA5350" w:rsidDel="000A0D56" w:rsidRDefault="006B31EF" w:rsidP="00043361">
            <w:pPr>
              <w:rPr>
                <w:b/>
              </w:rPr>
            </w:pPr>
            <w:r w:rsidRPr="00EA5350">
              <w:rPr>
                <w:b/>
              </w:rPr>
              <w:lastRenderedPageBreak/>
              <w:t>% of the Building’s Conditioned Space Served by Space-Cooling Equipment</w:t>
            </w:r>
          </w:p>
        </w:tc>
        <w:tc>
          <w:tcPr>
            <w:tcW w:w="7371" w:type="dxa"/>
            <w:tcBorders>
              <w:bottom w:val="single" w:sz="4" w:space="0" w:color="auto"/>
            </w:tcBorders>
          </w:tcPr>
          <w:p w14:paraId="3824456C" w14:textId="77777777" w:rsidR="006B31EF" w:rsidRPr="00EA5350" w:rsidRDefault="006B31EF" w:rsidP="00860263">
            <w:pPr>
              <w:spacing w:before="60" w:after="60"/>
              <w:rPr>
                <w:color w:val="000000" w:themeColor="text1"/>
              </w:rPr>
            </w:pPr>
            <w:r w:rsidRPr="00EA5350">
              <w:rPr>
                <w:color w:val="000000" w:themeColor="text1"/>
              </w:rPr>
              <w:t xml:space="preserve">Enter “Not more than 50%” if the HOT2000 energy model </w:t>
            </w:r>
            <w:r w:rsidRPr="00EA5350">
              <w:rPr>
                <w:color w:val="000000" w:themeColor="text1"/>
                <w:u w:val="single"/>
              </w:rPr>
              <w:t>does not</w:t>
            </w:r>
            <w:r w:rsidRPr="00EA5350">
              <w:rPr>
                <w:color w:val="000000" w:themeColor="text1"/>
              </w:rPr>
              <w:t xml:space="preserve"> have the cooling energy consumption included in the annual energy consumption (i.e. cooling energy is not included in ERS GJ rating), even if there is cooling installed in the home that is modelled as an atypical load. </w:t>
            </w:r>
          </w:p>
          <w:p w14:paraId="628821CA" w14:textId="77777777" w:rsidR="006B31EF" w:rsidRDefault="006B31EF" w:rsidP="00860263">
            <w:pPr>
              <w:spacing w:before="60" w:after="60"/>
              <w:rPr>
                <w:color w:val="000000" w:themeColor="text1"/>
              </w:rPr>
            </w:pPr>
            <w:r w:rsidRPr="00EA5350">
              <w:rPr>
                <w:color w:val="000000" w:themeColor="text1"/>
              </w:rPr>
              <w:t xml:space="preserve">If the HOT2000 energy model </w:t>
            </w:r>
            <w:r w:rsidRPr="00EA5350">
              <w:rPr>
                <w:color w:val="000000" w:themeColor="text1"/>
                <w:u w:val="single"/>
              </w:rPr>
              <w:t>does have</w:t>
            </w:r>
            <w:r w:rsidRPr="00EA5350">
              <w:rPr>
                <w:color w:val="000000" w:themeColor="text1"/>
              </w:rPr>
              <w:t xml:space="preserve"> the cooling energy consumption included in the annual energy consumption (i.e. cooling energy is included in the ERS GJ rating):</w:t>
            </w:r>
          </w:p>
          <w:p w14:paraId="1B852F42" w14:textId="77777777" w:rsidR="006B31EF" w:rsidRPr="00EA5350" w:rsidRDefault="006B31EF" w:rsidP="00D752DC">
            <w:pPr>
              <w:pStyle w:val="ListParagraph"/>
              <w:numPr>
                <w:ilvl w:val="0"/>
                <w:numId w:val="33"/>
              </w:numPr>
              <w:tabs>
                <w:tab w:val="clear" w:pos="720"/>
              </w:tabs>
              <w:spacing w:before="60" w:after="60" w:line="240" w:lineRule="auto"/>
              <w:ind w:left="317" w:hanging="295"/>
              <w:rPr>
                <w:color w:val="000000" w:themeColor="text1"/>
              </w:rPr>
            </w:pPr>
            <w:r w:rsidRPr="00EA5350">
              <w:rPr>
                <w:color w:val="000000" w:themeColor="text1"/>
              </w:rPr>
              <w:t>Enter “Not more than 50%” if the cooling system’s capacity is not more than 50% of the Design Cooling Load.</w:t>
            </w:r>
          </w:p>
          <w:p w14:paraId="5F72A787" w14:textId="77777777" w:rsidR="006B31EF" w:rsidRPr="00EA5350" w:rsidRDefault="006B31EF" w:rsidP="00D752DC">
            <w:pPr>
              <w:pStyle w:val="ListParagraph"/>
              <w:numPr>
                <w:ilvl w:val="0"/>
                <w:numId w:val="33"/>
              </w:numPr>
              <w:tabs>
                <w:tab w:val="clear" w:pos="720"/>
              </w:tabs>
              <w:spacing w:before="60" w:after="60" w:line="240" w:lineRule="auto"/>
              <w:ind w:left="317" w:hanging="295"/>
              <w:rPr>
                <w:color w:val="000000" w:themeColor="text1"/>
              </w:rPr>
            </w:pPr>
            <w:r w:rsidRPr="00EA5350">
              <w:rPr>
                <w:color w:val="000000" w:themeColor="text1"/>
              </w:rPr>
              <w:t>Enter “More than 50%” if the cooling system’s capacity is more than 50% of the Design Cooling Load.</w:t>
            </w:r>
          </w:p>
          <w:p w14:paraId="4C91DADB" w14:textId="77777777" w:rsidR="006B31EF" w:rsidRPr="00EA5350" w:rsidRDefault="006B31EF" w:rsidP="00860263">
            <w:pPr>
              <w:spacing w:before="60" w:after="60"/>
              <w:rPr>
                <w:color w:val="000000" w:themeColor="text1"/>
              </w:rPr>
            </w:pPr>
            <w:r w:rsidRPr="00EA5350">
              <w:rPr>
                <w:color w:val="000000" w:themeColor="text1"/>
              </w:rPr>
              <w:t xml:space="preserve">See instructions in Appendix IX. </w:t>
            </w:r>
          </w:p>
        </w:tc>
      </w:tr>
      <w:tr w:rsidR="006B31EF" w:rsidRPr="00EA5350" w14:paraId="36F4C10C" w14:textId="77777777" w:rsidTr="000E13ED">
        <w:tblPrEx>
          <w:tblCellMar>
            <w:left w:w="108" w:type="dxa"/>
            <w:right w:w="108" w:type="dxa"/>
          </w:tblCellMar>
        </w:tblPrEx>
        <w:trPr>
          <w:cantSplit/>
        </w:trPr>
        <w:tc>
          <w:tcPr>
            <w:tcW w:w="2122" w:type="dxa"/>
            <w:vMerge/>
            <w:shd w:val="clear" w:color="auto" w:fill="FFFFFF" w:themeFill="background1"/>
            <w:vAlign w:val="center"/>
          </w:tcPr>
          <w:p w14:paraId="3590F7F5" w14:textId="77777777" w:rsidR="006B31EF" w:rsidRPr="00EA5350" w:rsidRDefault="006B31EF" w:rsidP="00860263">
            <w:pPr>
              <w:rPr>
                <w:i/>
                <w:color w:val="000000" w:themeColor="text1"/>
              </w:rPr>
            </w:pPr>
          </w:p>
        </w:tc>
        <w:tc>
          <w:tcPr>
            <w:tcW w:w="7371" w:type="dxa"/>
            <w:tcBorders>
              <w:top w:val="nil"/>
            </w:tcBorders>
            <w:shd w:val="clear" w:color="auto" w:fill="E7E6E6" w:themeFill="background2"/>
          </w:tcPr>
          <w:p w14:paraId="15855403" w14:textId="77777777" w:rsidR="006B31EF" w:rsidRPr="00EA5350" w:rsidRDefault="006B31EF" w:rsidP="00860263">
            <w:pPr>
              <w:spacing w:before="60" w:after="60"/>
              <w:rPr>
                <w:i/>
                <w:color w:val="000000" w:themeColor="text1"/>
              </w:rPr>
            </w:pPr>
            <w:r w:rsidRPr="00F16932">
              <w:rPr>
                <w:i/>
              </w:rPr>
              <w:t xml:space="preserve">Input HOT2000 Data in calculator. </w:t>
            </w:r>
            <w:r w:rsidRPr="00EA5350">
              <w:rPr>
                <w:i/>
              </w:rPr>
              <w:t>Auto-populates in Pre-Construction and As-Built Report based on Calculator Results</w:t>
            </w:r>
          </w:p>
        </w:tc>
      </w:tr>
      <w:tr w:rsidR="00C445F4" w:rsidRPr="00EA5350" w14:paraId="4D26D543" w14:textId="77777777" w:rsidTr="000E13ED">
        <w:tblPrEx>
          <w:tblCellMar>
            <w:left w:w="108" w:type="dxa"/>
            <w:right w:w="108" w:type="dxa"/>
          </w:tblCellMar>
        </w:tblPrEx>
        <w:trPr>
          <w:cantSplit/>
        </w:trPr>
        <w:tc>
          <w:tcPr>
            <w:tcW w:w="2122" w:type="dxa"/>
            <w:vMerge w:val="restart"/>
            <w:vAlign w:val="center"/>
          </w:tcPr>
          <w:p w14:paraId="669EA78C" w14:textId="77777777" w:rsidR="00C445F4" w:rsidRPr="00EA5350" w:rsidRDefault="00C445F4" w:rsidP="00043361">
            <w:pPr>
              <w:rPr>
                <w:b/>
              </w:rPr>
            </w:pPr>
            <w:r w:rsidRPr="00EA5350">
              <w:rPr>
                <w:b/>
              </w:rPr>
              <w:t>% Lower than Reference House With Baseloads Included</w:t>
            </w:r>
          </w:p>
        </w:tc>
        <w:tc>
          <w:tcPr>
            <w:tcW w:w="7371" w:type="dxa"/>
            <w:tcBorders>
              <w:bottom w:val="single" w:sz="4" w:space="0" w:color="auto"/>
            </w:tcBorders>
          </w:tcPr>
          <w:p w14:paraId="6F8E9CEB" w14:textId="77777777" w:rsidR="00C445F4" w:rsidRPr="00EA5350" w:rsidRDefault="0046606A" w:rsidP="00860263">
            <w:pPr>
              <w:spacing w:before="60" w:after="60"/>
            </w:pPr>
            <w:r>
              <w:t>Enter t</w:t>
            </w:r>
            <w:r w:rsidR="00C445F4" w:rsidRPr="00EA5350">
              <w:t>he ‘% Lower (Higher) Than Ref House’ from the EnerGuide Rating System Res</w:t>
            </w:r>
            <w:r w:rsidR="00C445F4" w:rsidRPr="006B31EF">
              <w:t>ults screen.</w:t>
            </w:r>
            <w:r w:rsidR="007B2BAE" w:rsidRPr="006B31EF">
              <w:t xml:space="preserve"> </w:t>
            </w:r>
            <w:r w:rsidR="007B2BAE" w:rsidRPr="00860263">
              <w:t>This metric can only be used if the file is completed by a registered ERS energy advisor using ERS modelling procedures and the file is submitted to the Service Organization and Natural Resources Canada.</w:t>
            </w:r>
          </w:p>
        </w:tc>
      </w:tr>
      <w:tr w:rsidR="00C445F4" w:rsidRPr="00EA5350" w14:paraId="39F3AEBE"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65D048C6" w14:textId="77777777" w:rsidR="00C445F4" w:rsidRPr="00EA5350" w:rsidRDefault="00C445F4" w:rsidP="00860263">
            <w:pPr>
              <w:jc w:val="center"/>
              <w:rPr>
                <w:i/>
              </w:rPr>
            </w:pPr>
          </w:p>
        </w:tc>
        <w:tc>
          <w:tcPr>
            <w:tcW w:w="7371" w:type="dxa"/>
            <w:tcBorders>
              <w:top w:val="single" w:sz="4" w:space="0" w:color="auto"/>
            </w:tcBorders>
            <w:shd w:val="clear" w:color="auto" w:fill="E7E6E6" w:themeFill="background2"/>
          </w:tcPr>
          <w:p w14:paraId="0284C12E" w14:textId="77777777" w:rsidR="00C445F4" w:rsidRPr="00EA5350" w:rsidRDefault="00337820" w:rsidP="00860263">
            <w:pPr>
              <w:spacing w:before="60" w:after="60"/>
              <w:rPr>
                <w:i/>
              </w:rPr>
            </w:pPr>
            <w:r w:rsidRPr="00F16932">
              <w:rPr>
                <w:i/>
              </w:rPr>
              <w:t xml:space="preserve">Input HOT2000 Data in calculator. </w:t>
            </w:r>
            <w:r w:rsidR="00C445F4" w:rsidRPr="00EA5350">
              <w:rPr>
                <w:i/>
              </w:rPr>
              <w:t>Auto-populates in Pre-Construction and As-Built Report based on Calculator Results</w:t>
            </w:r>
          </w:p>
        </w:tc>
      </w:tr>
      <w:tr w:rsidR="00C445F4" w:rsidRPr="00EA5350" w14:paraId="5BDCCC65" w14:textId="77777777" w:rsidTr="000E13ED">
        <w:tblPrEx>
          <w:tblCellMar>
            <w:left w:w="108" w:type="dxa"/>
            <w:right w:w="108" w:type="dxa"/>
          </w:tblCellMar>
        </w:tblPrEx>
        <w:trPr>
          <w:cantSplit/>
        </w:trPr>
        <w:tc>
          <w:tcPr>
            <w:tcW w:w="2122" w:type="dxa"/>
            <w:vMerge w:val="restart"/>
            <w:vAlign w:val="center"/>
          </w:tcPr>
          <w:p w14:paraId="54838F3C" w14:textId="77777777" w:rsidR="00C445F4" w:rsidRPr="00EA5350" w:rsidDel="000A0D56" w:rsidRDefault="00C445F4" w:rsidP="00043361">
            <w:pPr>
              <w:rPr>
                <w:b/>
              </w:rPr>
            </w:pPr>
            <w:r w:rsidRPr="00EA5350">
              <w:rPr>
                <w:b/>
              </w:rPr>
              <w:t xml:space="preserve">Energy Source </w:t>
            </w:r>
          </w:p>
        </w:tc>
        <w:tc>
          <w:tcPr>
            <w:tcW w:w="7371" w:type="dxa"/>
            <w:tcBorders>
              <w:bottom w:val="single" w:sz="4" w:space="0" w:color="auto"/>
            </w:tcBorders>
          </w:tcPr>
          <w:p w14:paraId="561AC3F7" w14:textId="77777777" w:rsidR="00C445F4" w:rsidRPr="00EA5350" w:rsidRDefault="00C445F4" w:rsidP="00860263">
            <w:pPr>
              <w:spacing w:before="60" w:after="60"/>
            </w:pPr>
            <w:r w:rsidRPr="00EA5350">
              <w:t>Enter the annual consumption of the various energy sources used by the home in GJ.</w:t>
            </w:r>
            <w:r w:rsidR="0046606A">
              <w:t xml:space="preserve"> See instructions in Appendix X.</w:t>
            </w:r>
          </w:p>
        </w:tc>
      </w:tr>
      <w:tr w:rsidR="00C445F4" w:rsidRPr="00EA5350" w14:paraId="53B072EE" w14:textId="77777777" w:rsidTr="000E13ED">
        <w:tblPrEx>
          <w:tblCellMar>
            <w:left w:w="108" w:type="dxa"/>
            <w:right w:w="108" w:type="dxa"/>
          </w:tblCellMar>
        </w:tblPrEx>
        <w:trPr>
          <w:cantSplit/>
        </w:trPr>
        <w:tc>
          <w:tcPr>
            <w:tcW w:w="2122" w:type="dxa"/>
            <w:vMerge/>
            <w:shd w:val="clear" w:color="auto" w:fill="E7E6E6" w:themeFill="background2"/>
            <w:vAlign w:val="center"/>
          </w:tcPr>
          <w:p w14:paraId="409A2D96" w14:textId="77777777" w:rsidR="00C445F4" w:rsidRPr="00EA5350" w:rsidRDefault="00C445F4" w:rsidP="00860263">
            <w:pPr>
              <w:jc w:val="center"/>
              <w:rPr>
                <w:i/>
              </w:rPr>
            </w:pPr>
          </w:p>
        </w:tc>
        <w:tc>
          <w:tcPr>
            <w:tcW w:w="7371" w:type="dxa"/>
            <w:tcBorders>
              <w:top w:val="single" w:sz="4" w:space="0" w:color="auto"/>
            </w:tcBorders>
            <w:shd w:val="clear" w:color="auto" w:fill="E7E6E6" w:themeFill="background2"/>
          </w:tcPr>
          <w:p w14:paraId="75D3A6BC" w14:textId="77777777" w:rsidR="00C445F4" w:rsidRPr="00EA5350" w:rsidRDefault="00337820" w:rsidP="00860263">
            <w:pPr>
              <w:spacing w:before="60" w:after="60"/>
              <w:rPr>
                <w:i/>
              </w:rPr>
            </w:pPr>
            <w:r w:rsidRPr="00F16932">
              <w:rPr>
                <w:i/>
              </w:rPr>
              <w:t xml:space="preserve"> Input HOT2000 Data in calculator. </w:t>
            </w:r>
            <w:r w:rsidR="00C445F4" w:rsidRPr="00EA5350">
              <w:rPr>
                <w:i/>
              </w:rPr>
              <w:t>Auto-populates in Pre-Construction and As-Built Report based on Calculator Results</w:t>
            </w:r>
          </w:p>
        </w:tc>
      </w:tr>
      <w:tr w:rsidR="00C445F4" w:rsidRPr="00EA5350" w14:paraId="319CA6B1" w14:textId="77777777" w:rsidTr="000E13ED">
        <w:tblPrEx>
          <w:tblCellMar>
            <w:left w:w="108" w:type="dxa"/>
            <w:right w:w="108" w:type="dxa"/>
          </w:tblCellMar>
        </w:tblPrEx>
        <w:trPr>
          <w:cantSplit/>
        </w:trPr>
        <w:tc>
          <w:tcPr>
            <w:tcW w:w="2122" w:type="dxa"/>
            <w:vMerge w:val="restart"/>
            <w:vAlign w:val="center"/>
          </w:tcPr>
          <w:p w14:paraId="3335FF62" w14:textId="77777777" w:rsidR="00C445F4" w:rsidRPr="00EA5350" w:rsidDel="000A0D56" w:rsidRDefault="00C445F4" w:rsidP="00043361">
            <w:pPr>
              <w:rPr>
                <w:b/>
              </w:rPr>
            </w:pPr>
            <w:r w:rsidRPr="00EA5350">
              <w:rPr>
                <w:b/>
              </w:rPr>
              <w:t>Electricity Consumption</w:t>
            </w:r>
          </w:p>
        </w:tc>
        <w:tc>
          <w:tcPr>
            <w:tcW w:w="7371" w:type="dxa"/>
            <w:tcBorders>
              <w:bottom w:val="single" w:sz="4" w:space="0" w:color="auto"/>
            </w:tcBorders>
          </w:tcPr>
          <w:p w14:paraId="39933429" w14:textId="77777777" w:rsidR="00C445F4" w:rsidRPr="00EA5350" w:rsidRDefault="00C445F4" w:rsidP="00860263">
            <w:pPr>
              <w:spacing w:before="60" w:after="60"/>
            </w:pPr>
            <w:r w:rsidRPr="00EA5350">
              <w:rPr>
                <w:b/>
              </w:rPr>
              <w:t xml:space="preserve">Reference House: </w:t>
            </w:r>
            <w:r w:rsidRPr="00EA5350">
              <w:t xml:space="preserve">Enter Reference House </w:t>
            </w:r>
            <w:r w:rsidR="000507D7">
              <w:t>electricity</w:t>
            </w:r>
            <w:r w:rsidRPr="00EA5350">
              <w:t xml:space="preserve"> consumption, see instructions in Appendix </w:t>
            </w:r>
            <w:r w:rsidRPr="00EA5350">
              <w:rPr>
                <w:shd w:val="clear" w:color="auto" w:fill="FFFFFF" w:themeFill="background1"/>
              </w:rPr>
              <w:t>X</w:t>
            </w:r>
            <w:r w:rsidR="00337820" w:rsidRPr="00F16932">
              <w:rPr>
                <w:shd w:val="clear" w:color="auto" w:fill="FFFFFF" w:themeFill="background1"/>
              </w:rPr>
              <w:t>.</w:t>
            </w:r>
          </w:p>
          <w:p w14:paraId="5F44CF67" w14:textId="77777777" w:rsidR="00C445F4" w:rsidRPr="00EA5350" w:rsidRDefault="00C445F4" w:rsidP="00860263">
            <w:pPr>
              <w:spacing w:before="60" w:after="60"/>
            </w:pPr>
            <w:r w:rsidRPr="00EA5350">
              <w:rPr>
                <w:b/>
              </w:rPr>
              <w:t xml:space="preserve">Proposed: </w:t>
            </w:r>
            <w:r w:rsidRPr="00EA5350">
              <w:t>Use the Proposed House energy model, see instructions in Appendix X</w:t>
            </w:r>
            <w:r w:rsidR="00337820" w:rsidRPr="00F16932">
              <w:t>.</w:t>
            </w:r>
          </w:p>
          <w:p w14:paraId="6DD57955" w14:textId="77777777" w:rsidR="00C445F4" w:rsidRPr="00EA5350" w:rsidRDefault="00C445F4" w:rsidP="00860263">
            <w:pPr>
              <w:spacing w:before="60" w:after="60"/>
              <w:rPr>
                <w:b/>
              </w:rPr>
            </w:pPr>
            <w:r w:rsidRPr="00EA5350">
              <w:rPr>
                <w:b/>
              </w:rPr>
              <w:t>As-Built:</w:t>
            </w:r>
            <w:r w:rsidRPr="00EA5350">
              <w:t xml:space="preserve"> Use the As-Built energy model, see instructions in Appendix X</w:t>
            </w:r>
            <w:r w:rsidR="00337820" w:rsidRPr="00F16932">
              <w:t>.</w:t>
            </w:r>
          </w:p>
        </w:tc>
      </w:tr>
      <w:tr w:rsidR="00C445F4" w:rsidRPr="00EA5350" w14:paraId="75A2E914"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61B3B508" w14:textId="77777777" w:rsidR="00C445F4" w:rsidRPr="00EA5350" w:rsidRDefault="00C445F4" w:rsidP="00860263">
            <w:pPr>
              <w:jc w:val="center"/>
              <w:rPr>
                <w:i/>
              </w:rPr>
            </w:pPr>
          </w:p>
        </w:tc>
        <w:tc>
          <w:tcPr>
            <w:tcW w:w="7371" w:type="dxa"/>
            <w:tcBorders>
              <w:top w:val="single" w:sz="4" w:space="0" w:color="auto"/>
            </w:tcBorders>
            <w:shd w:val="clear" w:color="auto" w:fill="E7E6E6" w:themeFill="background2"/>
          </w:tcPr>
          <w:p w14:paraId="4634E0DA" w14:textId="77777777" w:rsidR="00C445F4" w:rsidRPr="00EA5350" w:rsidRDefault="00337820" w:rsidP="00860263">
            <w:pPr>
              <w:spacing w:before="60" w:after="60"/>
              <w:rPr>
                <w:i/>
              </w:rPr>
            </w:pPr>
            <w:r w:rsidRPr="00F16932">
              <w:rPr>
                <w:i/>
              </w:rPr>
              <w:t xml:space="preserve">Input HOT2000 Data in calculator. </w:t>
            </w:r>
            <w:r w:rsidR="00C445F4" w:rsidRPr="00EA5350">
              <w:rPr>
                <w:i/>
              </w:rPr>
              <w:t>Auto-populates in Pre-Construction and As-Built Report based on Calculator Results</w:t>
            </w:r>
          </w:p>
        </w:tc>
      </w:tr>
      <w:tr w:rsidR="006C718F" w:rsidRPr="00EA5350" w14:paraId="200CB749" w14:textId="77777777" w:rsidTr="000E13ED">
        <w:tblPrEx>
          <w:tblCellMar>
            <w:left w:w="108" w:type="dxa"/>
            <w:right w:w="108" w:type="dxa"/>
          </w:tblCellMar>
        </w:tblPrEx>
        <w:trPr>
          <w:cantSplit/>
        </w:trPr>
        <w:tc>
          <w:tcPr>
            <w:tcW w:w="2122" w:type="dxa"/>
            <w:vMerge w:val="restart"/>
            <w:vAlign w:val="center"/>
          </w:tcPr>
          <w:p w14:paraId="05D494F6" w14:textId="77777777" w:rsidR="006C718F" w:rsidRPr="00EA5350" w:rsidDel="000A0D56" w:rsidRDefault="006C718F" w:rsidP="00043361">
            <w:pPr>
              <w:rPr>
                <w:b/>
              </w:rPr>
            </w:pPr>
            <w:r w:rsidRPr="00EA5350">
              <w:rPr>
                <w:b/>
              </w:rPr>
              <w:t xml:space="preserve">Natural Gas Consumption </w:t>
            </w:r>
          </w:p>
        </w:tc>
        <w:tc>
          <w:tcPr>
            <w:tcW w:w="7371" w:type="dxa"/>
            <w:tcBorders>
              <w:bottom w:val="single" w:sz="4" w:space="0" w:color="auto"/>
            </w:tcBorders>
          </w:tcPr>
          <w:p w14:paraId="47635C09" w14:textId="77777777" w:rsidR="006C718F" w:rsidRPr="00EA5350" w:rsidRDefault="006C718F" w:rsidP="00860263">
            <w:pPr>
              <w:shd w:val="clear" w:color="auto" w:fill="FFFFFF" w:themeFill="background1"/>
              <w:spacing w:before="60" w:after="60"/>
            </w:pPr>
            <w:r w:rsidRPr="00EA5350">
              <w:rPr>
                <w:b/>
              </w:rPr>
              <w:t xml:space="preserve">Reference House: </w:t>
            </w:r>
            <w:r w:rsidRPr="00EA5350">
              <w:t xml:space="preserve">Enter Reference House </w:t>
            </w:r>
            <w:r w:rsidR="000507D7">
              <w:t>natural gas</w:t>
            </w:r>
            <w:r w:rsidRPr="00EA5350">
              <w:t xml:space="preserve"> consumption, see instructions in Appendix </w:t>
            </w:r>
            <w:r w:rsidRPr="00EA5350">
              <w:rPr>
                <w:shd w:val="clear" w:color="auto" w:fill="FFFFFF" w:themeFill="background1"/>
              </w:rPr>
              <w:t>X</w:t>
            </w:r>
            <w:r w:rsidR="00337820" w:rsidRPr="00F16932">
              <w:rPr>
                <w:shd w:val="clear" w:color="auto" w:fill="FFFFFF" w:themeFill="background1"/>
              </w:rPr>
              <w:t>.</w:t>
            </w:r>
          </w:p>
          <w:p w14:paraId="49CEA7BA" w14:textId="77777777" w:rsidR="006C718F" w:rsidRPr="00EA5350" w:rsidRDefault="006C718F" w:rsidP="00860263">
            <w:pPr>
              <w:spacing w:before="60" w:after="60"/>
            </w:pPr>
            <w:r w:rsidRPr="00EA5350">
              <w:rPr>
                <w:b/>
              </w:rPr>
              <w:t xml:space="preserve">Proposed: </w:t>
            </w:r>
            <w:r w:rsidRPr="00EA5350">
              <w:t>Use the Proposed House energy model, see instructions in Appendix X</w:t>
            </w:r>
            <w:r w:rsidR="00337820" w:rsidRPr="00F16932">
              <w:t>.</w:t>
            </w:r>
          </w:p>
          <w:p w14:paraId="180557F9" w14:textId="77777777" w:rsidR="006C718F" w:rsidRPr="00EA5350" w:rsidRDefault="006C718F" w:rsidP="00860263">
            <w:pPr>
              <w:spacing w:before="60" w:after="60"/>
            </w:pPr>
            <w:r w:rsidRPr="00EA5350">
              <w:rPr>
                <w:b/>
              </w:rPr>
              <w:t>As-Built:</w:t>
            </w:r>
            <w:r w:rsidRPr="00EA5350">
              <w:t xml:space="preserve"> Use the As-Built energy model, see instructions in Appendix X</w:t>
            </w:r>
            <w:r w:rsidR="00337820" w:rsidRPr="00F16932">
              <w:t>.</w:t>
            </w:r>
          </w:p>
        </w:tc>
      </w:tr>
      <w:tr w:rsidR="006C718F" w:rsidRPr="00EA5350" w14:paraId="3575E02B"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22E03E78" w14:textId="77777777" w:rsidR="006C718F" w:rsidRPr="00EA5350" w:rsidRDefault="006C718F" w:rsidP="00860263">
            <w:pPr>
              <w:jc w:val="center"/>
              <w:rPr>
                <w:b/>
                <w:i/>
              </w:rPr>
            </w:pPr>
          </w:p>
        </w:tc>
        <w:tc>
          <w:tcPr>
            <w:tcW w:w="7371" w:type="dxa"/>
            <w:tcBorders>
              <w:top w:val="single" w:sz="4" w:space="0" w:color="auto"/>
            </w:tcBorders>
            <w:shd w:val="clear" w:color="auto" w:fill="E7E6E6" w:themeFill="background2"/>
          </w:tcPr>
          <w:p w14:paraId="0FC937FF" w14:textId="77777777" w:rsidR="006C718F" w:rsidRPr="00EA5350" w:rsidRDefault="00337820" w:rsidP="00860263">
            <w:pPr>
              <w:spacing w:before="60" w:after="60"/>
              <w:rPr>
                <w:b/>
                <w:i/>
              </w:rPr>
            </w:pPr>
            <w:r w:rsidRPr="00F16932">
              <w:rPr>
                <w:i/>
              </w:rPr>
              <w:t xml:space="preserve">Input HOT2000 Data in calculator. </w:t>
            </w:r>
            <w:r w:rsidR="006C718F" w:rsidRPr="00EA5350">
              <w:rPr>
                <w:i/>
              </w:rPr>
              <w:t>Auto-populates in Pre-Construction and As-Built Report based on Calculator Results</w:t>
            </w:r>
          </w:p>
        </w:tc>
      </w:tr>
      <w:tr w:rsidR="006C718F" w:rsidRPr="00EA5350" w14:paraId="5C20DCC4" w14:textId="77777777" w:rsidTr="000E13ED">
        <w:tblPrEx>
          <w:tblCellMar>
            <w:left w:w="108" w:type="dxa"/>
            <w:right w:w="108" w:type="dxa"/>
          </w:tblCellMar>
        </w:tblPrEx>
        <w:trPr>
          <w:cantSplit/>
        </w:trPr>
        <w:tc>
          <w:tcPr>
            <w:tcW w:w="2122" w:type="dxa"/>
            <w:vMerge w:val="restart"/>
            <w:vAlign w:val="center"/>
          </w:tcPr>
          <w:p w14:paraId="0625A3BF" w14:textId="77777777" w:rsidR="006C718F" w:rsidRPr="00EA5350" w:rsidDel="000A0D56" w:rsidRDefault="006C718F" w:rsidP="00043361">
            <w:pPr>
              <w:rPr>
                <w:b/>
              </w:rPr>
            </w:pPr>
            <w:r w:rsidRPr="00EA5350">
              <w:rPr>
                <w:b/>
              </w:rPr>
              <w:lastRenderedPageBreak/>
              <w:t>Propane Consumption</w:t>
            </w:r>
          </w:p>
        </w:tc>
        <w:tc>
          <w:tcPr>
            <w:tcW w:w="7371" w:type="dxa"/>
            <w:tcBorders>
              <w:bottom w:val="nil"/>
            </w:tcBorders>
            <w:shd w:val="clear" w:color="auto" w:fill="FFFFFF" w:themeFill="background1"/>
          </w:tcPr>
          <w:p w14:paraId="6D078CDB" w14:textId="77777777" w:rsidR="006C718F" w:rsidRPr="00EA5350" w:rsidRDefault="006C718F" w:rsidP="00860263">
            <w:pPr>
              <w:spacing w:before="60" w:after="60"/>
            </w:pPr>
            <w:r w:rsidRPr="00EA5350">
              <w:rPr>
                <w:b/>
              </w:rPr>
              <w:t xml:space="preserve">Reference House: </w:t>
            </w:r>
            <w:r w:rsidRPr="00EA5350">
              <w:t xml:space="preserve">Enter Reference House </w:t>
            </w:r>
            <w:r w:rsidR="000507D7">
              <w:t>propane</w:t>
            </w:r>
            <w:r w:rsidRPr="00EA5350">
              <w:t xml:space="preserve"> consumption, see instructions in Appendix </w:t>
            </w:r>
            <w:r w:rsidRPr="00EA5350">
              <w:rPr>
                <w:shd w:val="clear" w:color="auto" w:fill="FFFFFF" w:themeFill="background1"/>
              </w:rPr>
              <w:t>X</w:t>
            </w:r>
            <w:r w:rsidR="00337820" w:rsidRPr="00F16932">
              <w:rPr>
                <w:shd w:val="clear" w:color="auto" w:fill="FFFFFF" w:themeFill="background1"/>
              </w:rPr>
              <w:t>.</w:t>
            </w:r>
          </w:p>
          <w:p w14:paraId="55B3AFC8" w14:textId="77777777" w:rsidR="006C718F" w:rsidRPr="00EA5350" w:rsidRDefault="006C718F" w:rsidP="00860263">
            <w:pPr>
              <w:spacing w:before="60" w:after="60"/>
            </w:pPr>
            <w:r w:rsidRPr="00EA5350">
              <w:rPr>
                <w:b/>
              </w:rPr>
              <w:t xml:space="preserve">Proposed: </w:t>
            </w:r>
            <w:r w:rsidRPr="00EA5350">
              <w:t>Use the Proposed House energy model, see instructions in Appendix X</w:t>
            </w:r>
            <w:r w:rsidR="00337820" w:rsidRPr="00F16932">
              <w:t>.</w:t>
            </w:r>
          </w:p>
          <w:p w14:paraId="696B802B" w14:textId="77777777" w:rsidR="006C718F" w:rsidRPr="00EA5350" w:rsidRDefault="006C718F" w:rsidP="00860263">
            <w:pPr>
              <w:spacing w:before="60" w:after="60"/>
            </w:pPr>
            <w:r w:rsidRPr="00EA5350">
              <w:rPr>
                <w:b/>
              </w:rPr>
              <w:t>As-Built:</w:t>
            </w:r>
            <w:r w:rsidRPr="00EA5350">
              <w:t xml:space="preserve"> Use the As-Built energy model, see instructions in Appendix X</w:t>
            </w:r>
            <w:r w:rsidR="00337820" w:rsidRPr="00F16932">
              <w:t>.</w:t>
            </w:r>
          </w:p>
        </w:tc>
      </w:tr>
      <w:tr w:rsidR="006C718F" w:rsidRPr="00EA5350" w14:paraId="75E3C3BE"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73C241A9" w14:textId="77777777" w:rsidR="006C718F" w:rsidRPr="00EA5350" w:rsidRDefault="006C718F" w:rsidP="00860263">
            <w:pPr>
              <w:jc w:val="center"/>
              <w:rPr>
                <w:b/>
                <w:i/>
              </w:rPr>
            </w:pPr>
          </w:p>
        </w:tc>
        <w:tc>
          <w:tcPr>
            <w:tcW w:w="7371" w:type="dxa"/>
            <w:tcBorders>
              <w:top w:val="single" w:sz="4" w:space="0" w:color="auto"/>
            </w:tcBorders>
            <w:shd w:val="clear" w:color="auto" w:fill="E7E6E6" w:themeFill="background2"/>
          </w:tcPr>
          <w:p w14:paraId="7E5DF743" w14:textId="77777777" w:rsidR="006C718F" w:rsidRPr="00EA5350" w:rsidRDefault="00337820" w:rsidP="00860263">
            <w:pPr>
              <w:spacing w:before="60" w:after="60"/>
              <w:rPr>
                <w:b/>
                <w:i/>
              </w:rPr>
            </w:pPr>
            <w:r w:rsidRPr="00F16932">
              <w:rPr>
                <w:i/>
              </w:rPr>
              <w:t xml:space="preserve">Input HOT2000 Data in calculator. </w:t>
            </w:r>
            <w:r w:rsidR="006C718F" w:rsidRPr="00EA5350">
              <w:rPr>
                <w:i/>
              </w:rPr>
              <w:t>Auto-populates in Pre-Construction and As-Built Report based on Calculator Results</w:t>
            </w:r>
          </w:p>
        </w:tc>
      </w:tr>
      <w:tr w:rsidR="006C718F" w:rsidRPr="00EA5350" w14:paraId="0AA77437" w14:textId="77777777" w:rsidTr="000E13ED">
        <w:tblPrEx>
          <w:tblCellMar>
            <w:left w:w="108" w:type="dxa"/>
            <w:right w:w="108" w:type="dxa"/>
          </w:tblCellMar>
        </w:tblPrEx>
        <w:trPr>
          <w:cantSplit/>
        </w:trPr>
        <w:tc>
          <w:tcPr>
            <w:tcW w:w="2122" w:type="dxa"/>
            <w:vMerge w:val="restart"/>
            <w:vAlign w:val="center"/>
          </w:tcPr>
          <w:p w14:paraId="3DD93A59" w14:textId="77777777" w:rsidR="006C718F" w:rsidRPr="00EA5350" w:rsidDel="000A0D56" w:rsidRDefault="006C718F" w:rsidP="00043361">
            <w:pPr>
              <w:rPr>
                <w:b/>
              </w:rPr>
            </w:pPr>
            <w:r w:rsidRPr="00EA5350">
              <w:rPr>
                <w:b/>
              </w:rPr>
              <w:t>District Energy Consumption</w:t>
            </w:r>
          </w:p>
        </w:tc>
        <w:tc>
          <w:tcPr>
            <w:tcW w:w="7371" w:type="dxa"/>
            <w:tcBorders>
              <w:bottom w:val="single" w:sz="4" w:space="0" w:color="auto"/>
            </w:tcBorders>
          </w:tcPr>
          <w:p w14:paraId="51A03894" w14:textId="77777777" w:rsidR="006C718F" w:rsidRPr="00EA5350" w:rsidRDefault="006C718F" w:rsidP="00860263">
            <w:pPr>
              <w:spacing w:before="60" w:after="60"/>
            </w:pPr>
            <w:r w:rsidRPr="00EA5350">
              <w:t xml:space="preserve">The process to determine the annual district energy consumption is yet to be determined. </w:t>
            </w:r>
          </w:p>
        </w:tc>
      </w:tr>
      <w:tr w:rsidR="006C718F" w:rsidRPr="00EA5350" w14:paraId="69DE5963"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55220B6A" w14:textId="77777777" w:rsidR="006C718F" w:rsidRPr="00EA5350" w:rsidRDefault="006C718F" w:rsidP="00860263">
            <w:pPr>
              <w:jc w:val="center"/>
              <w:rPr>
                <w:i/>
              </w:rPr>
            </w:pPr>
          </w:p>
        </w:tc>
        <w:tc>
          <w:tcPr>
            <w:tcW w:w="7371" w:type="dxa"/>
            <w:tcBorders>
              <w:top w:val="single" w:sz="4" w:space="0" w:color="auto"/>
            </w:tcBorders>
            <w:shd w:val="clear" w:color="auto" w:fill="E7E6E6" w:themeFill="background2"/>
          </w:tcPr>
          <w:p w14:paraId="161CCC82" w14:textId="77777777" w:rsidR="006C718F" w:rsidRPr="00EA5350" w:rsidRDefault="00337820" w:rsidP="00860263">
            <w:pPr>
              <w:spacing w:before="60" w:after="60"/>
              <w:rPr>
                <w:i/>
              </w:rPr>
            </w:pPr>
            <w:r w:rsidRPr="00F16932">
              <w:rPr>
                <w:i/>
              </w:rPr>
              <w:t xml:space="preserve">Input HOT2000 Data in calculator. </w:t>
            </w:r>
            <w:r w:rsidR="006C718F" w:rsidRPr="00EA5350">
              <w:rPr>
                <w:i/>
              </w:rPr>
              <w:t>Auto-populates in Pre-Construction and As-Built Report based on Calculator Results</w:t>
            </w:r>
          </w:p>
        </w:tc>
      </w:tr>
      <w:tr w:rsidR="001F127F" w:rsidRPr="00EA5350" w14:paraId="1AA1B21A" w14:textId="77777777" w:rsidTr="000E13ED">
        <w:tblPrEx>
          <w:tblCellMar>
            <w:left w:w="108" w:type="dxa"/>
            <w:right w:w="108" w:type="dxa"/>
          </w:tblCellMar>
        </w:tblPrEx>
        <w:trPr>
          <w:cantSplit/>
        </w:trPr>
        <w:tc>
          <w:tcPr>
            <w:tcW w:w="2122" w:type="dxa"/>
            <w:vMerge w:val="restart"/>
            <w:vAlign w:val="center"/>
          </w:tcPr>
          <w:p w14:paraId="121813B8" w14:textId="77777777" w:rsidR="001F127F" w:rsidRPr="00EA5350" w:rsidDel="000A0D56" w:rsidRDefault="001F127F" w:rsidP="00043361">
            <w:pPr>
              <w:rPr>
                <w:b/>
              </w:rPr>
            </w:pPr>
            <w:r w:rsidRPr="00EA5350">
              <w:rPr>
                <w:b/>
              </w:rPr>
              <w:t>On-Site Renewables Consumption</w:t>
            </w:r>
          </w:p>
        </w:tc>
        <w:tc>
          <w:tcPr>
            <w:tcW w:w="7371" w:type="dxa"/>
            <w:tcBorders>
              <w:bottom w:val="single" w:sz="4" w:space="0" w:color="auto"/>
            </w:tcBorders>
          </w:tcPr>
          <w:p w14:paraId="40B92AC6" w14:textId="77777777" w:rsidR="001F127F" w:rsidRPr="00EA5350" w:rsidRDefault="001F127F" w:rsidP="00860263">
            <w:pPr>
              <w:spacing w:before="60" w:after="60"/>
            </w:pPr>
            <w:r w:rsidRPr="00EA5350">
              <w:t>This field refers to the amount of energy generated from on-site renewable sources that offset the total energy consumption of the home.</w:t>
            </w:r>
          </w:p>
          <w:p w14:paraId="1AAAB8DC" w14:textId="77777777" w:rsidR="001F127F" w:rsidRPr="00EA5350" w:rsidRDefault="001F127F" w:rsidP="00860263">
            <w:pPr>
              <w:spacing w:before="60" w:after="60"/>
            </w:pPr>
            <w:r w:rsidRPr="00EA5350">
              <w:rPr>
                <w:b/>
              </w:rPr>
              <w:t xml:space="preserve">Reference House: </w:t>
            </w:r>
            <w:r w:rsidRPr="00EA5350">
              <w:t>Enter “N/A” or “-” as On-site Renewables is not included in the EnerGuide Rating System Reference House.</w:t>
            </w:r>
          </w:p>
          <w:p w14:paraId="22829BFA" w14:textId="77777777" w:rsidR="001F127F" w:rsidRPr="00EA5350" w:rsidRDefault="001F127F" w:rsidP="00860263">
            <w:pPr>
              <w:spacing w:before="60" w:after="60"/>
            </w:pPr>
            <w:r w:rsidRPr="00EA5350">
              <w:rPr>
                <w:b/>
              </w:rPr>
              <w:t xml:space="preserve">Proposed: </w:t>
            </w:r>
            <w:r w:rsidRPr="00EA5350">
              <w:t>Use the Proposed House energy model, see instructions in Appendix X</w:t>
            </w:r>
            <w:r w:rsidR="00337820" w:rsidRPr="00F16932">
              <w:t>.</w:t>
            </w:r>
          </w:p>
          <w:p w14:paraId="07A68750" w14:textId="77777777" w:rsidR="001F127F" w:rsidRPr="00EA5350" w:rsidRDefault="001F127F" w:rsidP="00860263">
            <w:pPr>
              <w:spacing w:before="60" w:after="60"/>
            </w:pPr>
            <w:r w:rsidRPr="00EA5350">
              <w:rPr>
                <w:b/>
              </w:rPr>
              <w:t>As-Built:</w:t>
            </w:r>
            <w:r w:rsidRPr="00EA5350">
              <w:t xml:space="preserve"> Use the As-Built energy model, see instructions in Appendix X</w:t>
            </w:r>
            <w:r w:rsidR="00337820" w:rsidRPr="00F16932">
              <w:t>.</w:t>
            </w:r>
          </w:p>
        </w:tc>
      </w:tr>
      <w:tr w:rsidR="001F127F" w:rsidRPr="00EA5350" w14:paraId="21083BC0"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483A3F19" w14:textId="77777777" w:rsidR="001F127F" w:rsidRPr="00EA5350" w:rsidRDefault="001F127F" w:rsidP="00860263">
            <w:pPr>
              <w:jc w:val="center"/>
              <w:rPr>
                <w:i/>
              </w:rPr>
            </w:pPr>
          </w:p>
        </w:tc>
        <w:tc>
          <w:tcPr>
            <w:tcW w:w="7371" w:type="dxa"/>
            <w:tcBorders>
              <w:top w:val="single" w:sz="4" w:space="0" w:color="auto"/>
            </w:tcBorders>
            <w:shd w:val="clear" w:color="auto" w:fill="E7E6E6" w:themeFill="background2"/>
          </w:tcPr>
          <w:p w14:paraId="7D939000" w14:textId="77777777" w:rsidR="001F127F" w:rsidRPr="00EA5350" w:rsidRDefault="00337820" w:rsidP="00860263">
            <w:pPr>
              <w:spacing w:before="60" w:after="60"/>
              <w:rPr>
                <w:i/>
              </w:rPr>
            </w:pPr>
            <w:r w:rsidRPr="00F16932">
              <w:rPr>
                <w:i/>
              </w:rPr>
              <w:t xml:space="preserve">Input HOT2000 Data in calculator. </w:t>
            </w:r>
            <w:r w:rsidR="001F127F" w:rsidRPr="00EA5350">
              <w:rPr>
                <w:i/>
              </w:rPr>
              <w:t>Auto-populates in Pre-Construction and As-Built Report based on Calculator Results</w:t>
            </w:r>
          </w:p>
        </w:tc>
      </w:tr>
      <w:tr w:rsidR="00E4434A" w:rsidRPr="00EA5350" w14:paraId="12033A71" w14:textId="77777777" w:rsidTr="000E13ED">
        <w:tblPrEx>
          <w:tblCellMar>
            <w:left w:w="108" w:type="dxa"/>
            <w:right w:w="108" w:type="dxa"/>
          </w:tblCellMar>
        </w:tblPrEx>
        <w:trPr>
          <w:cantSplit/>
        </w:trPr>
        <w:tc>
          <w:tcPr>
            <w:tcW w:w="2122" w:type="dxa"/>
            <w:vMerge w:val="restart"/>
            <w:vAlign w:val="center"/>
          </w:tcPr>
          <w:p w14:paraId="53E8F004" w14:textId="77777777" w:rsidR="00E4434A" w:rsidRPr="00EA5350" w:rsidDel="000A0D56" w:rsidRDefault="006B5A64" w:rsidP="00043361">
            <w:pPr>
              <w:rPr>
                <w:b/>
              </w:rPr>
            </w:pPr>
            <w:r w:rsidRPr="00EA5350">
              <w:rPr>
                <w:b/>
              </w:rPr>
              <w:t>Other</w:t>
            </w:r>
          </w:p>
        </w:tc>
        <w:tc>
          <w:tcPr>
            <w:tcW w:w="7371" w:type="dxa"/>
            <w:tcBorders>
              <w:bottom w:val="single" w:sz="4" w:space="0" w:color="auto"/>
            </w:tcBorders>
          </w:tcPr>
          <w:p w14:paraId="2A4CBD4B" w14:textId="77777777" w:rsidR="00E4434A" w:rsidRPr="00EA5350" w:rsidRDefault="00E4434A" w:rsidP="00860263">
            <w:pPr>
              <w:spacing w:before="60" w:after="60"/>
            </w:pPr>
            <w:r w:rsidRPr="00EA5350">
              <w:t>Only enter the annual consumption in GJ of other energy sources that are included in the total energy consumption of the energy model. For example:</w:t>
            </w:r>
          </w:p>
          <w:p w14:paraId="5D06B90A" w14:textId="77777777" w:rsidR="00E4434A" w:rsidRPr="00AE668D" w:rsidRDefault="00E4434A" w:rsidP="00D752DC">
            <w:pPr>
              <w:pStyle w:val="ListParagraph"/>
              <w:numPr>
                <w:ilvl w:val="0"/>
                <w:numId w:val="21"/>
              </w:numPr>
              <w:spacing w:before="60" w:after="60" w:line="240" w:lineRule="auto"/>
            </w:pPr>
            <w:r w:rsidRPr="00EA5350">
              <w:t xml:space="preserve">If a wood burning stove is present but “Usage” is set to “Never” in HOT2000, do </w:t>
            </w:r>
            <w:r w:rsidRPr="00EA5350">
              <w:rPr>
                <w:u w:val="single"/>
              </w:rPr>
              <w:t>not</w:t>
            </w:r>
            <w:r w:rsidRPr="00EA5350">
              <w:t xml:space="preserve"> enter the energy consumption for the wood.</w:t>
            </w:r>
          </w:p>
          <w:p w14:paraId="65F5A9D2" w14:textId="77777777" w:rsidR="00E4434A" w:rsidRPr="00EA5350" w:rsidRDefault="00E4434A" w:rsidP="00D752DC">
            <w:pPr>
              <w:pStyle w:val="ListParagraph"/>
              <w:numPr>
                <w:ilvl w:val="0"/>
                <w:numId w:val="21"/>
              </w:numPr>
              <w:spacing w:before="60" w:after="60" w:line="240" w:lineRule="auto"/>
            </w:pPr>
            <w:r w:rsidRPr="00EA5350">
              <w:t xml:space="preserve">If a wood burning stove is present and “Usage” is set to “Always” in HOT2000, </w:t>
            </w:r>
            <w:r w:rsidRPr="00EA5350">
              <w:rPr>
                <w:u w:val="single"/>
              </w:rPr>
              <w:t>enter</w:t>
            </w:r>
            <w:r w:rsidRPr="00EA5350">
              <w:t xml:space="preserve"> the energy consumption for the wood. </w:t>
            </w:r>
          </w:p>
          <w:p w14:paraId="1C80BA6D" w14:textId="77777777" w:rsidR="00E4434A" w:rsidRPr="00EA5350" w:rsidRDefault="00E4434A" w:rsidP="00860263">
            <w:pPr>
              <w:spacing w:before="60" w:after="60"/>
            </w:pPr>
            <w:r w:rsidRPr="00EA5350">
              <w:rPr>
                <w:b/>
              </w:rPr>
              <w:t xml:space="preserve">Reference House: </w:t>
            </w:r>
            <w:r w:rsidRPr="00EA5350">
              <w:t>Enter annual consumption of other energy sources in GJ. The energy consumption of other sources is available in the Reference House Full House Report under “Estimated Annual Fuel Consumption Summary.” Convert these to GJ.</w:t>
            </w:r>
            <w:r w:rsidR="007854B1" w:rsidRPr="00EA5350">
              <w:t xml:space="preserve"> See Appendix X for more information.</w:t>
            </w:r>
          </w:p>
          <w:p w14:paraId="117CB8F9" w14:textId="77777777" w:rsidR="00E4434A" w:rsidRPr="00EA5350" w:rsidRDefault="00E4434A" w:rsidP="00D752DC">
            <w:pPr>
              <w:pStyle w:val="ListParagraph"/>
              <w:numPr>
                <w:ilvl w:val="0"/>
                <w:numId w:val="58"/>
              </w:numPr>
              <w:spacing w:before="60" w:after="60" w:line="240" w:lineRule="auto"/>
              <w:rPr>
                <w:b/>
              </w:rPr>
            </w:pPr>
            <w:r w:rsidRPr="00EA5350">
              <w:t>If completing the Pre-Construction Compliance Report, use the Reference House Full House Report from the Proposed House energy model.</w:t>
            </w:r>
          </w:p>
          <w:p w14:paraId="78D0E5F8" w14:textId="77777777" w:rsidR="00E4434A" w:rsidRPr="00EA5350" w:rsidRDefault="00E4434A" w:rsidP="00D752DC">
            <w:pPr>
              <w:pStyle w:val="ListParagraph"/>
              <w:numPr>
                <w:ilvl w:val="0"/>
                <w:numId w:val="58"/>
              </w:numPr>
              <w:spacing w:before="60" w:after="60" w:line="240" w:lineRule="auto"/>
              <w:rPr>
                <w:b/>
              </w:rPr>
            </w:pPr>
            <w:r w:rsidRPr="00EA5350">
              <w:t>If completing the As-Built Compliance Report, use the Reference House Full House Report from the As-Built energy model.</w:t>
            </w:r>
          </w:p>
          <w:p w14:paraId="0113602C" w14:textId="77777777" w:rsidR="00E4434A" w:rsidRPr="00EA5350" w:rsidRDefault="00E4434A" w:rsidP="00860263">
            <w:pPr>
              <w:spacing w:before="60" w:after="60"/>
            </w:pPr>
            <w:r w:rsidRPr="00EA5350">
              <w:rPr>
                <w:b/>
              </w:rPr>
              <w:t xml:space="preserve">Proposed: </w:t>
            </w:r>
            <w:r w:rsidRPr="00EA5350">
              <w:t>Use the Proposed House energy model, see instructions in Appendix X</w:t>
            </w:r>
            <w:r w:rsidR="00337820" w:rsidRPr="00F16932">
              <w:t>.</w:t>
            </w:r>
          </w:p>
          <w:p w14:paraId="5F5D1BE0" w14:textId="77777777" w:rsidR="00E4434A" w:rsidRPr="00EA5350" w:rsidRDefault="00E4434A" w:rsidP="00860263">
            <w:pPr>
              <w:spacing w:before="60" w:after="60"/>
            </w:pPr>
            <w:r w:rsidRPr="00EA5350">
              <w:rPr>
                <w:b/>
              </w:rPr>
              <w:t>As-Built:</w:t>
            </w:r>
            <w:r w:rsidRPr="00EA5350">
              <w:t xml:space="preserve"> Use the As-Built energy model, see instructions in Appendix X</w:t>
            </w:r>
            <w:r w:rsidR="00337820" w:rsidRPr="00F16932">
              <w:t>.</w:t>
            </w:r>
          </w:p>
        </w:tc>
      </w:tr>
      <w:tr w:rsidR="00E4434A" w:rsidRPr="00EA5350" w14:paraId="3707908E" w14:textId="77777777" w:rsidTr="000E13ED">
        <w:tblPrEx>
          <w:tblCellMar>
            <w:left w:w="108" w:type="dxa"/>
            <w:right w:w="108" w:type="dxa"/>
          </w:tblCellMar>
        </w:tblPrEx>
        <w:trPr>
          <w:cantSplit/>
        </w:trPr>
        <w:tc>
          <w:tcPr>
            <w:tcW w:w="2122" w:type="dxa"/>
            <w:vMerge/>
            <w:shd w:val="clear" w:color="auto" w:fill="DEEAF6" w:themeFill="accent1" w:themeFillTint="33"/>
            <w:vAlign w:val="center"/>
          </w:tcPr>
          <w:p w14:paraId="20E5CCBB" w14:textId="77777777" w:rsidR="00E4434A" w:rsidRPr="00EA5350" w:rsidRDefault="00E4434A" w:rsidP="00860263">
            <w:pPr>
              <w:jc w:val="center"/>
              <w:rPr>
                <w:i/>
              </w:rPr>
            </w:pPr>
          </w:p>
        </w:tc>
        <w:tc>
          <w:tcPr>
            <w:tcW w:w="7371" w:type="dxa"/>
            <w:tcBorders>
              <w:top w:val="single" w:sz="4" w:space="0" w:color="auto"/>
            </w:tcBorders>
            <w:shd w:val="clear" w:color="auto" w:fill="E7E6E6" w:themeFill="background2"/>
          </w:tcPr>
          <w:p w14:paraId="2AEBE6F2" w14:textId="77777777" w:rsidR="00E4434A" w:rsidRPr="00EA5350" w:rsidRDefault="00337820" w:rsidP="00860263">
            <w:pPr>
              <w:spacing w:before="60" w:after="60"/>
              <w:rPr>
                <w:i/>
              </w:rPr>
            </w:pPr>
            <w:r w:rsidRPr="00F16932">
              <w:rPr>
                <w:i/>
              </w:rPr>
              <w:t xml:space="preserve">Input HOT2000 Data in calculator. </w:t>
            </w:r>
            <w:r w:rsidR="00E4434A" w:rsidRPr="00EA5350">
              <w:rPr>
                <w:i/>
              </w:rPr>
              <w:t>Auto-populates in Pre-Construction and As-Built Report based on Calculator Results</w:t>
            </w:r>
          </w:p>
        </w:tc>
      </w:tr>
      <w:tr w:rsidR="00E4434A" w:rsidRPr="00EA5350" w14:paraId="2E40CB52" w14:textId="77777777" w:rsidTr="000E13ED">
        <w:tblPrEx>
          <w:tblCellMar>
            <w:left w:w="108" w:type="dxa"/>
            <w:right w:w="108" w:type="dxa"/>
          </w:tblCellMar>
        </w:tblPrEx>
        <w:trPr>
          <w:cantSplit/>
        </w:trPr>
        <w:tc>
          <w:tcPr>
            <w:tcW w:w="2122" w:type="dxa"/>
            <w:vMerge w:val="restart"/>
            <w:vAlign w:val="center"/>
          </w:tcPr>
          <w:p w14:paraId="38416BBB" w14:textId="77777777" w:rsidR="00E4434A" w:rsidRPr="00EA5350" w:rsidDel="000A0D56" w:rsidRDefault="00E4434A" w:rsidP="00043361">
            <w:pPr>
              <w:rPr>
                <w:b/>
              </w:rPr>
            </w:pPr>
            <w:r w:rsidRPr="00EA5350">
              <w:rPr>
                <w:b/>
              </w:rPr>
              <w:lastRenderedPageBreak/>
              <w:t>Total Consumption</w:t>
            </w:r>
          </w:p>
        </w:tc>
        <w:tc>
          <w:tcPr>
            <w:tcW w:w="7371" w:type="dxa"/>
            <w:tcBorders>
              <w:bottom w:val="single" w:sz="4" w:space="0" w:color="auto"/>
            </w:tcBorders>
          </w:tcPr>
          <w:p w14:paraId="40CEBE19" w14:textId="77777777" w:rsidR="00E4434A" w:rsidRPr="00EA5350" w:rsidRDefault="00E4434A" w:rsidP="00860263">
            <w:pPr>
              <w:spacing w:before="60" w:after="60"/>
            </w:pPr>
            <w:r w:rsidRPr="00EA5350">
              <w:t xml:space="preserve">Sum the Electricity, Natural Gas, Propane, District Energy, and Other energy consumption and </w:t>
            </w:r>
            <w:r w:rsidRPr="000A2274">
              <w:rPr>
                <w:b/>
              </w:rPr>
              <w:t>subtract</w:t>
            </w:r>
            <w:r w:rsidRPr="00EA5350">
              <w:t xml:space="preserve"> the On-Site Renewables and enter it into the respective Total field for the Reference House, Proposed House, and As-Built house. </w:t>
            </w:r>
          </w:p>
          <w:p w14:paraId="565FA4C4" w14:textId="77777777" w:rsidR="00E4434A" w:rsidRPr="00EA5350" w:rsidRDefault="00E4434A" w:rsidP="00D752DC">
            <w:pPr>
              <w:pStyle w:val="ListParagraph"/>
              <w:numPr>
                <w:ilvl w:val="0"/>
                <w:numId w:val="22"/>
              </w:numPr>
              <w:spacing w:before="60" w:after="60" w:line="240" w:lineRule="auto"/>
            </w:pPr>
            <w:r w:rsidRPr="00EA5350">
              <w:t xml:space="preserve">i.e. Electricity (GJ) plus Natural Gas (GJ) plus Propane (GJ) plus District Energy (GJ) plus Other (GJ) </w:t>
            </w:r>
            <w:r w:rsidRPr="003A260E">
              <w:rPr>
                <w:b/>
              </w:rPr>
              <w:t xml:space="preserve">minus </w:t>
            </w:r>
            <w:r w:rsidRPr="00EA5350">
              <w:t>On-Site Renewables (GJ)</w:t>
            </w:r>
          </w:p>
        </w:tc>
      </w:tr>
      <w:tr w:rsidR="00E4434A" w:rsidRPr="00EA5350" w14:paraId="15D7A027" w14:textId="77777777" w:rsidTr="000E13ED">
        <w:tblPrEx>
          <w:tblCellMar>
            <w:left w:w="108" w:type="dxa"/>
            <w:right w:w="108" w:type="dxa"/>
          </w:tblCellMar>
        </w:tblPrEx>
        <w:trPr>
          <w:cantSplit/>
          <w:trHeight w:val="1096"/>
        </w:trPr>
        <w:tc>
          <w:tcPr>
            <w:tcW w:w="2122" w:type="dxa"/>
            <w:vMerge/>
            <w:shd w:val="clear" w:color="auto" w:fill="DEEAF6" w:themeFill="accent1" w:themeFillTint="33"/>
          </w:tcPr>
          <w:p w14:paraId="06C4D3A5" w14:textId="77777777" w:rsidR="00E4434A" w:rsidRPr="00EA5350" w:rsidRDefault="00E4434A" w:rsidP="002D47D9">
            <w:pPr>
              <w:jc w:val="center"/>
              <w:rPr>
                <w:i/>
              </w:rPr>
            </w:pPr>
          </w:p>
        </w:tc>
        <w:tc>
          <w:tcPr>
            <w:tcW w:w="7371" w:type="dxa"/>
            <w:tcBorders>
              <w:top w:val="single" w:sz="4" w:space="0" w:color="auto"/>
            </w:tcBorders>
            <w:shd w:val="clear" w:color="auto" w:fill="E7E6E6" w:themeFill="background2"/>
          </w:tcPr>
          <w:p w14:paraId="47F82606" w14:textId="77777777" w:rsidR="00E4434A" w:rsidRPr="00EA5350" w:rsidRDefault="00337820" w:rsidP="00860263">
            <w:pPr>
              <w:spacing w:before="60" w:after="60"/>
              <w:rPr>
                <w:i/>
              </w:rPr>
            </w:pPr>
            <w:r w:rsidRPr="00F16932">
              <w:rPr>
                <w:i/>
              </w:rPr>
              <w:t xml:space="preserve">Input HOT2000 Data in calculator.  </w:t>
            </w:r>
            <w:r w:rsidR="00E4434A" w:rsidRPr="00EA5350">
              <w:rPr>
                <w:i/>
              </w:rPr>
              <w:t>Auto-populates in Pre-Construction and As-Built Report based on Calculator Results</w:t>
            </w:r>
          </w:p>
        </w:tc>
      </w:tr>
      <w:tr w:rsidR="006D7467" w:rsidRPr="00EA5350" w14:paraId="6D37D956" w14:textId="77777777" w:rsidTr="00860263">
        <w:tblPrEx>
          <w:tblCellMar>
            <w:left w:w="108" w:type="dxa"/>
            <w:right w:w="108" w:type="dxa"/>
          </w:tblCellMar>
        </w:tblPrEx>
        <w:trPr>
          <w:cantSplit/>
        </w:trPr>
        <w:tc>
          <w:tcPr>
            <w:tcW w:w="9493" w:type="dxa"/>
            <w:gridSpan w:val="2"/>
            <w:shd w:val="clear" w:color="auto" w:fill="00B0F0"/>
          </w:tcPr>
          <w:p w14:paraId="0C27C832" w14:textId="77777777" w:rsidR="006D7467" w:rsidRPr="00EA5350" w:rsidRDefault="006D7467" w:rsidP="00C445F4">
            <w:r w:rsidRPr="00EA5350">
              <w:rPr>
                <w:b/>
                <w:color w:val="FFFFFF" w:themeColor="background1"/>
              </w:rPr>
              <w:t>G: OPTIONAL CERTIFICATIONS</w:t>
            </w:r>
          </w:p>
        </w:tc>
      </w:tr>
      <w:tr w:rsidR="00757505" w:rsidRPr="00EA5350" w14:paraId="1F4D1ABC" w14:textId="77777777" w:rsidTr="000E13ED">
        <w:tblPrEx>
          <w:tblCellMar>
            <w:left w:w="108" w:type="dxa"/>
            <w:right w:w="108" w:type="dxa"/>
          </w:tblCellMar>
        </w:tblPrEx>
        <w:trPr>
          <w:cantSplit/>
        </w:trPr>
        <w:tc>
          <w:tcPr>
            <w:tcW w:w="2122" w:type="dxa"/>
            <w:shd w:val="clear" w:color="auto" w:fill="FFFFFF" w:themeFill="background1"/>
          </w:tcPr>
          <w:p w14:paraId="1299BAC5" w14:textId="77777777" w:rsidR="00757505" w:rsidRPr="00EA5350" w:rsidRDefault="00757505" w:rsidP="00757505">
            <w:pPr>
              <w:rPr>
                <w:b/>
                <w:highlight w:val="yellow"/>
              </w:rPr>
            </w:pPr>
            <w:r w:rsidRPr="00EA5350">
              <w:rPr>
                <w:b/>
              </w:rPr>
              <w:t>Pending - Labelling Programs</w:t>
            </w:r>
          </w:p>
        </w:tc>
        <w:tc>
          <w:tcPr>
            <w:tcW w:w="7371" w:type="dxa"/>
            <w:shd w:val="clear" w:color="auto" w:fill="auto"/>
          </w:tcPr>
          <w:p w14:paraId="2E9EDB3A" w14:textId="77777777" w:rsidR="00757505" w:rsidRPr="00EA5350" w:rsidRDefault="00757505" w:rsidP="00757505">
            <w:r w:rsidRPr="00EA5350">
              <w:t xml:space="preserve">If there is a pending energy labelling certification, check the appropriate box and, if applicable, indicate the appropriate level of the certification (e.g. </w:t>
            </w:r>
            <w:r w:rsidR="006C684C">
              <w:t>Built Green</w:t>
            </w:r>
            <w:r w:rsidRPr="00EA5350">
              <w:t>, Level: Gold</w:t>
            </w:r>
            <w:r w:rsidR="00337820" w:rsidRPr="00EA5350">
              <w:t>)</w:t>
            </w:r>
            <w:r w:rsidR="00337820">
              <w:t>.</w:t>
            </w:r>
          </w:p>
        </w:tc>
      </w:tr>
    </w:tbl>
    <w:p w14:paraId="6C076FE4" w14:textId="77777777" w:rsidR="00A7513F" w:rsidRDefault="00A7513F" w:rsidP="00195255">
      <w:pPr>
        <w:spacing w:line="259" w:lineRule="auto"/>
        <w:rPr>
          <w:color w:val="0D98C9"/>
        </w:rPr>
      </w:pPr>
      <w:bookmarkStart w:id="24" w:name="_Toc4745655"/>
      <w:bookmarkStart w:id="25" w:name="_Toc5804989"/>
    </w:p>
    <w:p w14:paraId="745C769C" w14:textId="77777777" w:rsidR="00A7513F" w:rsidRDefault="00A7513F">
      <w:pPr>
        <w:spacing w:line="259" w:lineRule="auto"/>
        <w:rPr>
          <w:color w:val="0D98C9"/>
        </w:rPr>
      </w:pPr>
    </w:p>
    <w:p w14:paraId="1A3F3762" w14:textId="77777777" w:rsidR="00A7513F" w:rsidRPr="002577BF" w:rsidRDefault="00A7513F" w:rsidP="00A7513F">
      <w:pPr>
        <w:spacing w:line="259" w:lineRule="auto"/>
      </w:pPr>
      <w:r w:rsidRPr="002577BF">
        <w:br w:type="page"/>
      </w:r>
    </w:p>
    <w:bookmarkStart w:id="26" w:name="OLE_LINK2"/>
    <w:bookmarkStart w:id="27" w:name="OLE_LINK1"/>
    <w:bookmarkStart w:id="28" w:name="_Toc53588635"/>
    <w:p w14:paraId="063C760F" w14:textId="77777777" w:rsidR="000820DB" w:rsidRDefault="002A2548" w:rsidP="00860263">
      <w:pPr>
        <w:pStyle w:val="Heading1"/>
      </w:pPr>
      <w:r>
        <w:rPr>
          <w:rFonts w:ascii="Calibri" w:eastAsia="Times New Roman" w:hAnsi="Calibri" w:cs="Calibri"/>
          <w:noProof/>
          <w:lang w:eastAsia="en-CA"/>
        </w:rPr>
        <w:lastRenderedPageBreak/>
        <mc:AlternateContent>
          <mc:Choice Requires="wps">
            <w:drawing>
              <wp:anchor distT="0" distB="0" distL="114300" distR="114300" simplePos="0" relativeHeight="251682816" behindDoc="0" locked="0" layoutInCell="1" allowOverlap="1" wp14:anchorId="329F0CBD" wp14:editId="1AB87565">
                <wp:simplePos x="0" y="0"/>
                <wp:positionH relativeFrom="margin">
                  <wp:posOffset>-57150</wp:posOffset>
                </wp:positionH>
                <wp:positionV relativeFrom="paragraph">
                  <wp:posOffset>636271</wp:posOffset>
                </wp:positionV>
                <wp:extent cx="6104890" cy="3695700"/>
                <wp:effectExtent l="0" t="0" r="10160" b="19050"/>
                <wp:wrapNone/>
                <wp:docPr id="37" name="Rectangle 37"/>
                <wp:cNvGraphicFramePr/>
                <a:graphic xmlns:a="http://schemas.openxmlformats.org/drawingml/2006/main">
                  <a:graphicData uri="http://schemas.microsoft.com/office/word/2010/wordprocessingShape">
                    <wps:wsp>
                      <wps:cNvSpPr/>
                      <wps:spPr>
                        <a:xfrm>
                          <a:off x="0" y="0"/>
                          <a:ext cx="6104890" cy="369570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9D77EE8" id="Rectangle 37" o:spid="_x0000_s1026" style="position:absolute;margin-left:-4.5pt;margin-top:50.1pt;width:480.7pt;height:29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BZngIAAJEFAAAOAAAAZHJzL2Uyb0RvYy54bWysVEtv2zAMvg/YfxB0X22nSR9BnSJo0WFA&#10;0QZth55VWYoNSKImKXGyXz9KfiRoix2G+SCLIvlR/ETy6nqnFdkK5xswJS1OckqE4VA1Zl3Sny93&#10;3y4o8YGZiikwoqR74en14uuXq9bOxQRqUJVwBEGMn7e2pHUIdp5lntdCM38CVhhUSnCaBRTdOqsc&#10;axFdq2yS52dZC66yDrjwHk9vOyVdJHwpBQ+PUnoRiCop3i2k1aX1La7Z4orN147ZuuH9Ndg/3EKz&#10;xmDQEeqWBUY2rvkApRvuwIMMJxx0BlI2XKQcMJsif5fNc82sSLkgOd6ONPn/B8sftitHmqqkp+eU&#10;GKbxjZ6QNWbWShA8Q4Ja6+do92xXrpc8bmO2O+l0/GMeZJdI3Y+kil0gHA/Pinx6cYncc9Sdnl3O&#10;zvNEe3Zwt86H7wI0iZuSOoyfyGTbex8wJJoOJjGagbtGqfRyypC2pBP8ZsnDg2qqqI12qYjEjXJk&#10;y/D5w66I2SDYkRVKyuBhzLHLKu3CXokIocyTkEgP5jHpAsTCPGAyzoUJRaeqWSW6ULMcvyHY4JFC&#10;J8CILPGSI3YPMFh2IAN2d+fePrqKVNejc/63i3XOo0eKDCaMzrox4D4DUJhVH7mzH0jqqIksvUG1&#10;x+Jx0HWVt/yuwQe8Zz6smMM2wkfH0RAecZEK8KGg31FSg/v92Xm0x+pGLSUttmVJ/a8Nc4IS9cNg&#10;3V8W02ns4yRMZ+cTFNyx5u1YYzb6BvDpCxxClqdttA9q2EoH+hUnyDJGRRUzHGOXlAc3CDehGxc4&#10;g7hYLpMZ9q5l4d48Wx7BI6uxQF92r8zZvooDNsADDC3M5u+KubONngaWmwCySZV+4LXnG/s+FU4/&#10;o+JgOZaT1WGSLv4AAAD//wMAUEsDBBQABgAIAAAAIQBMGuaK3wAAAAoBAAAPAAAAZHJzL2Rvd25y&#10;ZXYueG1sTI/NTsMwEITvSLyDtUhcUGtjNVGbxqnK3xFEW3p34yWOiNdR7LTh7TEnOM7OaPabcjO5&#10;jp1xCK0nBfdzAQyp9qalRsHH4WW2BBaiJqM7T6jgGwNsquurUhfGX2iH531sWCqhUGgFNsa+4DzU&#10;Fp0Oc98jJe/TD07HJIeGm0FfUrnruBQi5063lD5Y3eOjxfprPzoFh/x99/r89lQfKcsfxJ3FxTYb&#10;lbq9mbZrYBGn+BeGX/yEDlViOvmRTGCdgtkqTYnpLoQElgKrTC6AnRTkSymBVyX/P6H6AQAA//8D&#10;AFBLAQItABQABgAIAAAAIQC2gziS/gAAAOEBAAATAAAAAAAAAAAAAAAAAAAAAABbQ29udGVudF9U&#10;eXBlc10ueG1sUEsBAi0AFAAGAAgAAAAhADj9If/WAAAAlAEAAAsAAAAAAAAAAAAAAAAALwEAAF9y&#10;ZWxzLy5yZWxzUEsBAi0AFAAGAAgAAAAhAJNMIFmeAgAAkQUAAA4AAAAAAAAAAAAAAAAALgIAAGRy&#10;cy9lMm9Eb2MueG1sUEsBAi0AFAAGAAgAAAAhAEwa5orfAAAACgEAAA8AAAAAAAAAAAAAAAAA+AQA&#10;AGRycy9kb3ducmV2LnhtbFBLBQYAAAAABAAEAPMAAAAEBgAAAAA=&#10;" filled="f" strokecolor="black [3213]" strokeweight="1.75pt">
                <w10:wrap anchorx="margin"/>
              </v:rect>
            </w:pict>
          </mc:Fallback>
        </mc:AlternateContent>
      </w:r>
      <w:r w:rsidR="000820DB">
        <w:t xml:space="preserve">Instructions </w:t>
      </w:r>
      <w:r w:rsidR="000820DB" w:rsidRPr="000E2288">
        <w:t>for</w:t>
      </w:r>
      <w:r w:rsidR="000820DB" w:rsidRPr="000820DB">
        <w:t xml:space="preserve"> </w:t>
      </w:r>
      <w:r w:rsidR="000820DB">
        <w:t>Mode</w:t>
      </w:r>
      <w:r w:rsidR="00BD7244">
        <w:t>l</w:t>
      </w:r>
      <w:r w:rsidR="000820DB">
        <w:t>ling</w:t>
      </w:r>
      <w:r w:rsidR="000820DB" w:rsidRPr="000E2288">
        <w:t xml:space="preserve"> Attached Ground-</w:t>
      </w:r>
      <w:r w:rsidR="000820DB">
        <w:t>O</w:t>
      </w:r>
      <w:r w:rsidR="000820DB" w:rsidRPr="000E2288">
        <w:t>riented Part 9 Residential Buildings</w:t>
      </w:r>
      <w:bookmarkEnd w:id="28"/>
    </w:p>
    <w:p w14:paraId="5889CD8D" w14:textId="77777777" w:rsidR="000820DB" w:rsidRDefault="000820DB" w:rsidP="00860263">
      <w:pPr>
        <w:spacing w:line="259" w:lineRule="auto"/>
        <w:rPr>
          <w:rFonts w:ascii="Calibri" w:eastAsia="Times New Roman" w:hAnsi="Calibri" w:cs="Calibri"/>
          <w:b/>
        </w:rPr>
      </w:pPr>
      <w:r w:rsidRPr="000E2288">
        <w:rPr>
          <w:b/>
          <w:color w:val="2E74B5" w:themeColor="accent1" w:themeShade="BF"/>
          <w:sz w:val="32"/>
        </w:rPr>
        <w:t xml:space="preserve"> </w:t>
      </w:r>
      <w:r w:rsidRPr="000E2288">
        <w:rPr>
          <w:rFonts w:ascii="Calibri" w:eastAsia="Times New Roman" w:hAnsi="Calibri" w:cs="Calibri"/>
          <w:b/>
        </w:rPr>
        <w:t xml:space="preserve">NOTE: </w:t>
      </w:r>
    </w:p>
    <w:p w14:paraId="399F8B97" w14:textId="77777777" w:rsidR="000820DB" w:rsidRPr="00494B46" w:rsidRDefault="000820DB" w:rsidP="00D752DC">
      <w:pPr>
        <w:pStyle w:val="ListParagraph"/>
        <w:numPr>
          <w:ilvl w:val="0"/>
          <w:numId w:val="46"/>
        </w:numPr>
        <w:spacing w:before="60" w:after="60" w:line="240" w:lineRule="auto"/>
        <w:ind w:left="538" w:hanging="357"/>
        <w:contextualSpacing w:val="0"/>
        <w:rPr>
          <w:rFonts w:ascii="Calibri" w:eastAsia="Times New Roman" w:hAnsi="Calibri" w:cs="Calibri"/>
        </w:rPr>
      </w:pPr>
      <w:r w:rsidRPr="00860263">
        <w:rPr>
          <w:rFonts w:ascii="Calibri" w:eastAsia="Times New Roman" w:hAnsi="Calibri" w:cs="Calibri"/>
        </w:rPr>
        <w:t xml:space="preserve">These procedures provide guidance and instruction on how to model </w:t>
      </w:r>
      <w:r w:rsidRPr="00860263">
        <w:rPr>
          <w:rFonts w:ascii="Calibri" w:eastAsia="Times New Roman" w:hAnsi="Calibri" w:cs="Calibri"/>
          <w:u w:val="single"/>
        </w:rPr>
        <w:t>non-MURB</w:t>
      </w:r>
      <w:r w:rsidRPr="00860263">
        <w:rPr>
          <w:rFonts w:ascii="Calibri" w:eastAsia="Times New Roman" w:hAnsi="Calibri" w:cs="Calibri"/>
        </w:rPr>
        <w:t xml:space="preserve">, Attached Ground-Oriented Part 9 </w:t>
      </w:r>
      <w:r w:rsidR="00DE054C" w:rsidRPr="00860263">
        <w:rPr>
          <w:rFonts w:ascii="Calibri" w:eastAsia="Times New Roman" w:hAnsi="Calibri" w:cs="Calibri"/>
        </w:rPr>
        <w:t xml:space="preserve">Residential </w:t>
      </w:r>
      <w:r w:rsidRPr="00860263">
        <w:rPr>
          <w:rFonts w:ascii="Calibri" w:eastAsia="Times New Roman" w:hAnsi="Calibri" w:cs="Calibri"/>
        </w:rPr>
        <w:t xml:space="preserve">Buildings for the BC Energy Step Code and on how to use the </w:t>
      </w:r>
      <w:r w:rsidRPr="00860263">
        <w:rPr>
          <w:rFonts w:ascii="Calibri" w:eastAsia="Times New Roman" w:hAnsi="Calibri" w:cs="Calibri"/>
          <w:i/>
        </w:rPr>
        <w:t xml:space="preserve">Attached </w:t>
      </w:r>
      <w:r w:rsidR="00763D2A" w:rsidRPr="00860263">
        <w:rPr>
          <w:rFonts w:ascii="Calibri" w:eastAsia="Times New Roman" w:hAnsi="Calibri" w:cs="Calibri"/>
          <w:i/>
        </w:rPr>
        <w:t xml:space="preserve">Non-MURB Calculator </w:t>
      </w:r>
      <w:r w:rsidR="002D365E">
        <w:rPr>
          <w:rFonts w:ascii="Calibri" w:eastAsia="Times New Roman" w:hAnsi="Calibri" w:cs="Calibri"/>
        </w:rPr>
        <w:t>spreadsheet</w:t>
      </w:r>
      <w:r w:rsidRPr="00494B46">
        <w:rPr>
          <w:rFonts w:ascii="Calibri" w:eastAsia="Times New Roman" w:hAnsi="Calibri" w:cs="Calibri"/>
        </w:rPr>
        <w:t xml:space="preserve"> tab found in the </w:t>
      </w:r>
      <w:r w:rsidRPr="00494B46">
        <w:rPr>
          <w:rFonts w:ascii="Calibri" w:eastAsia="Times New Roman" w:hAnsi="Calibri" w:cs="Calibri"/>
          <w:i/>
        </w:rPr>
        <w:t>BCBC 9.36.6 Compliance Calculator</w:t>
      </w:r>
      <w:r w:rsidRPr="00494B46">
        <w:rPr>
          <w:rFonts w:ascii="Calibri" w:eastAsia="Times New Roman" w:hAnsi="Calibri" w:cs="Calibri"/>
        </w:rPr>
        <w:t xml:space="preserve"> workbook. </w:t>
      </w:r>
    </w:p>
    <w:p w14:paraId="38BAF2E0" w14:textId="77777777" w:rsidR="000820DB" w:rsidRPr="00494B46" w:rsidRDefault="000820DB" w:rsidP="00D752DC">
      <w:pPr>
        <w:pStyle w:val="ListParagraph"/>
        <w:numPr>
          <w:ilvl w:val="0"/>
          <w:numId w:val="46"/>
        </w:numPr>
        <w:spacing w:before="60" w:after="60" w:line="240" w:lineRule="auto"/>
        <w:ind w:left="538" w:hanging="357"/>
        <w:contextualSpacing w:val="0"/>
        <w:rPr>
          <w:rFonts w:ascii="Calibri" w:eastAsia="Times New Roman" w:hAnsi="Calibri" w:cs="Calibri"/>
        </w:rPr>
      </w:pPr>
      <w:r w:rsidRPr="00494B46">
        <w:rPr>
          <w:rFonts w:ascii="Calibri" w:eastAsia="Times New Roman" w:hAnsi="Calibri" w:cs="Calibri"/>
        </w:rPr>
        <w:t xml:space="preserve">These procedures </w:t>
      </w:r>
      <w:r w:rsidRPr="00494B46">
        <w:rPr>
          <w:rFonts w:ascii="Calibri" w:eastAsia="Times New Roman" w:hAnsi="Calibri" w:cs="Calibri"/>
          <w:u w:val="single"/>
        </w:rPr>
        <w:t>do NOT</w:t>
      </w:r>
      <w:r w:rsidRPr="00494B46">
        <w:rPr>
          <w:rFonts w:ascii="Calibri" w:eastAsia="Times New Roman" w:hAnsi="Calibri" w:cs="Calibri"/>
        </w:rPr>
        <w:t xml:space="preserve"> apply to Attached Ground-Oriented Part 9 Residential Buildings </w:t>
      </w:r>
      <w:r w:rsidRPr="00494B46">
        <w:rPr>
          <w:rFonts w:ascii="Calibri" w:eastAsia="Times New Roman" w:hAnsi="Calibri" w:cs="Calibri"/>
          <w:u w:val="single"/>
        </w:rPr>
        <w:t>defined by the EnerGuide Rating System as MURBs</w:t>
      </w:r>
      <w:r w:rsidRPr="00494B46">
        <w:rPr>
          <w:rFonts w:ascii="Calibri" w:eastAsia="Times New Roman" w:hAnsi="Calibri" w:cs="Calibri"/>
        </w:rPr>
        <w:t>. The EnerGuide Rating System defines Attached Ground-Oriented Buildings with any vertical overlap of any unit over another unit as a MURB.</w:t>
      </w:r>
    </w:p>
    <w:p w14:paraId="77045F1A" w14:textId="77777777" w:rsidR="000820DB" w:rsidRDefault="004D0675" w:rsidP="00D752DC">
      <w:pPr>
        <w:pStyle w:val="ListParagraph"/>
        <w:numPr>
          <w:ilvl w:val="0"/>
          <w:numId w:val="46"/>
        </w:numPr>
        <w:spacing w:before="60" w:after="60" w:line="240" w:lineRule="auto"/>
        <w:ind w:left="538" w:hanging="357"/>
        <w:contextualSpacing w:val="0"/>
        <w:rPr>
          <w:rFonts w:ascii="Calibri" w:eastAsia="Times New Roman" w:hAnsi="Calibri" w:cs="Calibri"/>
        </w:rPr>
      </w:pPr>
      <w:r>
        <w:rPr>
          <w:rFonts w:ascii="Calibri" w:eastAsia="Times New Roman" w:hAnsi="Calibri" w:cs="Calibri"/>
        </w:rPr>
        <w:t>N</w:t>
      </w:r>
      <w:r w:rsidR="000820DB" w:rsidRPr="00860263">
        <w:rPr>
          <w:rFonts w:ascii="Calibri" w:eastAsia="Times New Roman" w:hAnsi="Calibri" w:cs="Calibri"/>
        </w:rPr>
        <w:t xml:space="preserve">on-MURB Attached Ground-Oriented </w:t>
      </w:r>
      <w:r w:rsidR="0018673F" w:rsidRPr="00860263">
        <w:rPr>
          <w:rFonts w:ascii="Calibri" w:eastAsia="Times New Roman" w:hAnsi="Calibri" w:cs="Calibri"/>
        </w:rPr>
        <w:t xml:space="preserve">Part 9 Residential </w:t>
      </w:r>
      <w:r w:rsidR="000820DB" w:rsidRPr="00860263">
        <w:rPr>
          <w:rFonts w:ascii="Calibri" w:eastAsia="Times New Roman" w:hAnsi="Calibri" w:cs="Calibri"/>
        </w:rPr>
        <w:t xml:space="preserve">Buildings include all </w:t>
      </w:r>
      <w:r w:rsidR="0018673F" w:rsidRPr="00860263">
        <w:rPr>
          <w:rFonts w:ascii="Calibri" w:eastAsia="Times New Roman" w:hAnsi="Calibri" w:cs="Calibri"/>
        </w:rPr>
        <w:t xml:space="preserve">Part 9 residential </w:t>
      </w:r>
      <w:r w:rsidR="000820DB" w:rsidRPr="00860263">
        <w:rPr>
          <w:rFonts w:ascii="Calibri" w:eastAsia="Times New Roman" w:hAnsi="Calibri" w:cs="Calibri"/>
        </w:rPr>
        <w:t xml:space="preserve">buildings with 2 or more units where no units have any vertical overlap: for example, </w:t>
      </w:r>
      <w:r w:rsidR="00763D2A" w:rsidRPr="00860263">
        <w:rPr>
          <w:rFonts w:ascii="Calibri" w:eastAsia="Times New Roman" w:hAnsi="Calibri" w:cs="Calibri"/>
        </w:rPr>
        <w:t>double/semi-detached buildings</w:t>
      </w:r>
      <w:r w:rsidR="000820DB" w:rsidRPr="00860263">
        <w:rPr>
          <w:rFonts w:ascii="Calibri" w:eastAsia="Times New Roman" w:hAnsi="Calibri" w:cs="Calibri"/>
        </w:rPr>
        <w:t xml:space="preserve">, triplexes, quadplexes, </w:t>
      </w:r>
      <w:r w:rsidR="00DE054C" w:rsidRPr="00860263">
        <w:rPr>
          <w:rFonts w:ascii="Calibri" w:eastAsia="Times New Roman" w:hAnsi="Calibri" w:cs="Calibri"/>
        </w:rPr>
        <w:t>etc.</w:t>
      </w:r>
      <w:r w:rsidR="000820DB" w:rsidRPr="00860263">
        <w:rPr>
          <w:rFonts w:ascii="Calibri" w:eastAsia="Times New Roman" w:hAnsi="Calibri" w:cs="Calibri"/>
        </w:rPr>
        <w:t xml:space="preserve"> and row houses.</w:t>
      </w:r>
    </w:p>
    <w:p w14:paraId="7DC15F94" w14:textId="77777777" w:rsidR="004349F1" w:rsidRPr="00564552" w:rsidRDefault="004349F1" w:rsidP="00D752DC">
      <w:pPr>
        <w:pStyle w:val="ListParagraph"/>
        <w:numPr>
          <w:ilvl w:val="0"/>
          <w:numId w:val="46"/>
        </w:numPr>
        <w:spacing w:before="60" w:after="60" w:line="240" w:lineRule="auto"/>
        <w:ind w:left="538" w:hanging="357"/>
        <w:contextualSpacing w:val="0"/>
      </w:pPr>
      <w:r w:rsidRPr="004349F1">
        <w:rPr>
          <w:rFonts w:cs="Times New Roman"/>
          <w:shd w:val="clear" w:color="auto" w:fill="FFFFFF"/>
          <w:lang w:eastAsia="en-CA"/>
        </w:rPr>
        <w:t xml:space="preserve">The </w:t>
      </w:r>
      <w:r w:rsidR="00564552">
        <w:rPr>
          <w:rFonts w:cs="Times New Roman"/>
          <w:shd w:val="clear" w:color="auto" w:fill="FFFFFF"/>
          <w:lang w:eastAsia="en-CA"/>
        </w:rPr>
        <w:t>“</w:t>
      </w:r>
      <w:r w:rsidR="00564552" w:rsidRPr="00564552">
        <w:rPr>
          <w:rFonts w:ascii="Calibri" w:eastAsia="Times New Roman" w:hAnsi="Calibri" w:cs="Calibri"/>
        </w:rPr>
        <w:t>Attached</w:t>
      </w:r>
      <w:r w:rsidR="00564552">
        <w:rPr>
          <w:rFonts w:cs="Times New Roman"/>
          <w:shd w:val="clear" w:color="auto" w:fill="FFFFFF"/>
          <w:lang w:eastAsia="en-CA"/>
        </w:rPr>
        <w:t xml:space="preserve"> Non-</w:t>
      </w:r>
      <w:r w:rsidR="00564552" w:rsidRPr="00564552">
        <w:rPr>
          <w:rFonts w:ascii="Calibri" w:eastAsia="Times New Roman" w:hAnsi="Calibri" w:cs="Calibri"/>
        </w:rPr>
        <w:t>MURB</w:t>
      </w:r>
      <w:r w:rsidR="00564552">
        <w:rPr>
          <w:rFonts w:cs="Times New Roman"/>
          <w:shd w:val="clear" w:color="auto" w:fill="FFFFFF"/>
          <w:lang w:eastAsia="en-CA"/>
        </w:rPr>
        <w:t xml:space="preserve"> C</w:t>
      </w:r>
      <w:r w:rsidRPr="004349F1">
        <w:rPr>
          <w:rFonts w:cs="Times New Roman"/>
          <w:shd w:val="clear" w:color="auto" w:fill="FFFFFF"/>
          <w:lang w:eastAsia="en-CA"/>
        </w:rPr>
        <w:t>alculator</w:t>
      </w:r>
      <w:r w:rsidR="00564552">
        <w:rPr>
          <w:rFonts w:cs="Times New Roman"/>
          <w:shd w:val="clear" w:color="auto" w:fill="FFFFFF"/>
          <w:lang w:eastAsia="en-CA"/>
        </w:rPr>
        <w:t>”</w:t>
      </w:r>
      <w:r w:rsidRPr="004349F1">
        <w:rPr>
          <w:rFonts w:cs="Times New Roman"/>
          <w:shd w:val="clear" w:color="auto" w:fill="FFFFFF"/>
          <w:lang w:eastAsia="en-CA"/>
        </w:rPr>
        <w:t xml:space="preserve"> differs from the first Compliance Calculator and ERS version 15 procedures in that each unit as per ERS guidelines is first modelled, but then requires that the ERS metrics for each unit be input into the Calculator for </w:t>
      </w:r>
      <w:r w:rsidR="00564552">
        <w:rPr>
          <w:rFonts w:cs="Times New Roman"/>
          <w:shd w:val="clear" w:color="auto" w:fill="FFFFFF"/>
          <w:lang w:eastAsia="en-CA"/>
        </w:rPr>
        <w:t>A</w:t>
      </w:r>
      <w:r w:rsidRPr="004349F1">
        <w:rPr>
          <w:rFonts w:cs="Times New Roman"/>
          <w:shd w:val="clear" w:color="auto" w:fill="FFFFFF"/>
          <w:lang w:eastAsia="en-CA"/>
        </w:rPr>
        <w:t>ttached</w:t>
      </w:r>
      <w:r w:rsidR="00564552">
        <w:rPr>
          <w:rFonts w:cs="Times New Roman"/>
          <w:shd w:val="clear" w:color="auto" w:fill="FFFFFF"/>
          <w:lang w:eastAsia="en-CA"/>
        </w:rPr>
        <w:t xml:space="preserve"> G</w:t>
      </w:r>
      <w:r w:rsidRPr="004349F1">
        <w:rPr>
          <w:rFonts w:cs="Times New Roman"/>
          <w:shd w:val="clear" w:color="auto" w:fill="FFFFFF"/>
          <w:lang w:eastAsia="en-CA"/>
        </w:rPr>
        <w:t>round</w:t>
      </w:r>
      <w:r w:rsidR="00564552">
        <w:rPr>
          <w:rFonts w:cs="Times New Roman"/>
          <w:shd w:val="clear" w:color="auto" w:fill="FFFFFF"/>
          <w:lang w:eastAsia="en-CA"/>
        </w:rPr>
        <w:t>-O</w:t>
      </w:r>
      <w:r w:rsidRPr="004349F1">
        <w:rPr>
          <w:rFonts w:cs="Times New Roman"/>
          <w:shd w:val="clear" w:color="auto" w:fill="FFFFFF"/>
          <w:lang w:eastAsia="en-CA"/>
        </w:rPr>
        <w:t>riented Part 9 buildings. The calculator then sums, and where appropriate, averages, the metrics for each unit to achieve the Step Code metrics for the building as a whole. It takes into consideration the challenge of creating an air barrier between attached units</w:t>
      </w:r>
      <w:r w:rsidR="00564552">
        <w:rPr>
          <w:rFonts w:cs="Times New Roman"/>
          <w:shd w:val="clear" w:color="auto" w:fill="FFFFFF"/>
          <w:lang w:eastAsia="en-CA"/>
        </w:rPr>
        <w:t>,</w:t>
      </w:r>
      <w:r w:rsidRPr="004349F1">
        <w:rPr>
          <w:rFonts w:cs="Times New Roman"/>
          <w:shd w:val="clear" w:color="auto" w:fill="FFFFFF"/>
          <w:lang w:eastAsia="en-CA"/>
        </w:rPr>
        <w:t xml:space="preserve"> where one is not required by the BC Building Code.</w:t>
      </w:r>
    </w:p>
    <w:p w14:paraId="7E7CA9C5" w14:textId="77777777" w:rsidR="000820DB" w:rsidRPr="00860263" w:rsidRDefault="000820DB" w:rsidP="00D752DC">
      <w:pPr>
        <w:pStyle w:val="ListParagraph"/>
        <w:numPr>
          <w:ilvl w:val="0"/>
          <w:numId w:val="46"/>
        </w:numPr>
        <w:spacing w:before="60" w:after="60" w:line="240" w:lineRule="auto"/>
        <w:ind w:left="538" w:hanging="357"/>
        <w:rPr>
          <w:rFonts w:ascii="Calibri" w:eastAsia="Times New Roman" w:hAnsi="Calibri" w:cs="Calibri"/>
        </w:rPr>
      </w:pPr>
      <w:r w:rsidRPr="00860263">
        <w:rPr>
          <w:rFonts w:ascii="Calibri" w:eastAsia="Times New Roman" w:hAnsi="Calibri" w:cs="Calibri"/>
        </w:rPr>
        <w:t>If manually calculating the Step Code metrics, please also refer to Appendices I through X in this manual</w:t>
      </w:r>
      <w:r w:rsidR="00A7513F" w:rsidRPr="00860263">
        <w:rPr>
          <w:rFonts w:ascii="Calibri" w:eastAsia="Times New Roman" w:hAnsi="Calibri" w:cs="Calibri"/>
        </w:rPr>
        <w:t>.</w:t>
      </w:r>
    </w:p>
    <w:p w14:paraId="0F89F842" w14:textId="77777777" w:rsidR="000820DB" w:rsidRPr="001834DE" w:rsidRDefault="000820DB" w:rsidP="000820DB">
      <w:pPr>
        <w:pStyle w:val="ListParagraph"/>
        <w:spacing w:after="0" w:line="240" w:lineRule="auto"/>
        <w:ind w:left="360"/>
        <w:rPr>
          <w:rFonts w:ascii="Calibri" w:eastAsia="Times New Roman" w:hAnsi="Calibri" w:cs="Calibri"/>
        </w:rPr>
      </w:pPr>
    </w:p>
    <w:p w14:paraId="3B05C209" w14:textId="77777777" w:rsidR="009A6A5A" w:rsidRPr="009A6A5A" w:rsidRDefault="002A2548" w:rsidP="00860263">
      <w:pPr>
        <w:pStyle w:val="Heading2"/>
      </w:pPr>
      <w:bookmarkStart w:id="29" w:name="_Ref8919312"/>
      <w:bookmarkStart w:id="30" w:name="_Toc53588636"/>
      <w:r>
        <w:t>Background</w:t>
      </w:r>
      <w:bookmarkEnd w:id="29"/>
      <w:bookmarkEnd w:id="30"/>
    </w:p>
    <w:p w14:paraId="66F1A6BD" w14:textId="77777777" w:rsidR="00610770" w:rsidRPr="009A6A5A" w:rsidRDefault="00610770" w:rsidP="00610770">
      <w:pPr>
        <w:autoSpaceDE w:val="0"/>
        <w:autoSpaceDN w:val="0"/>
        <w:adjustRightInd w:val="0"/>
        <w:spacing w:before="120"/>
        <w:rPr>
          <w:rFonts w:ascii="Calibri" w:hAnsi="Calibri" w:cs="Calibri"/>
          <w:color w:val="000000"/>
        </w:rPr>
      </w:pPr>
      <w:r w:rsidRPr="009A6A5A">
        <w:rPr>
          <w:rFonts w:ascii="Calibri" w:hAnsi="Calibri" w:cs="Calibri"/>
          <w:color w:val="000000"/>
        </w:rPr>
        <w:t>Among the 1,586 buildings in BC that were modelled using the ERS in 2017</w:t>
      </w:r>
      <w:r>
        <w:rPr>
          <w:rStyle w:val="FootnoteReference"/>
          <w:rFonts w:ascii="Calibri" w:hAnsi="Calibri" w:cs="Calibri"/>
          <w:color w:val="000000"/>
        </w:rPr>
        <w:footnoteReference w:id="14"/>
      </w:r>
      <w:r w:rsidRPr="009A6A5A">
        <w:rPr>
          <w:rFonts w:ascii="Calibri" w:hAnsi="Calibri" w:cs="Calibri"/>
          <w:color w:val="000000"/>
        </w:rPr>
        <w:t>, the median air changes per hour at 50 Pascals pressure differential (ACH</w:t>
      </w:r>
      <w:r w:rsidRPr="009E5926">
        <w:rPr>
          <w:rFonts w:ascii="Calibri" w:hAnsi="Calibri" w:cs="Calibri"/>
          <w:color w:val="000000"/>
          <w:vertAlign w:val="subscript"/>
        </w:rPr>
        <w:t>50</w:t>
      </w:r>
      <w:r w:rsidRPr="009A6A5A">
        <w:rPr>
          <w:rFonts w:ascii="Calibri" w:hAnsi="Calibri" w:cs="Calibri"/>
          <w:color w:val="000000"/>
        </w:rPr>
        <w:t xml:space="preserve">) was: </w:t>
      </w:r>
    </w:p>
    <w:p w14:paraId="5F9687D6" w14:textId="59BDE5D9" w:rsidR="00610770" w:rsidRPr="009A6A5A" w:rsidRDefault="00610770" w:rsidP="00610770">
      <w:pPr>
        <w:pStyle w:val="Caption"/>
        <w:keepNext/>
        <w:rPr>
          <w:rFonts w:ascii="Calibri" w:hAnsi="Calibri" w:cs="Calibri"/>
          <w:color w:val="000000"/>
        </w:rPr>
      </w:pPr>
      <w:r>
        <w:t xml:space="preserve">Table </w:t>
      </w:r>
      <w:r w:rsidR="00746F5B">
        <w:rPr>
          <w:noProof/>
        </w:rPr>
        <w:fldChar w:fldCharType="begin"/>
      </w:r>
      <w:r w:rsidR="00746F5B">
        <w:rPr>
          <w:noProof/>
        </w:rPr>
        <w:instrText xml:space="preserve"> SEQ Table \* ARABIC </w:instrText>
      </w:r>
      <w:r w:rsidR="00746F5B">
        <w:rPr>
          <w:noProof/>
        </w:rPr>
        <w:fldChar w:fldCharType="separate"/>
      </w:r>
      <w:r w:rsidR="00791AE9">
        <w:rPr>
          <w:noProof/>
        </w:rPr>
        <w:t>1</w:t>
      </w:r>
      <w:r w:rsidR="00746F5B">
        <w:rPr>
          <w:noProof/>
        </w:rPr>
        <w:fldChar w:fldCharType="end"/>
      </w:r>
      <w:r w:rsidRPr="009A6A5A">
        <w:rPr>
          <w:rFonts w:ascii="Calibri" w:hAnsi="Calibri" w:cs="Calibri"/>
          <w:i w:val="0"/>
          <w:iCs w:val="0"/>
          <w:color w:val="44536A"/>
        </w:rPr>
        <w:t>. Median airtightness results for energy assessments across BC in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602"/>
        <w:gridCol w:w="2969"/>
      </w:tblGrid>
      <w:tr w:rsidR="00610770" w:rsidRPr="009A6A5A" w14:paraId="614D90E1" w14:textId="77777777" w:rsidTr="000D5E4B">
        <w:trPr>
          <w:trHeight w:val="244"/>
          <w:jc w:val="center"/>
        </w:trPr>
        <w:tc>
          <w:tcPr>
            <w:tcW w:w="2518" w:type="dxa"/>
            <w:vAlign w:val="center"/>
          </w:tcPr>
          <w:p w14:paraId="2CE5FB27"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b/>
                <w:bCs/>
                <w:color w:val="000000"/>
              </w:rPr>
              <w:t>Type of Building</w:t>
            </w:r>
          </w:p>
        </w:tc>
        <w:tc>
          <w:tcPr>
            <w:tcW w:w="2602" w:type="dxa"/>
            <w:vAlign w:val="center"/>
          </w:tcPr>
          <w:p w14:paraId="0DE0DBEA"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b/>
                <w:bCs/>
                <w:color w:val="000000"/>
              </w:rPr>
              <w:t>Number of Assessments</w:t>
            </w:r>
          </w:p>
        </w:tc>
        <w:tc>
          <w:tcPr>
            <w:tcW w:w="2969" w:type="dxa"/>
            <w:vAlign w:val="center"/>
          </w:tcPr>
          <w:p w14:paraId="06616432"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b/>
                <w:bCs/>
                <w:color w:val="000000"/>
              </w:rPr>
              <w:t>Median Airtightness (ACH</w:t>
            </w:r>
            <w:r w:rsidRPr="009A6A5A">
              <w:rPr>
                <w:rFonts w:ascii="Calibri" w:hAnsi="Calibri" w:cs="Calibri"/>
                <w:b/>
                <w:bCs/>
                <w:color w:val="000000"/>
                <w:sz w:val="14"/>
                <w:szCs w:val="14"/>
              </w:rPr>
              <w:t>50</w:t>
            </w:r>
            <w:r w:rsidRPr="009A6A5A">
              <w:rPr>
                <w:rFonts w:ascii="Calibri" w:hAnsi="Calibri" w:cs="Calibri"/>
                <w:b/>
                <w:bCs/>
                <w:color w:val="000000"/>
              </w:rPr>
              <w:t>)</w:t>
            </w:r>
          </w:p>
        </w:tc>
      </w:tr>
      <w:tr w:rsidR="00610770" w:rsidRPr="009A6A5A" w14:paraId="0A2476E3" w14:textId="77777777" w:rsidTr="000D5E4B">
        <w:trPr>
          <w:trHeight w:val="110"/>
          <w:jc w:val="center"/>
        </w:trPr>
        <w:tc>
          <w:tcPr>
            <w:tcW w:w="2518" w:type="dxa"/>
            <w:vAlign w:val="center"/>
          </w:tcPr>
          <w:p w14:paraId="77BBE2D9"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Single Detached</w:t>
            </w:r>
          </w:p>
        </w:tc>
        <w:tc>
          <w:tcPr>
            <w:tcW w:w="2602" w:type="dxa"/>
            <w:vAlign w:val="center"/>
          </w:tcPr>
          <w:p w14:paraId="7DFA9A3C"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1160</w:t>
            </w:r>
          </w:p>
        </w:tc>
        <w:tc>
          <w:tcPr>
            <w:tcW w:w="2969" w:type="dxa"/>
            <w:vAlign w:val="center"/>
          </w:tcPr>
          <w:p w14:paraId="11FBF64C"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3.49</w:t>
            </w:r>
          </w:p>
        </w:tc>
      </w:tr>
      <w:tr w:rsidR="00610770" w:rsidRPr="009A6A5A" w14:paraId="7007F083" w14:textId="77777777" w:rsidTr="000D5E4B">
        <w:trPr>
          <w:trHeight w:val="110"/>
          <w:jc w:val="center"/>
        </w:trPr>
        <w:tc>
          <w:tcPr>
            <w:tcW w:w="2518" w:type="dxa"/>
            <w:vAlign w:val="center"/>
          </w:tcPr>
          <w:p w14:paraId="33F19B90"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Double/Semi-detached</w:t>
            </w:r>
          </w:p>
        </w:tc>
        <w:tc>
          <w:tcPr>
            <w:tcW w:w="2602" w:type="dxa"/>
            <w:vAlign w:val="center"/>
          </w:tcPr>
          <w:p w14:paraId="56E9A686"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109</w:t>
            </w:r>
          </w:p>
        </w:tc>
        <w:tc>
          <w:tcPr>
            <w:tcW w:w="2969" w:type="dxa"/>
            <w:vAlign w:val="center"/>
          </w:tcPr>
          <w:p w14:paraId="5CA639E5"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3.69</w:t>
            </w:r>
          </w:p>
        </w:tc>
      </w:tr>
      <w:tr w:rsidR="00610770" w:rsidRPr="009A6A5A" w14:paraId="15AE3610" w14:textId="77777777" w:rsidTr="000D5E4B">
        <w:trPr>
          <w:trHeight w:val="110"/>
          <w:jc w:val="center"/>
        </w:trPr>
        <w:tc>
          <w:tcPr>
            <w:tcW w:w="2518" w:type="dxa"/>
            <w:vAlign w:val="center"/>
          </w:tcPr>
          <w:p w14:paraId="7BA2C820"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Row house, end unit</w:t>
            </w:r>
          </w:p>
        </w:tc>
        <w:tc>
          <w:tcPr>
            <w:tcW w:w="2602" w:type="dxa"/>
            <w:vAlign w:val="center"/>
          </w:tcPr>
          <w:p w14:paraId="2EE45B41"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122</w:t>
            </w:r>
          </w:p>
        </w:tc>
        <w:tc>
          <w:tcPr>
            <w:tcW w:w="2969" w:type="dxa"/>
            <w:vAlign w:val="center"/>
          </w:tcPr>
          <w:p w14:paraId="098D882F"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4.11</w:t>
            </w:r>
          </w:p>
        </w:tc>
      </w:tr>
      <w:tr w:rsidR="00610770" w:rsidRPr="009A6A5A" w14:paraId="1132A832" w14:textId="77777777" w:rsidTr="000D5E4B">
        <w:trPr>
          <w:trHeight w:val="110"/>
          <w:jc w:val="center"/>
        </w:trPr>
        <w:tc>
          <w:tcPr>
            <w:tcW w:w="2518" w:type="dxa"/>
            <w:vAlign w:val="center"/>
          </w:tcPr>
          <w:p w14:paraId="575CC61F"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Row house, middle unit</w:t>
            </w:r>
          </w:p>
        </w:tc>
        <w:tc>
          <w:tcPr>
            <w:tcW w:w="2602" w:type="dxa"/>
            <w:vAlign w:val="center"/>
          </w:tcPr>
          <w:p w14:paraId="1D2989F3"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193</w:t>
            </w:r>
          </w:p>
        </w:tc>
        <w:tc>
          <w:tcPr>
            <w:tcW w:w="2969" w:type="dxa"/>
            <w:vAlign w:val="center"/>
          </w:tcPr>
          <w:p w14:paraId="5D9DFE53"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color w:val="000000"/>
              </w:rPr>
              <w:t>4.72</w:t>
            </w:r>
          </w:p>
        </w:tc>
      </w:tr>
      <w:tr w:rsidR="00610770" w:rsidRPr="009A6A5A" w14:paraId="2E3ACB41" w14:textId="77777777" w:rsidTr="000D5E4B">
        <w:trPr>
          <w:trHeight w:val="110"/>
          <w:jc w:val="center"/>
        </w:trPr>
        <w:tc>
          <w:tcPr>
            <w:tcW w:w="2518" w:type="dxa"/>
            <w:vAlign w:val="center"/>
          </w:tcPr>
          <w:p w14:paraId="5F6B4B2C"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b/>
                <w:bCs/>
                <w:color w:val="000000"/>
              </w:rPr>
              <w:t>Total</w:t>
            </w:r>
          </w:p>
        </w:tc>
        <w:tc>
          <w:tcPr>
            <w:tcW w:w="2602" w:type="dxa"/>
            <w:vAlign w:val="center"/>
          </w:tcPr>
          <w:p w14:paraId="322FBBFD"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b/>
                <w:bCs/>
                <w:color w:val="000000"/>
              </w:rPr>
              <w:t>1586</w:t>
            </w:r>
          </w:p>
        </w:tc>
        <w:tc>
          <w:tcPr>
            <w:tcW w:w="2969" w:type="dxa"/>
            <w:vAlign w:val="center"/>
          </w:tcPr>
          <w:p w14:paraId="6C4BAD0D" w14:textId="77777777" w:rsidR="00610770" w:rsidRPr="009A6A5A" w:rsidRDefault="00610770" w:rsidP="000D5E4B">
            <w:pPr>
              <w:autoSpaceDE w:val="0"/>
              <w:autoSpaceDN w:val="0"/>
              <w:adjustRightInd w:val="0"/>
              <w:spacing w:after="0"/>
              <w:jc w:val="center"/>
              <w:rPr>
                <w:rFonts w:ascii="Calibri" w:hAnsi="Calibri" w:cs="Calibri"/>
                <w:color w:val="000000"/>
              </w:rPr>
            </w:pPr>
            <w:r w:rsidRPr="009A6A5A">
              <w:rPr>
                <w:rFonts w:ascii="Calibri" w:hAnsi="Calibri" w:cs="Calibri"/>
                <w:b/>
                <w:bCs/>
                <w:color w:val="000000"/>
              </w:rPr>
              <w:t>3.81</w:t>
            </w:r>
          </w:p>
        </w:tc>
      </w:tr>
    </w:tbl>
    <w:p w14:paraId="20943616" w14:textId="77777777" w:rsidR="00610770" w:rsidRDefault="00610770" w:rsidP="00610770">
      <w:pPr>
        <w:autoSpaceDE w:val="0"/>
        <w:autoSpaceDN w:val="0"/>
        <w:adjustRightInd w:val="0"/>
        <w:spacing w:before="120"/>
        <w:rPr>
          <w:rFonts w:ascii="Calibri" w:hAnsi="Calibri" w:cs="Calibri"/>
          <w:color w:val="000000"/>
        </w:rPr>
      </w:pPr>
      <w:r w:rsidRPr="009A6A5A">
        <w:rPr>
          <w:rFonts w:ascii="Calibri" w:hAnsi="Calibri" w:cs="Calibri"/>
          <w:color w:val="000000"/>
        </w:rPr>
        <w:t>There is a difference in air leakage for attached buildings compared to air leakage for detached buildings. Detached buildings, by default, leak to the exterior. Air leakage between attached buildings can be to both conditioned space (a neighbouring unit) and unconditioned space (the exterior). The temperature gradients between two conditioned zones are far less than the temperature gradient between the building and the exterior.</w:t>
      </w:r>
    </w:p>
    <w:p w14:paraId="70EBA9AE" w14:textId="77777777" w:rsidR="006D1FD6" w:rsidRPr="009A6A5A" w:rsidRDefault="006D1FD6" w:rsidP="006D1FD6">
      <w:pPr>
        <w:autoSpaceDE w:val="0"/>
        <w:autoSpaceDN w:val="0"/>
        <w:adjustRightInd w:val="0"/>
        <w:spacing w:before="120"/>
        <w:rPr>
          <w:rFonts w:ascii="Calibri" w:hAnsi="Calibri" w:cs="Calibri"/>
          <w:color w:val="000000"/>
        </w:rPr>
      </w:pPr>
      <w:r w:rsidRPr="009A6A5A">
        <w:rPr>
          <w:rFonts w:ascii="Calibri" w:hAnsi="Calibri" w:cs="Calibri"/>
          <w:color w:val="000000"/>
        </w:rPr>
        <w:lastRenderedPageBreak/>
        <w:t xml:space="preserve">While there are builders who can construct attached units and achieve the airtightness goals of the BC Energy Step Code, requiring </w:t>
      </w:r>
      <w:r>
        <w:rPr>
          <w:rFonts w:ascii="Calibri" w:hAnsi="Calibri" w:cs="Calibri"/>
          <w:color w:val="000000"/>
        </w:rPr>
        <w:t xml:space="preserve">each </w:t>
      </w:r>
      <w:r w:rsidRPr="009A6A5A">
        <w:rPr>
          <w:rFonts w:ascii="Calibri" w:hAnsi="Calibri" w:cs="Calibri"/>
          <w:color w:val="000000"/>
        </w:rPr>
        <w:t>unit to meet an airtightness target would require a new Code requirement</w:t>
      </w:r>
      <w:r>
        <w:rPr>
          <w:rFonts w:ascii="Calibri" w:hAnsi="Calibri" w:cs="Calibri"/>
          <w:color w:val="000000"/>
        </w:rPr>
        <w:t>, as the Code addresses buildings and not individual units</w:t>
      </w:r>
      <w:r w:rsidRPr="009A6A5A">
        <w:rPr>
          <w:rFonts w:ascii="Calibri" w:hAnsi="Calibri" w:cs="Calibri"/>
          <w:color w:val="000000"/>
        </w:rPr>
        <w:t xml:space="preserve">. </w:t>
      </w:r>
    </w:p>
    <w:p w14:paraId="1BD96130" w14:textId="77777777" w:rsidR="00610770" w:rsidRPr="009A6A5A" w:rsidRDefault="00610770" w:rsidP="00610770">
      <w:pPr>
        <w:autoSpaceDE w:val="0"/>
        <w:autoSpaceDN w:val="0"/>
        <w:adjustRightInd w:val="0"/>
        <w:spacing w:before="120"/>
        <w:rPr>
          <w:rFonts w:ascii="Calibri" w:hAnsi="Calibri" w:cs="Calibri"/>
          <w:color w:val="000000"/>
        </w:rPr>
      </w:pPr>
      <w:r w:rsidRPr="009A6A5A">
        <w:rPr>
          <w:rFonts w:ascii="Calibri" w:hAnsi="Calibri" w:cs="Calibri"/>
          <w:color w:val="000000"/>
        </w:rPr>
        <w:t xml:space="preserve">This solution is </w:t>
      </w:r>
      <w:r>
        <w:rPr>
          <w:rFonts w:ascii="Calibri" w:hAnsi="Calibri" w:cs="Calibri"/>
          <w:color w:val="000000"/>
        </w:rPr>
        <w:t xml:space="preserve">intended </w:t>
      </w:r>
      <w:r w:rsidRPr="009A6A5A">
        <w:rPr>
          <w:rFonts w:ascii="Calibri" w:hAnsi="Calibri" w:cs="Calibri"/>
          <w:color w:val="000000"/>
        </w:rPr>
        <w:t xml:space="preserve">for buildings that are seeking to comply with </w:t>
      </w:r>
      <w:r w:rsidR="006D1FD6">
        <w:rPr>
          <w:rFonts w:ascii="Calibri" w:hAnsi="Calibri" w:cs="Calibri"/>
          <w:color w:val="000000"/>
        </w:rPr>
        <w:t xml:space="preserve">the Lower Steps </w:t>
      </w:r>
      <w:r w:rsidRPr="009A6A5A">
        <w:rPr>
          <w:rFonts w:ascii="Calibri" w:hAnsi="Calibri" w:cs="Calibri"/>
          <w:color w:val="000000"/>
        </w:rPr>
        <w:t>of the BC Energy Step Code</w:t>
      </w:r>
      <w:r w:rsidR="00494B46">
        <w:rPr>
          <w:rFonts w:ascii="Calibri" w:hAnsi="Calibri" w:cs="Calibri"/>
          <w:color w:val="000000"/>
        </w:rPr>
        <w:t xml:space="preserve"> (i.e.</w:t>
      </w:r>
      <w:r w:rsidR="00037963">
        <w:rPr>
          <w:rFonts w:ascii="Calibri" w:hAnsi="Calibri" w:cs="Calibri"/>
          <w:color w:val="000000"/>
        </w:rPr>
        <w:t>,</w:t>
      </w:r>
      <w:r w:rsidR="00494B46">
        <w:rPr>
          <w:rFonts w:ascii="Calibri" w:hAnsi="Calibri" w:cs="Calibri"/>
          <w:color w:val="000000"/>
        </w:rPr>
        <w:t xml:space="preserve"> Steps 1, 2 and 3)</w:t>
      </w:r>
      <w:r w:rsidR="006D1FD6">
        <w:rPr>
          <w:rFonts w:ascii="Calibri" w:hAnsi="Calibri" w:cs="Calibri"/>
          <w:color w:val="000000"/>
        </w:rPr>
        <w:t>.</w:t>
      </w:r>
      <w:r w:rsidR="00564552">
        <w:rPr>
          <w:rFonts w:ascii="Calibri" w:hAnsi="Calibri" w:cs="Calibri"/>
          <w:color w:val="000000"/>
        </w:rPr>
        <w:t xml:space="preserve"> The correction is available only down to 1.5 ACH.</w:t>
      </w:r>
    </w:p>
    <w:p w14:paraId="7D723458" w14:textId="77777777" w:rsidR="009A6A5A" w:rsidRPr="009A6A5A" w:rsidRDefault="009A6A5A" w:rsidP="00860263">
      <w:pPr>
        <w:pStyle w:val="Heading2"/>
      </w:pPr>
      <w:bookmarkStart w:id="31" w:name="_Toc53588637"/>
      <w:r w:rsidRPr="009A6A5A">
        <w:t>Solution</w:t>
      </w:r>
      <w:bookmarkEnd w:id="31"/>
      <w:r w:rsidRPr="009A6A5A">
        <w:t xml:space="preserve"> </w:t>
      </w:r>
    </w:p>
    <w:p w14:paraId="214EFFDE" w14:textId="77777777" w:rsidR="004C14B0" w:rsidRDefault="009A6A5A">
      <w:pPr>
        <w:autoSpaceDE w:val="0"/>
        <w:autoSpaceDN w:val="0"/>
        <w:adjustRightInd w:val="0"/>
        <w:rPr>
          <w:rFonts w:ascii="Calibri" w:hAnsi="Calibri" w:cs="Calibri"/>
          <w:color w:val="000000"/>
        </w:rPr>
      </w:pPr>
      <w:r w:rsidRPr="009A6A5A">
        <w:rPr>
          <w:rFonts w:ascii="Calibri" w:hAnsi="Calibri" w:cs="Calibri"/>
          <w:color w:val="000000"/>
        </w:rPr>
        <w:t xml:space="preserve">The goal of this </w:t>
      </w:r>
      <w:r>
        <w:rPr>
          <w:rFonts w:ascii="Calibri" w:hAnsi="Calibri" w:cs="Calibri"/>
          <w:color w:val="000000"/>
        </w:rPr>
        <w:t xml:space="preserve">section is </w:t>
      </w:r>
      <w:r w:rsidRPr="009A6A5A">
        <w:rPr>
          <w:rFonts w:ascii="Calibri" w:hAnsi="Calibri" w:cs="Calibri"/>
          <w:color w:val="000000"/>
        </w:rPr>
        <w:t xml:space="preserve">to </w:t>
      </w:r>
      <w:r>
        <w:rPr>
          <w:rFonts w:ascii="Calibri" w:hAnsi="Calibri" w:cs="Calibri"/>
          <w:color w:val="000000"/>
        </w:rPr>
        <w:t xml:space="preserve">document </w:t>
      </w:r>
      <w:r w:rsidRPr="009A6A5A">
        <w:rPr>
          <w:rFonts w:ascii="Calibri" w:hAnsi="Calibri" w:cs="Calibri"/>
          <w:color w:val="000000"/>
        </w:rPr>
        <w:t>a consistent approach on reporting on the energy performance of attached ground-oriented Part 9 dwelling units</w:t>
      </w:r>
      <w:r w:rsidR="006D1FD6">
        <w:rPr>
          <w:rFonts w:ascii="Calibri" w:hAnsi="Calibri" w:cs="Calibri"/>
          <w:color w:val="000000"/>
        </w:rPr>
        <w:t xml:space="preserve"> </w:t>
      </w:r>
      <w:r w:rsidR="006D1FD6" w:rsidRPr="009A6A5A">
        <w:rPr>
          <w:rFonts w:ascii="Calibri" w:hAnsi="Calibri" w:cs="Calibri"/>
          <w:color w:val="000000"/>
        </w:rPr>
        <w:t>divided by vertical party wall</w:t>
      </w:r>
      <w:r w:rsidR="006D1FD6">
        <w:rPr>
          <w:rFonts w:ascii="Calibri" w:hAnsi="Calibri" w:cs="Calibri"/>
          <w:color w:val="000000"/>
        </w:rPr>
        <w:t>s</w:t>
      </w:r>
      <w:r w:rsidR="006D1FD6" w:rsidRPr="009A6A5A">
        <w:rPr>
          <w:rFonts w:ascii="Calibri" w:hAnsi="Calibri" w:cs="Calibri"/>
          <w:color w:val="000000"/>
        </w:rPr>
        <w:t xml:space="preserve"> with no stacking, i.e. attached buildings</w:t>
      </w:r>
      <w:r w:rsidRPr="009A6A5A">
        <w:rPr>
          <w:rFonts w:ascii="Calibri" w:hAnsi="Calibri" w:cs="Calibri"/>
          <w:color w:val="000000"/>
        </w:rPr>
        <w:t xml:space="preserve"> that are not considered MURBs in the ERS Technical Procedures.</w:t>
      </w:r>
      <w:r w:rsidR="00A42A8B">
        <w:rPr>
          <w:rFonts w:ascii="Calibri" w:hAnsi="Calibri" w:cs="Calibri"/>
          <w:color w:val="000000"/>
        </w:rPr>
        <w:t xml:space="preserve"> </w:t>
      </w:r>
    </w:p>
    <w:p w14:paraId="6EBAB0B3" w14:textId="77777777" w:rsidR="00610770" w:rsidRPr="004C14B0" w:rsidRDefault="00610770" w:rsidP="00610770">
      <w:pPr>
        <w:autoSpaceDE w:val="0"/>
        <w:autoSpaceDN w:val="0"/>
        <w:adjustRightInd w:val="0"/>
        <w:spacing w:before="120"/>
        <w:rPr>
          <w:rFonts w:ascii="Calibri" w:hAnsi="Calibri" w:cs="Calibri"/>
          <w:color w:val="000000"/>
        </w:rPr>
      </w:pPr>
      <w:r w:rsidRPr="009A6A5A">
        <w:rPr>
          <w:rFonts w:ascii="Calibri" w:hAnsi="Calibri" w:cs="Calibri"/>
          <w:color w:val="000000"/>
        </w:rPr>
        <w:t>The Technical Procedures of the ERS has definitions for several “house” types – single detached; row, end unit; row, middle unit; double/semi-detached; and mobile home.</w:t>
      </w:r>
      <w:r>
        <w:rPr>
          <w:rFonts w:ascii="Calibri" w:hAnsi="Calibri" w:cs="Calibri"/>
          <w:color w:val="000000"/>
        </w:rPr>
        <w:t xml:space="preserve"> </w:t>
      </w:r>
      <w:r w:rsidRPr="009A6A5A">
        <w:rPr>
          <w:rFonts w:ascii="Calibri" w:hAnsi="Calibri" w:cs="Calibri"/>
          <w:color w:val="000000"/>
        </w:rPr>
        <w:t xml:space="preserve">For row and semi-detached to qualify to be modelled as a single unit, there must be at least one vertical division (known as a party wall), with no stacking of units. If there is even a small amount of stacking or if attached units are joined </w:t>
      </w:r>
      <w:r w:rsidRPr="004C14B0">
        <w:rPr>
          <w:rFonts w:ascii="Calibri" w:hAnsi="Calibri" w:cs="Calibri"/>
          <w:color w:val="000000"/>
        </w:rPr>
        <w:t xml:space="preserve">by a common space, the building must go through the ERS multi-unit residential building (MURB) processes. </w:t>
      </w:r>
    </w:p>
    <w:p w14:paraId="0B19C70E" w14:textId="77777777" w:rsidR="00610770" w:rsidRPr="009E5926" w:rsidRDefault="00610770" w:rsidP="00610770">
      <w:pPr>
        <w:pStyle w:val="FootnoteText"/>
        <w:spacing w:after="120"/>
        <w:rPr>
          <w:sz w:val="22"/>
          <w:szCs w:val="22"/>
        </w:rPr>
      </w:pPr>
      <w:r>
        <w:rPr>
          <w:bCs/>
          <w:sz w:val="22"/>
          <w:szCs w:val="22"/>
        </w:rPr>
        <w:t>The ERS defines a “r</w:t>
      </w:r>
      <w:r w:rsidRPr="009E5926">
        <w:rPr>
          <w:bCs/>
          <w:sz w:val="22"/>
          <w:szCs w:val="22"/>
        </w:rPr>
        <w:t>ow, middle unit</w:t>
      </w:r>
      <w:r>
        <w:rPr>
          <w:bCs/>
          <w:sz w:val="22"/>
          <w:szCs w:val="22"/>
        </w:rPr>
        <w:t>”</w:t>
      </w:r>
      <w:r w:rsidRPr="009E5926">
        <w:rPr>
          <w:bCs/>
          <w:sz w:val="22"/>
          <w:szCs w:val="22"/>
        </w:rPr>
        <w:t xml:space="preserve"> as “</w:t>
      </w:r>
      <w:r w:rsidRPr="009E5926">
        <w:rPr>
          <w:sz w:val="22"/>
          <w:szCs w:val="22"/>
        </w:rPr>
        <w:t xml:space="preserve">A dwelling unit separated by </w:t>
      </w:r>
      <w:r w:rsidRPr="009E5926">
        <w:rPr>
          <w:sz w:val="22"/>
          <w:szCs w:val="22"/>
          <w:u w:val="single"/>
        </w:rPr>
        <w:t>at least two</w:t>
      </w:r>
      <w:r w:rsidRPr="009E5926">
        <w:rPr>
          <w:sz w:val="22"/>
          <w:szCs w:val="22"/>
        </w:rPr>
        <w:t xml:space="preserve"> vertical divisions termed “party walls”, from the adjacent dwelling units.” </w:t>
      </w:r>
      <w:r>
        <w:rPr>
          <w:sz w:val="22"/>
          <w:szCs w:val="22"/>
        </w:rPr>
        <w:t>This selection should be made in HOT2000 for a</w:t>
      </w:r>
      <w:r w:rsidR="00F046FF">
        <w:rPr>
          <w:sz w:val="22"/>
          <w:szCs w:val="22"/>
        </w:rPr>
        <w:t>ny</w:t>
      </w:r>
      <w:r>
        <w:rPr>
          <w:sz w:val="22"/>
          <w:szCs w:val="22"/>
        </w:rPr>
        <w:t xml:space="preserve"> units in</w:t>
      </w:r>
      <w:r w:rsidR="00F046FF">
        <w:rPr>
          <w:sz w:val="22"/>
          <w:szCs w:val="22"/>
        </w:rPr>
        <w:t xml:space="preserve"> triplexes,</w:t>
      </w:r>
      <w:r>
        <w:rPr>
          <w:sz w:val="22"/>
          <w:szCs w:val="22"/>
        </w:rPr>
        <w:t xml:space="preserve"> quadplexes</w:t>
      </w:r>
      <w:r w:rsidR="00F046FF">
        <w:rPr>
          <w:sz w:val="22"/>
          <w:szCs w:val="22"/>
        </w:rPr>
        <w:t xml:space="preserve"> or </w:t>
      </w:r>
      <w:r>
        <w:rPr>
          <w:sz w:val="22"/>
          <w:szCs w:val="22"/>
        </w:rPr>
        <w:t xml:space="preserve">multiplexes with </w:t>
      </w:r>
      <w:r w:rsidR="00F046FF">
        <w:rPr>
          <w:sz w:val="22"/>
          <w:szCs w:val="22"/>
        </w:rPr>
        <w:t xml:space="preserve">more than one neighbouring </w:t>
      </w:r>
      <w:r>
        <w:rPr>
          <w:sz w:val="22"/>
          <w:szCs w:val="22"/>
        </w:rPr>
        <w:t>unit.</w:t>
      </w:r>
    </w:p>
    <w:p w14:paraId="76F619A8" w14:textId="77777777" w:rsidR="00BB5465" w:rsidRPr="002311E3" w:rsidRDefault="00610770" w:rsidP="00610770">
      <w:pPr>
        <w:autoSpaceDE w:val="0"/>
        <w:autoSpaceDN w:val="0"/>
        <w:adjustRightInd w:val="0"/>
      </w:pPr>
      <w:r w:rsidRPr="004C14B0">
        <w:t>Under the Specifications tab, HOT2000 also includes three more house types: duplex (non-MURB), triplex (non-MURB)</w:t>
      </w:r>
      <w:r w:rsidRPr="00610770">
        <w:t xml:space="preserve">, and apartment (non-MURB). </w:t>
      </w:r>
      <w:r>
        <w:t>T</w:t>
      </w:r>
      <w:r w:rsidRPr="00610770">
        <w:t xml:space="preserve">hey are not listed in the ERS Technical Procedures version 15.6 and </w:t>
      </w:r>
      <w:r w:rsidRPr="00860263">
        <w:rPr>
          <w:b/>
        </w:rPr>
        <w:t>are not to be used</w:t>
      </w:r>
      <w:r w:rsidRPr="00610770">
        <w:t xml:space="preserve"> in HOT2000 for the purposes of the </w:t>
      </w:r>
      <w:r w:rsidRPr="009E5926">
        <w:rPr>
          <w:i/>
        </w:rPr>
        <w:t xml:space="preserve">Attached Non-MURB </w:t>
      </w:r>
      <w:r>
        <w:rPr>
          <w:i/>
        </w:rPr>
        <w:t>C</w:t>
      </w:r>
      <w:r w:rsidRPr="009E5926">
        <w:rPr>
          <w:i/>
        </w:rPr>
        <w:t>alculator</w:t>
      </w:r>
      <w:r w:rsidRPr="004C14B0">
        <w:t>.</w:t>
      </w:r>
    </w:p>
    <w:p w14:paraId="5A433D5D" w14:textId="77777777" w:rsidR="000820DB" w:rsidRPr="00B14474" w:rsidRDefault="000820DB" w:rsidP="00D752DC">
      <w:pPr>
        <w:numPr>
          <w:ilvl w:val="0"/>
          <w:numId w:val="59"/>
        </w:numPr>
        <w:spacing w:after="60"/>
        <w:textAlignment w:val="center"/>
        <w:rPr>
          <w:rFonts w:ascii="Calibri" w:eastAsia="Times New Roman" w:hAnsi="Calibri" w:cs="Calibri"/>
          <w:b/>
          <w:szCs w:val="24"/>
        </w:rPr>
      </w:pPr>
      <w:r w:rsidRPr="00B14474">
        <w:rPr>
          <w:rFonts w:ascii="Calibri" w:eastAsia="Times New Roman" w:hAnsi="Calibri" w:cs="Calibri"/>
          <w:b/>
          <w:szCs w:val="24"/>
          <w:u w:val="single"/>
        </w:rPr>
        <w:t>Create the energy models</w:t>
      </w:r>
      <w:r w:rsidRPr="00B14474">
        <w:rPr>
          <w:rFonts w:ascii="Calibri" w:eastAsia="Times New Roman" w:hAnsi="Calibri" w:cs="Calibri"/>
          <w:b/>
          <w:szCs w:val="24"/>
        </w:rPr>
        <w:t>:</w:t>
      </w:r>
    </w:p>
    <w:p w14:paraId="6095F206" w14:textId="77777777" w:rsidR="000820DB" w:rsidRPr="00CE2A7A" w:rsidRDefault="000820DB" w:rsidP="00D752DC">
      <w:pPr>
        <w:numPr>
          <w:ilvl w:val="1"/>
          <w:numId w:val="59"/>
        </w:numPr>
        <w:spacing w:after="60"/>
        <w:textAlignment w:val="center"/>
        <w:rPr>
          <w:rFonts w:ascii="Calibri" w:eastAsia="Times New Roman" w:hAnsi="Calibri" w:cs="Calibri"/>
          <w:b/>
        </w:rPr>
      </w:pPr>
      <w:r w:rsidRPr="008E1602">
        <w:rPr>
          <w:rFonts w:ascii="Calibri" w:eastAsia="Times New Roman" w:hAnsi="Calibri" w:cs="Calibri"/>
          <w:b/>
        </w:rPr>
        <w:t>P</w:t>
      </w:r>
      <w:r w:rsidR="0030266C">
        <w:rPr>
          <w:rFonts w:ascii="Calibri" w:eastAsia="Times New Roman" w:hAnsi="Calibri" w:cs="Calibri"/>
          <w:b/>
        </w:rPr>
        <w:t xml:space="preserve"> </w:t>
      </w:r>
      <w:r w:rsidRPr="008E1602">
        <w:rPr>
          <w:rFonts w:ascii="Calibri" w:eastAsia="Times New Roman" w:hAnsi="Calibri" w:cs="Calibri"/>
          <w:b/>
        </w:rPr>
        <w:t>file</w:t>
      </w:r>
      <w:r w:rsidRPr="00491605">
        <w:rPr>
          <w:rFonts w:ascii="Calibri" w:eastAsia="Times New Roman" w:hAnsi="Calibri" w:cs="Calibri"/>
        </w:rPr>
        <w:t xml:space="preserve">: Create a P-file for Unit 1 in HOT2000 Version 11.6 </w:t>
      </w:r>
      <w:r>
        <w:rPr>
          <w:rFonts w:ascii="Calibri" w:eastAsia="Times New Roman" w:hAnsi="Calibri" w:cs="Calibri"/>
        </w:rPr>
        <w:t xml:space="preserve">or newer </w:t>
      </w:r>
      <w:r w:rsidRPr="00491605">
        <w:rPr>
          <w:rFonts w:ascii="Calibri" w:eastAsia="Times New Roman" w:hAnsi="Calibri" w:cs="Calibri"/>
        </w:rPr>
        <w:t>as per ERS guidelines</w:t>
      </w:r>
      <w:r>
        <w:rPr>
          <w:rFonts w:ascii="Calibri" w:eastAsia="Times New Roman" w:hAnsi="Calibri" w:cs="Calibri"/>
        </w:rPr>
        <w:t xml:space="preserve">. Under Natural Air Infiltration </w:t>
      </w:r>
      <w:r w:rsidRPr="00E04A1B">
        <w:rPr>
          <w:rFonts w:ascii="Calibri" w:eastAsia="Times New Roman" w:hAnsi="Calibri" w:cs="Calibri"/>
        </w:rPr>
        <w:sym w:font="Wingdings" w:char="F0E0"/>
      </w:r>
      <w:r>
        <w:rPr>
          <w:rFonts w:ascii="Calibri" w:eastAsia="Times New Roman" w:hAnsi="Calibri" w:cs="Calibri"/>
        </w:rPr>
        <w:t xml:space="preserve"> Specifications,</w:t>
      </w:r>
      <w:r w:rsidRPr="00491605">
        <w:rPr>
          <w:rFonts w:ascii="Calibri" w:eastAsia="Times New Roman" w:hAnsi="Calibri" w:cs="Calibri"/>
        </w:rPr>
        <w:t xml:space="preserve"> </w:t>
      </w:r>
      <w:r>
        <w:rPr>
          <w:rFonts w:ascii="Calibri" w:eastAsia="Times New Roman" w:hAnsi="Calibri" w:cs="Calibri"/>
        </w:rPr>
        <w:t>use:</w:t>
      </w:r>
    </w:p>
    <w:p w14:paraId="7372B6D4" w14:textId="77777777" w:rsidR="00A42A8B" w:rsidRPr="00491605" w:rsidRDefault="00A42A8B" w:rsidP="00D752DC">
      <w:pPr>
        <w:numPr>
          <w:ilvl w:val="2"/>
          <w:numId w:val="59"/>
        </w:numPr>
        <w:spacing w:after="60"/>
        <w:textAlignment w:val="center"/>
        <w:rPr>
          <w:rFonts w:ascii="Calibri" w:eastAsia="Times New Roman" w:hAnsi="Calibri" w:cs="Calibri"/>
        </w:rPr>
      </w:pPr>
      <w:r>
        <w:rPr>
          <w:rFonts w:ascii="Calibri" w:eastAsia="Times New Roman" w:hAnsi="Calibri" w:cs="Calibri"/>
        </w:rPr>
        <w:t>select Blower Door Test Values and enter a value based on the Building and Safety Standards Branch (BSSB) Information Bulletin No. B19-03 guidance on selecting airtightness of proposed building; or</w:t>
      </w:r>
    </w:p>
    <w:p w14:paraId="12DCDD60" w14:textId="77777777" w:rsidR="000820DB" w:rsidRDefault="000820DB" w:rsidP="00D752DC">
      <w:pPr>
        <w:numPr>
          <w:ilvl w:val="2"/>
          <w:numId w:val="59"/>
        </w:numPr>
        <w:spacing w:after="60"/>
        <w:textAlignment w:val="center"/>
        <w:rPr>
          <w:rFonts w:ascii="Calibri" w:eastAsia="Times New Roman" w:hAnsi="Calibri" w:cs="Calibri"/>
        </w:rPr>
      </w:pPr>
      <w:r w:rsidRPr="00491605">
        <w:rPr>
          <w:rFonts w:ascii="Calibri" w:eastAsia="Times New Roman" w:hAnsi="Calibri" w:cs="Calibri"/>
        </w:rPr>
        <w:t>4.55 ACH</w:t>
      </w:r>
      <w:r w:rsidR="0082616C">
        <w:rPr>
          <w:rFonts w:ascii="Calibri" w:eastAsia="Times New Roman" w:hAnsi="Calibri" w:cs="Calibri"/>
          <w:vertAlign w:val="subscript"/>
        </w:rPr>
        <w:t>50</w:t>
      </w:r>
      <w:r>
        <w:rPr>
          <w:rFonts w:ascii="Calibri" w:eastAsia="Times New Roman" w:hAnsi="Calibri" w:cs="Calibri"/>
        </w:rPr>
        <w:t>;</w:t>
      </w:r>
      <w:r w:rsidRPr="00491605">
        <w:rPr>
          <w:rFonts w:ascii="Calibri" w:eastAsia="Times New Roman" w:hAnsi="Calibri" w:cs="Calibri"/>
        </w:rPr>
        <w:t xml:space="preserve"> </w:t>
      </w:r>
      <w:r>
        <w:rPr>
          <w:rFonts w:ascii="Calibri" w:eastAsia="Times New Roman" w:hAnsi="Calibri" w:cs="Calibri"/>
        </w:rPr>
        <w:t>or</w:t>
      </w:r>
    </w:p>
    <w:p w14:paraId="3E25772E" w14:textId="77777777" w:rsidR="000820DB" w:rsidRPr="009E0548" w:rsidRDefault="000820DB" w:rsidP="00D752DC">
      <w:pPr>
        <w:numPr>
          <w:ilvl w:val="2"/>
          <w:numId w:val="59"/>
        </w:numPr>
        <w:spacing w:after="60"/>
        <w:textAlignment w:val="center"/>
        <w:rPr>
          <w:rFonts w:ascii="Calibri" w:eastAsia="Times New Roman" w:hAnsi="Calibri" w:cs="Calibri"/>
        </w:rPr>
      </w:pPr>
      <w:r>
        <w:rPr>
          <w:rFonts w:ascii="Calibri" w:eastAsia="Times New Roman" w:hAnsi="Calibri" w:cs="Calibri"/>
        </w:rPr>
        <w:t xml:space="preserve">select Blower Door Test Values and input </w:t>
      </w:r>
      <w:r w:rsidRPr="00491605">
        <w:rPr>
          <w:rFonts w:ascii="Calibri" w:eastAsia="Times New Roman" w:hAnsi="Calibri" w:cs="Calibri"/>
        </w:rPr>
        <w:t>the highest of the builder's last 5 Blower door tests (See ERS User Guide Version 11.6 section 7.13.1)</w:t>
      </w:r>
      <w:r w:rsidR="00A42A8B">
        <w:rPr>
          <w:rFonts w:ascii="Calibri" w:eastAsia="Times New Roman" w:hAnsi="Calibri" w:cs="Calibri"/>
        </w:rPr>
        <w:t>.</w:t>
      </w:r>
    </w:p>
    <w:p w14:paraId="3E59E83E" w14:textId="77777777" w:rsidR="000820DB" w:rsidRPr="00DC50FC" w:rsidRDefault="000820DB" w:rsidP="00D752DC">
      <w:pPr>
        <w:numPr>
          <w:ilvl w:val="1"/>
          <w:numId w:val="59"/>
        </w:numPr>
        <w:ind w:left="714" w:hanging="357"/>
        <w:textAlignment w:val="center"/>
        <w:rPr>
          <w:rFonts w:ascii="Calibri" w:eastAsia="Times New Roman" w:hAnsi="Calibri" w:cs="Calibri"/>
          <w:b/>
        </w:rPr>
      </w:pPr>
      <w:r w:rsidRPr="008E1602">
        <w:rPr>
          <w:rFonts w:ascii="Calibri" w:eastAsia="Times New Roman" w:hAnsi="Calibri" w:cs="Calibri"/>
          <w:b/>
        </w:rPr>
        <w:t>N</w:t>
      </w:r>
      <w:r w:rsidR="0030266C">
        <w:rPr>
          <w:rFonts w:ascii="Calibri" w:eastAsia="Times New Roman" w:hAnsi="Calibri" w:cs="Calibri"/>
          <w:b/>
        </w:rPr>
        <w:t xml:space="preserve"> </w:t>
      </w:r>
      <w:r w:rsidRPr="008E1602">
        <w:rPr>
          <w:rFonts w:ascii="Calibri" w:eastAsia="Times New Roman" w:hAnsi="Calibri" w:cs="Calibri"/>
          <w:b/>
        </w:rPr>
        <w:t>file</w:t>
      </w:r>
      <w:r w:rsidRPr="00491605">
        <w:rPr>
          <w:rFonts w:ascii="Calibri" w:eastAsia="Times New Roman" w:hAnsi="Calibri" w:cs="Calibri"/>
        </w:rPr>
        <w:t>: Create an N</w:t>
      </w:r>
      <w:r w:rsidR="0030266C">
        <w:rPr>
          <w:rFonts w:ascii="Calibri" w:eastAsia="Times New Roman" w:hAnsi="Calibri" w:cs="Calibri"/>
        </w:rPr>
        <w:t xml:space="preserve"> </w:t>
      </w:r>
      <w:r w:rsidRPr="00491605">
        <w:rPr>
          <w:rFonts w:ascii="Calibri" w:eastAsia="Times New Roman" w:hAnsi="Calibri" w:cs="Calibri"/>
        </w:rPr>
        <w:t xml:space="preserve">file for Unit 1 in HOT2000 Version 11.6 </w:t>
      </w:r>
      <w:r>
        <w:rPr>
          <w:rFonts w:ascii="Calibri" w:eastAsia="Times New Roman" w:hAnsi="Calibri" w:cs="Calibri"/>
        </w:rPr>
        <w:t xml:space="preserve">or newer </w:t>
      </w:r>
      <w:r w:rsidRPr="00491605">
        <w:rPr>
          <w:rFonts w:ascii="Calibri" w:eastAsia="Times New Roman" w:hAnsi="Calibri" w:cs="Calibri"/>
        </w:rPr>
        <w:t>as per ERS guidelines using the results of the blower door test</w:t>
      </w:r>
      <w:r w:rsidRPr="00DC50FC">
        <w:rPr>
          <w:rFonts w:ascii="Calibri" w:eastAsia="Times New Roman" w:hAnsi="Calibri" w:cs="Calibri"/>
          <w:b/>
        </w:rPr>
        <w:t>.</w:t>
      </w:r>
    </w:p>
    <w:p w14:paraId="1A2F65C5" w14:textId="77777777" w:rsidR="000820DB" w:rsidRPr="00B14474" w:rsidRDefault="000820DB" w:rsidP="00D752DC">
      <w:pPr>
        <w:numPr>
          <w:ilvl w:val="0"/>
          <w:numId w:val="59"/>
        </w:numPr>
        <w:spacing w:after="0"/>
        <w:textAlignment w:val="center"/>
        <w:rPr>
          <w:rFonts w:ascii="Calibri" w:eastAsia="Times New Roman" w:hAnsi="Calibri" w:cs="Calibri"/>
          <w:b/>
          <w:szCs w:val="24"/>
        </w:rPr>
      </w:pPr>
      <w:r w:rsidRPr="00B14474">
        <w:rPr>
          <w:rFonts w:ascii="Calibri" w:eastAsia="Times New Roman" w:hAnsi="Calibri" w:cs="Calibri"/>
          <w:b/>
          <w:szCs w:val="24"/>
          <w:u w:val="single"/>
        </w:rPr>
        <w:t>Adjust the ACH</w:t>
      </w:r>
      <w:r w:rsidRPr="00B14474">
        <w:rPr>
          <w:rFonts w:ascii="Calibri" w:eastAsia="Times New Roman" w:hAnsi="Calibri" w:cs="Calibri"/>
          <w:b/>
          <w:szCs w:val="24"/>
        </w:rPr>
        <w:t xml:space="preserve">: </w:t>
      </w:r>
    </w:p>
    <w:p w14:paraId="276008D7" w14:textId="77777777" w:rsidR="000820DB" w:rsidRDefault="0082616C" w:rsidP="000820DB">
      <w:pPr>
        <w:spacing w:after="0"/>
        <w:ind w:left="360"/>
        <w:textAlignment w:val="center"/>
        <w:rPr>
          <w:rFonts w:ascii="Calibri" w:eastAsia="Times New Roman" w:hAnsi="Calibri" w:cs="Calibri"/>
          <w:b/>
        </w:rPr>
      </w:pPr>
      <w:r>
        <w:rPr>
          <w:rFonts w:ascii="Calibri" w:eastAsia="Times New Roman" w:hAnsi="Calibri" w:cs="Calibri"/>
          <w:noProof/>
          <w:lang w:eastAsia="en-CA"/>
        </w:rPr>
        <mc:AlternateContent>
          <mc:Choice Requires="wps">
            <w:drawing>
              <wp:anchor distT="0" distB="0" distL="114300" distR="114300" simplePos="0" relativeHeight="251692032" behindDoc="0" locked="0" layoutInCell="1" allowOverlap="1" wp14:anchorId="317C6927" wp14:editId="0CDABF42">
                <wp:simplePos x="0" y="0"/>
                <wp:positionH relativeFrom="margin">
                  <wp:posOffset>7408</wp:posOffset>
                </wp:positionH>
                <wp:positionV relativeFrom="paragraph">
                  <wp:posOffset>63500</wp:posOffset>
                </wp:positionV>
                <wp:extent cx="6104890" cy="551329"/>
                <wp:effectExtent l="0" t="0" r="10160" b="20320"/>
                <wp:wrapNone/>
                <wp:docPr id="38" name="Rectangle 38"/>
                <wp:cNvGraphicFramePr/>
                <a:graphic xmlns:a="http://schemas.openxmlformats.org/drawingml/2006/main">
                  <a:graphicData uri="http://schemas.microsoft.com/office/word/2010/wordprocessingShape">
                    <wps:wsp>
                      <wps:cNvSpPr/>
                      <wps:spPr>
                        <a:xfrm>
                          <a:off x="0" y="0"/>
                          <a:ext cx="6104890" cy="551329"/>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A84672" id="Rectangle 38" o:spid="_x0000_s1026" style="position:absolute;margin-left:.6pt;margin-top:5pt;width:480.7pt;height:4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OmwIAAJA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T/Gl&#10;NOvwjZ6QNabXShC8Q4J640rUezaPdjg53IZsd9J24Y95kF0kdT+RKnaecLw8K/L5+QVyz1G2WBSn&#10;s4sAmh2sjXX+m4COhE1FLbqPXLLtnfNJdVQJzjTctkrhPSuVJn1FZ/gtooUD1dZBGoSxhsS1smTL&#10;8PX9rhj8HmlhFEpjMCHFlFTc+b0SCf9JSGQH05glB6EuD5iMc6F9kUQNq0VytcjxG52NFjFlpREw&#10;IEsMcsIeAEbNBDJiJwIG/WAqYllPxvnfAkvGk0X0DNpPxl2rwX4EoDCrwXPSH0lK1ASW3qDeY+1Y&#10;SE3lDL9t8QHvmPOPzGIX4ZvjZPAPuEgF+FAw7ChpwP766D7oY3GjlJIeu7Ki7ueGWUGJ+q6x7C+K&#10;+Ty0cTzMF19neLDHkrdjid5014BPX+AMMjxug75X41Za6F5xgKyCVxQxzdF3Rbm34+Hap2mBI4iL&#10;1SqqYesa5u/0s+EBPLAaCvRl98qsGarYY/3fw9jBrHxXzEk3WGpYbTzINlb6gdeBb2z7WDjDiApz&#10;5fgctQ6DdPkbAAD//wMAUEsDBBQABgAIAAAAIQAwNbxQ2wAAAAcBAAAPAAAAZHJzL2Rvd25yZXYu&#10;eG1sTI/NTsMwEITvSLyDtUhcELWJqFXSOFX5O4JoS+9uvCQR8TqKnTa8PdsTnHZHM5r9tlhNvhNH&#10;HGIbyMDdTIFAqoJrqTbwuXu9XYCIyZKzXSA08IMRVuXlRWFzF060weM21YJLKObWQJNSn0sZqwa9&#10;jbPQI7H3FQZvE8uhlm6wJy73ncyU0tLblvhCY3t8arD63o7ewE5/bN5e3p+rPc31o7pp8H49H425&#10;vprWSxAJp/QXhjM+o0PJTIcwkouiY51xkIfij9h+0JkGcTgvC5BlIf/zl78AAAD//wMAUEsBAi0A&#10;FAAGAAgAAAAhALaDOJL+AAAA4QEAABMAAAAAAAAAAAAAAAAAAAAAAFtDb250ZW50X1R5cGVzXS54&#10;bWxQSwECLQAUAAYACAAAACEAOP0h/9YAAACUAQAACwAAAAAAAAAAAAAAAAAvAQAAX3JlbHMvLnJl&#10;bHNQSwECLQAUAAYACAAAACEAldYvjpsCAACQBQAADgAAAAAAAAAAAAAAAAAuAgAAZHJzL2Uyb0Rv&#10;Yy54bWxQSwECLQAUAAYACAAAACEAMDW8UNsAAAAHAQAADwAAAAAAAAAAAAAAAAD1BAAAZHJzL2Rv&#10;d25yZXYueG1sUEsFBgAAAAAEAAQA8wAAAP0FAAAAAA==&#10;" filled="f" strokecolor="black [3213]" strokeweight="1.75pt">
                <w10:wrap anchorx="margin"/>
              </v:rect>
            </w:pict>
          </mc:Fallback>
        </mc:AlternateContent>
      </w:r>
    </w:p>
    <w:p w14:paraId="2A3FE484" w14:textId="77777777" w:rsidR="000820DB" w:rsidRPr="00745BD0" w:rsidRDefault="000820DB" w:rsidP="000820DB">
      <w:pPr>
        <w:spacing w:after="0"/>
        <w:ind w:left="360"/>
        <w:textAlignment w:val="center"/>
        <w:rPr>
          <w:rFonts w:ascii="Calibri" w:eastAsia="Times New Roman" w:hAnsi="Calibri" w:cs="Calibri"/>
        </w:rPr>
      </w:pPr>
      <w:r>
        <w:rPr>
          <w:rFonts w:ascii="Calibri" w:eastAsia="Times New Roman" w:hAnsi="Calibri" w:cs="Calibri"/>
          <w:b/>
        </w:rPr>
        <w:t xml:space="preserve">NOTE: </w:t>
      </w:r>
      <w:r w:rsidRPr="00745BD0">
        <w:rPr>
          <w:rFonts w:ascii="Calibri" w:eastAsia="Times New Roman" w:hAnsi="Calibri" w:cs="Calibri"/>
        </w:rPr>
        <w:t xml:space="preserve">If a </w:t>
      </w:r>
      <w:r>
        <w:rPr>
          <w:rFonts w:ascii="Calibri" w:eastAsia="Times New Roman" w:hAnsi="Calibri" w:cs="Calibri"/>
        </w:rPr>
        <w:t>m</w:t>
      </w:r>
      <w:r w:rsidRPr="00745BD0">
        <w:rPr>
          <w:rFonts w:ascii="Calibri" w:eastAsia="Times New Roman" w:hAnsi="Calibri" w:cs="Calibri"/>
        </w:rPr>
        <w:t>ulti-zone blower door test is planned at the P</w:t>
      </w:r>
      <w:r w:rsidR="0030266C">
        <w:rPr>
          <w:rFonts w:ascii="Calibri" w:eastAsia="Times New Roman" w:hAnsi="Calibri" w:cs="Calibri"/>
        </w:rPr>
        <w:t xml:space="preserve"> </w:t>
      </w:r>
      <w:r w:rsidRPr="00745BD0">
        <w:rPr>
          <w:rFonts w:ascii="Calibri" w:eastAsia="Times New Roman" w:hAnsi="Calibri" w:cs="Calibri"/>
        </w:rPr>
        <w:t>file stage and</w:t>
      </w:r>
      <w:r>
        <w:rPr>
          <w:rFonts w:ascii="Calibri" w:eastAsia="Times New Roman" w:hAnsi="Calibri" w:cs="Calibri"/>
        </w:rPr>
        <w:t>/or</w:t>
      </w:r>
      <w:r w:rsidRPr="00745BD0">
        <w:rPr>
          <w:rFonts w:ascii="Calibri" w:eastAsia="Times New Roman" w:hAnsi="Calibri" w:cs="Calibri"/>
        </w:rPr>
        <w:t xml:space="preserve"> performed at the N</w:t>
      </w:r>
      <w:r w:rsidR="0030266C">
        <w:rPr>
          <w:rFonts w:ascii="Calibri" w:eastAsia="Times New Roman" w:hAnsi="Calibri" w:cs="Calibri"/>
        </w:rPr>
        <w:t xml:space="preserve"> </w:t>
      </w:r>
      <w:r w:rsidRPr="00745BD0">
        <w:rPr>
          <w:rFonts w:ascii="Calibri" w:eastAsia="Times New Roman" w:hAnsi="Calibri" w:cs="Calibri"/>
        </w:rPr>
        <w:t xml:space="preserve">file stage </w:t>
      </w:r>
      <w:r w:rsidRPr="00745BD0">
        <w:rPr>
          <w:rFonts w:ascii="Calibri" w:eastAsia="Times New Roman" w:hAnsi="Calibri" w:cs="Calibri"/>
          <w:u w:val="single"/>
        </w:rPr>
        <w:t>DO NOT</w:t>
      </w:r>
      <w:r w:rsidRPr="00745BD0">
        <w:rPr>
          <w:rFonts w:ascii="Calibri" w:eastAsia="Times New Roman" w:hAnsi="Calibri" w:cs="Calibri"/>
        </w:rPr>
        <w:t xml:space="preserve"> adjust the ACH. </w:t>
      </w:r>
      <w:r w:rsidRPr="008516DD">
        <w:rPr>
          <w:rFonts w:ascii="Calibri" w:eastAsia="Times New Roman" w:hAnsi="Calibri" w:cs="Calibri"/>
        </w:rPr>
        <w:t>Go to bullet 3 below</w:t>
      </w:r>
      <w:r w:rsidRPr="00745BD0">
        <w:rPr>
          <w:rFonts w:ascii="Calibri" w:eastAsia="Times New Roman" w:hAnsi="Calibri" w:cs="Calibri"/>
        </w:rPr>
        <w:t xml:space="preserve">. </w:t>
      </w:r>
    </w:p>
    <w:p w14:paraId="702E6F92" w14:textId="77777777" w:rsidR="000820DB" w:rsidRDefault="000820DB" w:rsidP="000820DB">
      <w:pPr>
        <w:spacing w:after="0"/>
        <w:ind w:left="360"/>
        <w:textAlignment w:val="center"/>
        <w:rPr>
          <w:rFonts w:ascii="Calibri" w:eastAsia="Times New Roman" w:hAnsi="Calibri" w:cs="Calibri"/>
        </w:rPr>
      </w:pPr>
    </w:p>
    <w:p w14:paraId="407B2927" w14:textId="77777777" w:rsidR="00444EE7" w:rsidRDefault="00494B46" w:rsidP="00AF623F">
      <w:pPr>
        <w:spacing w:after="0"/>
        <w:ind w:left="357"/>
        <w:textAlignment w:val="center"/>
        <w:rPr>
          <w:rFonts w:ascii="Calibri" w:eastAsia="Times New Roman" w:hAnsi="Calibri" w:cs="Calibri"/>
          <w:b/>
        </w:rPr>
      </w:pPr>
      <w:r>
        <w:rPr>
          <w:rFonts w:ascii="Calibri" w:eastAsia="Times New Roman" w:hAnsi="Calibri" w:cs="Calibri"/>
          <w:noProof/>
          <w:lang w:eastAsia="en-CA"/>
        </w:rPr>
        <mc:AlternateContent>
          <mc:Choice Requires="wps">
            <w:drawing>
              <wp:anchor distT="0" distB="0" distL="114300" distR="114300" simplePos="0" relativeHeight="251700224" behindDoc="0" locked="0" layoutInCell="1" allowOverlap="1" wp14:anchorId="3EE80265" wp14:editId="65B0B81A">
                <wp:simplePos x="0" y="0"/>
                <wp:positionH relativeFrom="margin">
                  <wp:posOffset>35560</wp:posOffset>
                </wp:positionH>
                <wp:positionV relativeFrom="paragraph">
                  <wp:posOffset>155998</wp:posOffset>
                </wp:positionV>
                <wp:extent cx="6104890" cy="924560"/>
                <wp:effectExtent l="0" t="0" r="10160" b="27940"/>
                <wp:wrapNone/>
                <wp:docPr id="25" name="Rectangle 25"/>
                <wp:cNvGraphicFramePr/>
                <a:graphic xmlns:a="http://schemas.openxmlformats.org/drawingml/2006/main">
                  <a:graphicData uri="http://schemas.microsoft.com/office/word/2010/wordprocessingShape">
                    <wps:wsp>
                      <wps:cNvSpPr/>
                      <wps:spPr>
                        <a:xfrm>
                          <a:off x="0" y="0"/>
                          <a:ext cx="6104890" cy="92456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0FFB1D5" id="Rectangle 25" o:spid="_x0000_s1026" style="position:absolute;margin-left:2.8pt;margin-top:12.3pt;width:480.7pt;height:7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VanAIAAJAFAAAOAAAAZHJzL2Uyb0RvYy54bWysVMFu2zAMvQ/YPwi6r7aDpGuCOkWQosOA&#10;oi3aDj0rshQbkEVNUuJkXz9Ksp2gK3YY5oMsieQj+Ujx+ubQKrIX1jWgS1pc5JQIzaFq9LakP17v&#10;vlxR4jzTFVOgRUmPwtGb5edP151ZiAnUoCphCYJot+hMSWvvzSLLHK9Fy9wFGKFRKMG2zOPRbrPK&#10;sg7RW5VN8vwy68BWxgIXzuHtbRLSZcSXUnD/KKUTnqiSYmw+rjaum7Bmy2u22Fpm6ob3YbB/iKJl&#10;jUanI9Qt84zsbPMHVNtwCw6kv+DQZiBlw0XMAbMp8nfZvNTMiJgLkuPMSJP7f7D8Yf9kSVOVdDKj&#10;RLMWa/SMrDG9VYLgHRLUGbdAvRfzZPuTw23I9iBtG/6YBzlEUo8jqeLgCcfLyyKfXs2Re46y+WQ6&#10;u4ysZydrY53/JqAlYVNSi+4jl2x/7zx6RNVBJTjTcNcoFQunNOkwcvxm0cKBaqogDXqxh8RaWbJn&#10;WH1/KEIyCHamhSel8TKkmJKKO39UIkAo/SwksoNpTJKD0JcnTMa50L5IoppVIrma5fgNzgaL6DoC&#10;BmSJQY7YPcCgmUAG7BRzrx9MRWzr0Tj/W2DJeLSInkH70bhtNNiPABRm1XtO+gNJiZrA0gaqI/aO&#10;hfSonOF3DRbwnjn/xCy+Iqw5Tgb/iItUgIWCfkdJDfbXR/dBH5sbpZR0+CpL6n7umBWUqO8a235e&#10;TKfhGcfDdPZ1ggd7LtmcS/SuXQOWvsAZZHjcBn2vhq200L7hAFkFryhimqPvknJvh8Pap2mBI4iL&#10;1Sqq4dM1zN/rF8MDeGA1NOjr4Y1Z03exx/5/gOEFs8W7Zk66wVLDaudBNrHTT7z2fOOzj43Tj6gw&#10;V87PUes0SJe/AQAA//8DAFBLAwQUAAYACAAAACEA8+KAO90AAAAIAQAADwAAAGRycy9kb3ducmV2&#10;LnhtbEyPS0/DMBCE70j8B2uRuCDqEDVpCXGq8joW0Qd3N17iiHgdxU4b/j3LCU6r0XyanSlXk+vE&#10;CYfQelJwN0tAINXetNQoOOxfb5cgQtRkdOcJFXxjgFV1eVHqwvgzbfG0i43gEAqFVmBj7AspQ23R&#10;6TDzPRJ7n35wOrIcGmkGfeZw18k0SXLpdEv8weoenyzWX7vRKdjn79vNy9tz/UFZ/pjcWJyvs1Gp&#10;66tp/QAi4hT/YPitz9Wh4k5HP5IJolOQ5QwqSOd82b7PFzztyNwiSUFWpfw/oPoBAAD//wMAUEsB&#10;Ai0AFAAGAAgAAAAhALaDOJL+AAAA4QEAABMAAAAAAAAAAAAAAAAAAAAAAFtDb250ZW50X1R5cGVz&#10;XS54bWxQSwECLQAUAAYACAAAACEAOP0h/9YAAACUAQAACwAAAAAAAAAAAAAAAAAvAQAAX3JlbHMv&#10;LnJlbHNQSwECLQAUAAYACAAAACEAV6BVWpwCAACQBQAADgAAAAAAAAAAAAAAAAAuAgAAZHJzL2Uy&#10;b0RvYy54bWxQSwECLQAUAAYACAAAACEA8+KAO90AAAAIAQAADwAAAAAAAAAAAAAAAAD2BAAAZHJz&#10;L2Rvd25yZXYueG1sUEsFBgAAAAAEAAQA8wAAAAAGAAAAAA==&#10;" filled="f" strokecolor="black [3213]" strokeweight="1.75pt">
                <w10:wrap anchorx="margin"/>
              </v:rect>
            </w:pict>
          </mc:Fallback>
        </mc:AlternateContent>
      </w:r>
    </w:p>
    <w:p w14:paraId="4FE69369" w14:textId="3AFBBCEE" w:rsidR="00A42A8B" w:rsidRPr="00C25FE9" w:rsidRDefault="00444EE7" w:rsidP="000820DB">
      <w:pPr>
        <w:ind w:left="360"/>
        <w:textAlignment w:val="center"/>
        <w:rPr>
          <w:rFonts w:ascii="Calibri" w:eastAsia="Times New Roman" w:hAnsi="Calibri" w:cs="Calibri"/>
        </w:rPr>
      </w:pPr>
      <w:r>
        <w:rPr>
          <w:rFonts w:ascii="Calibri" w:eastAsia="Times New Roman" w:hAnsi="Calibri" w:cs="Calibri"/>
          <w:b/>
        </w:rPr>
        <w:t xml:space="preserve">IMPORTANT: </w:t>
      </w:r>
      <w:r>
        <w:rPr>
          <w:rFonts w:ascii="Calibri" w:eastAsia="Times New Roman" w:hAnsi="Calibri" w:cs="Calibri"/>
        </w:rPr>
        <w:t xml:space="preserve">Because of the information outlined in Section </w:t>
      </w:r>
      <w:r>
        <w:rPr>
          <w:rFonts w:ascii="Calibri" w:eastAsia="Times New Roman" w:hAnsi="Calibri" w:cs="Calibri"/>
        </w:rPr>
        <w:fldChar w:fldCharType="begin"/>
      </w:r>
      <w:r>
        <w:rPr>
          <w:rFonts w:ascii="Calibri" w:eastAsia="Times New Roman" w:hAnsi="Calibri" w:cs="Calibri"/>
        </w:rPr>
        <w:instrText xml:space="preserve"> REF _Ref8919312 \r \h </w:instrText>
      </w:r>
      <w:r>
        <w:rPr>
          <w:rFonts w:ascii="Calibri" w:eastAsia="Times New Roman" w:hAnsi="Calibri" w:cs="Calibri"/>
        </w:rPr>
      </w:r>
      <w:r>
        <w:rPr>
          <w:rFonts w:ascii="Calibri" w:eastAsia="Times New Roman" w:hAnsi="Calibri" w:cs="Calibri"/>
        </w:rPr>
        <w:fldChar w:fldCharType="separate"/>
      </w:r>
      <w:r w:rsidR="00791AE9">
        <w:rPr>
          <w:rFonts w:ascii="Calibri" w:eastAsia="Times New Roman" w:hAnsi="Calibri" w:cs="Calibri"/>
        </w:rPr>
        <w:t>6.1</w:t>
      </w:r>
      <w:r>
        <w:rPr>
          <w:rFonts w:ascii="Calibri" w:eastAsia="Times New Roman" w:hAnsi="Calibri" w:cs="Calibri"/>
        </w:rPr>
        <w:fldChar w:fldCharType="end"/>
      </w:r>
      <w:r>
        <w:rPr>
          <w:rFonts w:ascii="Calibri" w:eastAsia="Times New Roman" w:hAnsi="Calibri" w:cs="Calibri"/>
        </w:rPr>
        <w:t xml:space="preserve">, </w:t>
      </w:r>
      <w:r w:rsidR="00A42A8B">
        <w:rPr>
          <w:rFonts w:ascii="Calibri" w:eastAsia="Times New Roman" w:hAnsi="Calibri" w:cs="Calibri"/>
        </w:rPr>
        <w:t>Energy Advisors are permitted to use a 0.5 ACH</w:t>
      </w:r>
      <w:r w:rsidR="00A42A8B">
        <w:rPr>
          <w:rFonts w:ascii="Calibri" w:eastAsia="Times New Roman" w:hAnsi="Calibri" w:cs="Calibri"/>
          <w:vertAlign w:val="subscript"/>
        </w:rPr>
        <w:t>50</w:t>
      </w:r>
      <w:r w:rsidR="00A42A8B">
        <w:rPr>
          <w:rFonts w:ascii="Calibri" w:eastAsia="Times New Roman" w:hAnsi="Calibri" w:cs="Calibri"/>
        </w:rPr>
        <w:t xml:space="preserve"> adjustment for </w:t>
      </w:r>
      <w:r>
        <w:rPr>
          <w:rFonts w:ascii="Calibri" w:eastAsia="Times New Roman" w:hAnsi="Calibri" w:cs="Calibri"/>
        </w:rPr>
        <w:t xml:space="preserve">attached ground </w:t>
      </w:r>
      <w:r w:rsidR="00A42A8B">
        <w:rPr>
          <w:rFonts w:ascii="Calibri" w:eastAsia="Times New Roman" w:hAnsi="Calibri" w:cs="Calibri"/>
        </w:rPr>
        <w:t>units where the airtightness test values are as low as 2.0</w:t>
      </w:r>
      <w:r>
        <w:rPr>
          <w:rFonts w:ascii="Calibri" w:eastAsia="Times New Roman" w:hAnsi="Calibri" w:cs="Calibri"/>
        </w:rPr>
        <w:t>0</w:t>
      </w:r>
      <w:r w:rsidR="00A42A8B">
        <w:rPr>
          <w:rFonts w:ascii="Calibri" w:eastAsia="Times New Roman" w:hAnsi="Calibri" w:cs="Calibri"/>
        </w:rPr>
        <w:t xml:space="preserve"> ACH</w:t>
      </w:r>
      <w:r w:rsidR="00A42A8B">
        <w:rPr>
          <w:rFonts w:ascii="Calibri" w:eastAsia="Times New Roman" w:hAnsi="Calibri" w:cs="Calibri"/>
          <w:vertAlign w:val="subscript"/>
        </w:rPr>
        <w:t>50</w:t>
      </w:r>
      <w:r w:rsidR="00A42A8B">
        <w:rPr>
          <w:rFonts w:ascii="Calibri" w:eastAsia="Times New Roman" w:hAnsi="Calibri" w:cs="Calibri"/>
        </w:rPr>
        <w:t xml:space="preserve">. </w:t>
      </w:r>
      <w:r>
        <w:rPr>
          <w:rFonts w:ascii="Calibri" w:eastAsia="Times New Roman" w:hAnsi="Calibri" w:cs="Calibri"/>
        </w:rPr>
        <w:t>This enables, for example an energy advisor to input 2.00 – 0.50 = 1.50 ACH</w:t>
      </w:r>
      <w:r>
        <w:rPr>
          <w:rFonts w:ascii="Calibri" w:eastAsia="Times New Roman" w:hAnsi="Calibri" w:cs="Calibri"/>
          <w:vertAlign w:val="subscript"/>
        </w:rPr>
        <w:t>50</w:t>
      </w:r>
      <w:r>
        <w:rPr>
          <w:rFonts w:ascii="Calibri" w:eastAsia="Times New Roman" w:hAnsi="Calibri" w:cs="Calibri"/>
        </w:rPr>
        <w:t>. Below 2.00 ACH</w:t>
      </w:r>
      <w:r>
        <w:rPr>
          <w:rFonts w:ascii="Calibri" w:eastAsia="Times New Roman" w:hAnsi="Calibri" w:cs="Calibri"/>
          <w:vertAlign w:val="subscript"/>
        </w:rPr>
        <w:t>50</w:t>
      </w:r>
      <w:r>
        <w:rPr>
          <w:rFonts w:ascii="Calibri" w:eastAsia="Times New Roman" w:hAnsi="Calibri" w:cs="Calibri"/>
        </w:rPr>
        <w:t xml:space="preserve"> until 1.50 ACH</w:t>
      </w:r>
      <w:r>
        <w:rPr>
          <w:rFonts w:ascii="Calibri" w:eastAsia="Times New Roman" w:hAnsi="Calibri" w:cs="Calibri"/>
          <w:vertAlign w:val="subscript"/>
        </w:rPr>
        <w:t>50</w:t>
      </w:r>
      <w:r>
        <w:rPr>
          <w:rFonts w:ascii="Calibri" w:eastAsia="Times New Roman" w:hAnsi="Calibri" w:cs="Calibri"/>
        </w:rPr>
        <w:t>, the Energy Advisor may use a value of 1.50 ACH</w:t>
      </w:r>
      <w:r>
        <w:rPr>
          <w:rFonts w:ascii="Calibri" w:eastAsia="Times New Roman" w:hAnsi="Calibri" w:cs="Calibri"/>
          <w:vertAlign w:val="subscript"/>
        </w:rPr>
        <w:t>50.</w:t>
      </w:r>
      <w:r>
        <w:rPr>
          <w:rFonts w:ascii="Calibri" w:eastAsia="Times New Roman" w:hAnsi="Calibri" w:cs="Calibri"/>
        </w:rPr>
        <w:t xml:space="preserve"> Below 1.50 ACH</w:t>
      </w:r>
      <w:r>
        <w:rPr>
          <w:rFonts w:ascii="Calibri" w:eastAsia="Times New Roman" w:hAnsi="Calibri" w:cs="Calibri"/>
          <w:vertAlign w:val="subscript"/>
        </w:rPr>
        <w:t>50</w:t>
      </w:r>
      <w:r>
        <w:rPr>
          <w:rFonts w:ascii="Calibri" w:eastAsia="Times New Roman" w:hAnsi="Calibri" w:cs="Calibri"/>
        </w:rPr>
        <w:t>, the Energy Advisor must use the ACH</w:t>
      </w:r>
      <w:r>
        <w:rPr>
          <w:rFonts w:ascii="Calibri" w:eastAsia="Times New Roman" w:hAnsi="Calibri" w:cs="Calibri"/>
          <w:vertAlign w:val="subscript"/>
        </w:rPr>
        <w:t>50</w:t>
      </w:r>
      <w:r>
        <w:rPr>
          <w:rFonts w:ascii="Calibri" w:eastAsia="Times New Roman" w:hAnsi="Calibri" w:cs="Calibri"/>
        </w:rPr>
        <w:t xml:space="preserve"> value as tested.</w:t>
      </w:r>
    </w:p>
    <w:p w14:paraId="5BB1FF9B" w14:textId="77777777" w:rsidR="000820DB" w:rsidRDefault="000820DB" w:rsidP="002A62B0">
      <w:pPr>
        <w:spacing w:before="240"/>
        <w:ind w:left="357"/>
        <w:textAlignment w:val="center"/>
        <w:rPr>
          <w:rFonts w:ascii="Calibri" w:eastAsia="Times New Roman" w:hAnsi="Calibri" w:cs="Calibri"/>
        </w:rPr>
      </w:pPr>
      <w:r w:rsidRPr="00745BD0">
        <w:rPr>
          <w:rFonts w:ascii="Calibri" w:eastAsia="Times New Roman" w:hAnsi="Calibri" w:cs="Calibri"/>
        </w:rPr>
        <w:lastRenderedPageBreak/>
        <w:t>I</w:t>
      </w:r>
      <w:r w:rsidR="00A42A8B">
        <w:rPr>
          <w:rFonts w:ascii="Calibri" w:eastAsia="Times New Roman" w:hAnsi="Calibri" w:cs="Calibri"/>
        </w:rPr>
        <w:t>f</w:t>
      </w:r>
      <w:r w:rsidRPr="00745BD0">
        <w:rPr>
          <w:rFonts w:ascii="Calibri" w:eastAsia="Times New Roman" w:hAnsi="Calibri" w:cs="Calibri"/>
        </w:rPr>
        <w:t xml:space="preserve"> performing </w:t>
      </w:r>
      <w:r>
        <w:rPr>
          <w:rFonts w:ascii="Calibri" w:eastAsia="Times New Roman" w:hAnsi="Calibri" w:cs="Calibri"/>
        </w:rPr>
        <w:t>single-zone</w:t>
      </w:r>
      <w:r w:rsidRPr="00745BD0">
        <w:rPr>
          <w:rFonts w:ascii="Calibri" w:eastAsia="Times New Roman" w:hAnsi="Calibri" w:cs="Calibri"/>
        </w:rPr>
        <w:t xml:space="preserve"> blower door test</w:t>
      </w:r>
      <w:r>
        <w:rPr>
          <w:rFonts w:ascii="Calibri" w:eastAsia="Times New Roman" w:hAnsi="Calibri" w:cs="Calibri"/>
        </w:rPr>
        <w:t>s on each unit</w:t>
      </w:r>
      <w:r w:rsidRPr="00745BD0">
        <w:rPr>
          <w:rFonts w:ascii="Calibri" w:eastAsia="Times New Roman" w:hAnsi="Calibri" w:cs="Calibri"/>
        </w:rPr>
        <w:t>, create a Save-As file</w:t>
      </w:r>
      <w:r>
        <w:rPr>
          <w:rFonts w:ascii="Calibri" w:eastAsia="Times New Roman" w:hAnsi="Calibri" w:cs="Calibri"/>
        </w:rPr>
        <w:t>.</w:t>
      </w:r>
      <w:r w:rsidRPr="005C67E0">
        <w:rPr>
          <w:rFonts w:ascii="Calibri" w:eastAsia="Times New Roman" w:hAnsi="Calibri" w:cs="Calibri"/>
        </w:rPr>
        <w:t xml:space="preserve"> </w:t>
      </w:r>
      <w:r>
        <w:rPr>
          <w:rFonts w:ascii="Calibri" w:eastAsia="Times New Roman" w:hAnsi="Calibri" w:cs="Calibri"/>
        </w:rPr>
        <w:t xml:space="preserve">Name the Save-AS file with the N or P file 10 character string as per ERS guidelines---i.e. </w:t>
      </w:r>
      <w:r w:rsidRPr="0057316A">
        <w:rPr>
          <w:rFonts w:ascii="Calibri" w:eastAsia="Times New Roman" w:hAnsi="Calibri" w:cs="Calibri"/>
          <w:i/>
        </w:rPr>
        <w:t>SOEA(N or P)XXXXX</w:t>
      </w:r>
      <w:r>
        <w:rPr>
          <w:rFonts w:ascii="Calibri" w:eastAsia="Times New Roman" w:hAnsi="Calibri" w:cs="Calibri"/>
        </w:rPr>
        <w:t xml:space="preserve"> where SO is the Service Organization number, EA the Energy Advisors # with the SO, and XXXXX the file number of the respective P/N file that will be submitted to NRCan. Close the save-as file.</w:t>
      </w:r>
    </w:p>
    <w:p w14:paraId="56A7BCB1" w14:textId="77777777" w:rsidR="000820DB" w:rsidRPr="00745BD0" w:rsidRDefault="000820DB" w:rsidP="000820DB">
      <w:pPr>
        <w:ind w:left="360"/>
        <w:textAlignment w:val="center"/>
        <w:rPr>
          <w:rFonts w:ascii="Calibri" w:eastAsia="Times New Roman" w:hAnsi="Calibri" w:cs="Calibri"/>
        </w:rPr>
      </w:pPr>
      <w:r>
        <w:rPr>
          <w:rFonts w:ascii="Calibri" w:eastAsia="Times New Roman" w:hAnsi="Calibri" w:cs="Calibri"/>
        </w:rPr>
        <w:t xml:space="preserve">Open the original file and name it the same as the save-as file, plus “-SC”: </w:t>
      </w:r>
      <w:proofErr w:type="spellStart"/>
      <w:r>
        <w:rPr>
          <w:rFonts w:ascii="Calibri" w:eastAsia="Times New Roman" w:hAnsi="Calibri" w:cs="Calibri"/>
        </w:rPr>
        <w:t>ie</w:t>
      </w:r>
      <w:proofErr w:type="spellEnd"/>
      <w:r>
        <w:rPr>
          <w:rFonts w:ascii="Calibri" w:eastAsia="Times New Roman" w:hAnsi="Calibri" w:cs="Calibri"/>
        </w:rPr>
        <w:t xml:space="preserve">. </w:t>
      </w:r>
      <w:r w:rsidRPr="009779BF">
        <w:rPr>
          <w:rFonts w:ascii="Calibri" w:eastAsia="Times New Roman" w:hAnsi="Calibri" w:cs="Calibri"/>
          <w:i/>
        </w:rPr>
        <w:t>SOEA(N or P)XXXXX</w:t>
      </w:r>
      <w:r>
        <w:rPr>
          <w:rFonts w:ascii="Calibri" w:eastAsia="Times New Roman" w:hAnsi="Calibri" w:cs="Calibri"/>
          <w:i/>
        </w:rPr>
        <w:t>-SC.</w:t>
      </w:r>
      <w:r>
        <w:rPr>
          <w:rFonts w:ascii="Calibri" w:eastAsia="Times New Roman" w:hAnsi="Calibri" w:cs="Calibri"/>
        </w:rPr>
        <w:t xml:space="preserve">  Using this file, </w:t>
      </w:r>
      <w:r w:rsidRPr="00745BD0">
        <w:rPr>
          <w:rFonts w:ascii="Calibri" w:eastAsia="Times New Roman" w:hAnsi="Calibri" w:cs="Calibri"/>
        </w:rPr>
        <w:t>do the following:</w:t>
      </w:r>
    </w:p>
    <w:p w14:paraId="7BFEB4E7" w14:textId="77777777" w:rsidR="000820DB" w:rsidRPr="00CE2A7A" w:rsidRDefault="000820DB" w:rsidP="00D752DC">
      <w:pPr>
        <w:pStyle w:val="ListParagraph"/>
        <w:numPr>
          <w:ilvl w:val="0"/>
          <w:numId w:val="42"/>
        </w:numPr>
        <w:spacing w:after="60" w:line="240" w:lineRule="auto"/>
        <w:ind w:left="720"/>
        <w:contextualSpacing w:val="0"/>
        <w:textAlignment w:val="center"/>
        <w:rPr>
          <w:rFonts w:ascii="Calibri" w:eastAsia="Times New Roman" w:hAnsi="Calibri" w:cs="Calibri"/>
          <w:b/>
        </w:rPr>
      </w:pPr>
      <w:r w:rsidRPr="00CE2A7A">
        <w:rPr>
          <w:rFonts w:ascii="Calibri" w:eastAsia="Times New Roman" w:hAnsi="Calibri" w:cs="Calibri"/>
          <w:b/>
        </w:rPr>
        <w:t>P</w:t>
      </w:r>
      <w:r w:rsidR="00C25FE9">
        <w:rPr>
          <w:rFonts w:ascii="Calibri" w:eastAsia="Times New Roman" w:hAnsi="Calibri" w:cs="Calibri"/>
          <w:b/>
        </w:rPr>
        <w:t xml:space="preserve"> </w:t>
      </w:r>
      <w:r w:rsidRPr="00CE2A7A">
        <w:rPr>
          <w:rFonts w:ascii="Calibri" w:eastAsia="Times New Roman" w:hAnsi="Calibri" w:cs="Calibri"/>
          <w:b/>
        </w:rPr>
        <w:t>file</w:t>
      </w:r>
      <w:r w:rsidRPr="00CE2A7A">
        <w:rPr>
          <w:rFonts w:ascii="Calibri" w:eastAsia="Times New Roman" w:hAnsi="Calibri" w:cs="Calibri"/>
        </w:rPr>
        <w:t>:</w:t>
      </w:r>
      <w:r>
        <w:rPr>
          <w:rFonts w:ascii="Calibri" w:eastAsia="Times New Roman" w:hAnsi="Calibri" w:cs="Calibri"/>
        </w:rPr>
        <w:t xml:space="preserve"> </w:t>
      </w:r>
      <w:r w:rsidRPr="00CE2A7A">
        <w:rPr>
          <w:rFonts w:ascii="Calibri" w:eastAsia="Times New Roman" w:hAnsi="Calibri" w:cs="Calibri"/>
        </w:rPr>
        <w:t>Under Natural Air Ventilation/Specifications/“Air Tightness Type”, select  “</w:t>
      </w:r>
      <w:r w:rsidRPr="00CE2A7A">
        <w:rPr>
          <w:rFonts w:ascii="Calibri" w:eastAsia="Times New Roman" w:hAnsi="Calibri" w:cs="Calibri"/>
          <w:i/>
        </w:rPr>
        <w:t>Blower Door test Values</w:t>
      </w:r>
      <w:r w:rsidRPr="00CE2A7A">
        <w:rPr>
          <w:rFonts w:ascii="Calibri" w:eastAsia="Times New Roman" w:hAnsi="Calibri" w:cs="Calibri"/>
        </w:rPr>
        <w:t>” and input</w:t>
      </w:r>
      <w:r w:rsidR="00A419A7">
        <w:rPr>
          <w:rFonts w:ascii="Calibri" w:eastAsia="Times New Roman" w:hAnsi="Calibri" w:cs="Calibri"/>
        </w:rPr>
        <w:t xml:space="preserve"> as follows</w:t>
      </w:r>
      <w:r w:rsidR="00D27CFE">
        <w:rPr>
          <w:rFonts w:ascii="Calibri" w:eastAsia="Times New Roman" w:hAnsi="Calibri" w:cs="Calibri"/>
        </w:rPr>
        <w:t>:</w:t>
      </w:r>
    </w:p>
    <w:p w14:paraId="756F039E" w14:textId="77777777" w:rsidR="00A42A8B" w:rsidRPr="008516DD" w:rsidRDefault="000820DB" w:rsidP="00D752DC">
      <w:pPr>
        <w:pStyle w:val="ListParagraph"/>
        <w:numPr>
          <w:ilvl w:val="2"/>
          <w:numId w:val="42"/>
        </w:numPr>
        <w:spacing w:after="60" w:line="240" w:lineRule="auto"/>
        <w:contextualSpacing w:val="0"/>
        <w:textAlignment w:val="center"/>
        <w:rPr>
          <w:rFonts w:ascii="Calibri" w:eastAsia="Times New Roman" w:hAnsi="Calibri" w:cs="Calibri"/>
        </w:rPr>
      </w:pPr>
      <w:r>
        <w:rPr>
          <w:rFonts w:ascii="Calibri" w:eastAsia="Times New Roman" w:hAnsi="Calibri" w:cs="Calibri"/>
        </w:rPr>
        <w:t xml:space="preserve"> </w:t>
      </w:r>
      <w:r w:rsidR="00D27CFE">
        <w:rPr>
          <w:rFonts w:ascii="Calibri" w:eastAsia="Times New Roman" w:hAnsi="Calibri" w:cs="Calibri"/>
        </w:rPr>
        <w:t xml:space="preserve">Enter into the </w:t>
      </w:r>
      <w:r w:rsidR="00D27CFE" w:rsidRPr="00D27CFE">
        <w:rPr>
          <w:rFonts w:ascii="Calibri" w:eastAsia="Times New Roman" w:hAnsi="Calibri" w:cs="Calibri"/>
          <w:i/>
        </w:rPr>
        <w:t>Air Change Rate</w:t>
      </w:r>
      <w:r w:rsidR="00D27CFE">
        <w:rPr>
          <w:rFonts w:ascii="Calibri" w:eastAsia="Times New Roman" w:hAnsi="Calibri" w:cs="Calibri"/>
        </w:rPr>
        <w:t xml:space="preserve"> field, </w:t>
      </w:r>
      <w:r w:rsidR="00A42A8B">
        <w:rPr>
          <w:rFonts w:ascii="Calibri" w:eastAsia="Times New Roman" w:hAnsi="Calibri" w:cs="Calibri"/>
        </w:rPr>
        <w:t>a value as guided by following “</w:t>
      </w:r>
      <w:r w:rsidR="00A42A8B">
        <w:rPr>
          <w:rFonts w:ascii="Calibri" w:eastAsia="Times New Roman" w:hAnsi="Calibri" w:cs="Calibri"/>
          <w:i/>
        </w:rPr>
        <w:t xml:space="preserve">Guidelines for Energy Advisors – Setting Airtightness Values….”; </w:t>
      </w:r>
      <w:r w:rsidR="00A42A8B">
        <w:rPr>
          <w:rFonts w:ascii="Calibri" w:eastAsia="Times New Roman" w:hAnsi="Calibri" w:cs="Calibri"/>
          <w:i/>
          <w:u w:val="single"/>
        </w:rPr>
        <w:t>Information Bulletin No. B19-03</w:t>
      </w:r>
      <w:r w:rsidR="00A42A8B" w:rsidRPr="008516DD">
        <w:rPr>
          <w:rFonts w:ascii="Calibri" w:eastAsia="Times New Roman" w:hAnsi="Calibri" w:cs="Calibri"/>
          <w:i/>
        </w:rPr>
        <w:t>; Building and Safety Standards Branch</w:t>
      </w:r>
      <w:r w:rsidR="00A42A8B">
        <w:rPr>
          <w:rFonts w:ascii="Calibri" w:eastAsia="Times New Roman" w:hAnsi="Calibri" w:cs="Calibri"/>
        </w:rPr>
        <w:t>, minus 0.5 ACH</w:t>
      </w:r>
      <w:r w:rsidR="00A42A8B">
        <w:rPr>
          <w:rFonts w:ascii="Calibri" w:eastAsia="Times New Roman" w:hAnsi="Calibri" w:cs="Calibri"/>
          <w:vertAlign w:val="subscript"/>
        </w:rPr>
        <w:t>50</w:t>
      </w:r>
      <w:r w:rsidR="00C25FE9">
        <w:rPr>
          <w:rFonts w:ascii="Calibri" w:eastAsia="Times New Roman" w:hAnsi="Calibri" w:cs="Calibri"/>
        </w:rPr>
        <w:t xml:space="preserve"> for results that are 2.00 ACH</w:t>
      </w:r>
      <w:r w:rsidR="00C25FE9">
        <w:rPr>
          <w:rFonts w:ascii="Calibri" w:eastAsia="Times New Roman" w:hAnsi="Calibri" w:cs="Calibri"/>
          <w:vertAlign w:val="subscript"/>
        </w:rPr>
        <w:t>50</w:t>
      </w:r>
      <w:r w:rsidR="00C25FE9">
        <w:rPr>
          <w:rFonts w:ascii="Calibri" w:eastAsia="Times New Roman" w:hAnsi="Calibri" w:cs="Calibri"/>
        </w:rPr>
        <w:t xml:space="preserve"> or greater. Below 2.00 ACH</w:t>
      </w:r>
      <w:r w:rsidR="00C25FE9">
        <w:rPr>
          <w:rFonts w:ascii="Calibri" w:eastAsia="Times New Roman" w:hAnsi="Calibri" w:cs="Calibri"/>
          <w:vertAlign w:val="subscript"/>
        </w:rPr>
        <w:t>50</w:t>
      </w:r>
      <w:r w:rsidR="00C25FE9">
        <w:rPr>
          <w:rFonts w:ascii="Calibri" w:eastAsia="Times New Roman" w:hAnsi="Calibri" w:cs="Calibri"/>
        </w:rPr>
        <w:t xml:space="preserve"> until 1.50 ACH</w:t>
      </w:r>
      <w:r w:rsidR="00C25FE9">
        <w:rPr>
          <w:rFonts w:ascii="Calibri" w:eastAsia="Times New Roman" w:hAnsi="Calibri" w:cs="Calibri"/>
          <w:vertAlign w:val="subscript"/>
        </w:rPr>
        <w:t>50</w:t>
      </w:r>
      <w:r w:rsidR="00C25FE9">
        <w:rPr>
          <w:rFonts w:ascii="Calibri" w:eastAsia="Times New Roman" w:hAnsi="Calibri" w:cs="Calibri"/>
        </w:rPr>
        <w:t>, the Energy Advisor may use a value of 1.50 ACH</w:t>
      </w:r>
      <w:r w:rsidR="00C25FE9">
        <w:rPr>
          <w:rFonts w:ascii="Calibri" w:eastAsia="Times New Roman" w:hAnsi="Calibri" w:cs="Calibri"/>
          <w:vertAlign w:val="subscript"/>
        </w:rPr>
        <w:t>50.</w:t>
      </w:r>
      <w:r w:rsidR="00C25FE9">
        <w:rPr>
          <w:rFonts w:ascii="Calibri" w:eastAsia="Times New Roman" w:hAnsi="Calibri" w:cs="Calibri"/>
        </w:rPr>
        <w:t xml:space="preserve"> Below 1.50 ACH</w:t>
      </w:r>
      <w:r w:rsidR="00C25FE9">
        <w:rPr>
          <w:rFonts w:ascii="Calibri" w:eastAsia="Times New Roman" w:hAnsi="Calibri" w:cs="Calibri"/>
          <w:vertAlign w:val="subscript"/>
        </w:rPr>
        <w:t>50</w:t>
      </w:r>
      <w:r w:rsidR="00C25FE9">
        <w:rPr>
          <w:rFonts w:ascii="Calibri" w:eastAsia="Times New Roman" w:hAnsi="Calibri" w:cs="Calibri"/>
        </w:rPr>
        <w:t>, the Energy Advisor must use the ACH</w:t>
      </w:r>
      <w:r w:rsidR="00C25FE9">
        <w:rPr>
          <w:rFonts w:ascii="Calibri" w:eastAsia="Times New Roman" w:hAnsi="Calibri" w:cs="Calibri"/>
          <w:vertAlign w:val="subscript"/>
        </w:rPr>
        <w:t>50</w:t>
      </w:r>
      <w:r w:rsidR="00C25FE9">
        <w:rPr>
          <w:rFonts w:ascii="Calibri" w:eastAsia="Times New Roman" w:hAnsi="Calibri" w:cs="Calibri"/>
        </w:rPr>
        <w:t xml:space="preserve"> value as tested; or</w:t>
      </w:r>
    </w:p>
    <w:p w14:paraId="3EEAAE6C" w14:textId="77777777" w:rsidR="000820DB" w:rsidRDefault="00A419A7" w:rsidP="00D752DC">
      <w:pPr>
        <w:pStyle w:val="ListParagraph"/>
        <w:numPr>
          <w:ilvl w:val="2"/>
          <w:numId w:val="42"/>
        </w:numPr>
        <w:spacing w:after="60" w:line="240" w:lineRule="auto"/>
        <w:contextualSpacing w:val="0"/>
        <w:textAlignment w:val="center"/>
        <w:rPr>
          <w:rFonts w:ascii="Calibri" w:eastAsia="Times New Roman" w:hAnsi="Calibri" w:cs="Calibri"/>
        </w:rPr>
      </w:pPr>
      <w:r w:rsidRPr="007D32C8">
        <w:rPr>
          <w:rFonts w:ascii="Calibri" w:eastAsia="Times New Roman" w:hAnsi="Calibri" w:cs="Calibri"/>
        </w:rPr>
        <w:t>Set the “Equivalent Leakage Area” to calculated</w:t>
      </w:r>
      <w:r w:rsidR="00564552">
        <w:rPr>
          <w:rFonts w:ascii="Calibri" w:eastAsia="Times New Roman" w:hAnsi="Calibri" w:cs="Calibri"/>
        </w:rPr>
        <w:t>.</w:t>
      </w:r>
    </w:p>
    <w:p w14:paraId="4C323FF9" w14:textId="77777777" w:rsidR="000820DB" w:rsidRPr="007D32C8" w:rsidRDefault="000820DB" w:rsidP="000820DB">
      <w:pPr>
        <w:pStyle w:val="ListParagraph"/>
        <w:spacing w:line="240" w:lineRule="auto"/>
        <w:contextualSpacing w:val="0"/>
        <w:textAlignment w:val="center"/>
        <w:rPr>
          <w:rFonts w:ascii="Calibri" w:eastAsia="Times New Roman" w:hAnsi="Calibri" w:cs="Calibri"/>
        </w:rPr>
      </w:pPr>
    </w:p>
    <w:p w14:paraId="3ECD0C06" w14:textId="77777777" w:rsidR="000820DB" w:rsidRPr="00F8464C" w:rsidRDefault="000820DB" w:rsidP="00D752DC">
      <w:pPr>
        <w:pStyle w:val="ListParagraph"/>
        <w:numPr>
          <w:ilvl w:val="0"/>
          <w:numId w:val="42"/>
        </w:numPr>
        <w:spacing w:after="60" w:line="240" w:lineRule="auto"/>
        <w:ind w:left="720"/>
        <w:contextualSpacing w:val="0"/>
        <w:textAlignment w:val="center"/>
        <w:rPr>
          <w:rFonts w:ascii="Calibri" w:eastAsia="Times New Roman" w:hAnsi="Calibri" w:cs="Calibri"/>
          <w:b/>
        </w:rPr>
      </w:pPr>
      <w:r w:rsidRPr="00CE2A7A">
        <w:rPr>
          <w:rFonts w:ascii="Calibri" w:eastAsia="Times New Roman" w:hAnsi="Calibri" w:cs="Calibri"/>
          <w:b/>
        </w:rPr>
        <w:t>N</w:t>
      </w:r>
      <w:r w:rsidR="00C25FE9">
        <w:rPr>
          <w:rFonts w:ascii="Calibri" w:eastAsia="Times New Roman" w:hAnsi="Calibri" w:cs="Calibri"/>
          <w:b/>
        </w:rPr>
        <w:t xml:space="preserve"> </w:t>
      </w:r>
      <w:r w:rsidRPr="00CE2A7A">
        <w:rPr>
          <w:rFonts w:ascii="Calibri" w:eastAsia="Times New Roman" w:hAnsi="Calibri" w:cs="Calibri"/>
          <w:b/>
        </w:rPr>
        <w:t xml:space="preserve">file: </w:t>
      </w:r>
      <w:r w:rsidRPr="00CE2A7A">
        <w:rPr>
          <w:rFonts w:ascii="Calibri" w:eastAsia="Times New Roman" w:hAnsi="Calibri" w:cs="Calibri"/>
        </w:rPr>
        <w:t>Under Natural Air Ventilation/Specifications/“Air Tightness Type”, select  “</w:t>
      </w:r>
      <w:r w:rsidRPr="00CE2A7A">
        <w:rPr>
          <w:rFonts w:ascii="Calibri" w:eastAsia="Times New Roman" w:hAnsi="Calibri" w:cs="Calibri"/>
          <w:i/>
        </w:rPr>
        <w:t>Blower Door test Values</w:t>
      </w:r>
      <w:r w:rsidRPr="00CE2A7A">
        <w:rPr>
          <w:rFonts w:ascii="Calibri" w:eastAsia="Times New Roman" w:hAnsi="Calibri" w:cs="Calibri"/>
        </w:rPr>
        <w:t xml:space="preserve">” and input into the </w:t>
      </w:r>
      <w:r w:rsidRPr="00CE2A7A">
        <w:rPr>
          <w:rFonts w:ascii="Calibri" w:eastAsia="Times New Roman" w:hAnsi="Calibri" w:cs="Calibri"/>
          <w:i/>
          <w:iCs/>
        </w:rPr>
        <w:t>Air Change Rate</w:t>
      </w:r>
      <w:r w:rsidRPr="00CE2A7A">
        <w:rPr>
          <w:rFonts w:ascii="Calibri" w:eastAsia="Times New Roman" w:hAnsi="Calibri" w:cs="Calibri"/>
        </w:rPr>
        <w:t xml:space="preserve"> field:</w:t>
      </w:r>
    </w:p>
    <w:p w14:paraId="5B53107A" w14:textId="77777777" w:rsidR="000820DB" w:rsidRPr="007D32C8" w:rsidRDefault="000820DB" w:rsidP="00D752DC">
      <w:pPr>
        <w:pStyle w:val="ListParagraph"/>
        <w:numPr>
          <w:ilvl w:val="0"/>
          <w:numId w:val="43"/>
        </w:numPr>
        <w:spacing w:after="60" w:line="240" w:lineRule="auto"/>
        <w:ind w:left="1080"/>
        <w:contextualSpacing w:val="0"/>
        <w:textAlignment w:val="center"/>
        <w:rPr>
          <w:rFonts w:ascii="Calibri" w:eastAsia="Times New Roman" w:hAnsi="Calibri" w:cs="Calibri"/>
        </w:rPr>
      </w:pPr>
      <w:r w:rsidRPr="007D32C8">
        <w:rPr>
          <w:rFonts w:ascii="Calibri" w:eastAsia="Times New Roman" w:hAnsi="Calibri" w:cs="Calibri"/>
        </w:rPr>
        <w:t xml:space="preserve">Input into the </w:t>
      </w:r>
      <w:r w:rsidRPr="007D32C8">
        <w:rPr>
          <w:rFonts w:ascii="Calibri" w:eastAsia="Times New Roman" w:hAnsi="Calibri" w:cs="Calibri"/>
          <w:i/>
          <w:iCs/>
        </w:rPr>
        <w:t>Air Change Rate</w:t>
      </w:r>
      <w:r w:rsidRPr="007D32C8">
        <w:rPr>
          <w:rFonts w:ascii="Calibri" w:eastAsia="Times New Roman" w:hAnsi="Calibri" w:cs="Calibri"/>
        </w:rPr>
        <w:t xml:space="preserve"> field the resulting ACH from the blower door test minus 0.5 ACH. </w:t>
      </w:r>
    </w:p>
    <w:p w14:paraId="1CAC1168" w14:textId="77777777" w:rsidR="000820DB" w:rsidRDefault="00B33CE4" w:rsidP="00D752DC">
      <w:pPr>
        <w:pStyle w:val="ListParagraph"/>
        <w:numPr>
          <w:ilvl w:val="0"/>
          <w:numId w:val="43"/>
        </w:numPr>
        <w:spacing w:after="60" w:line="240" w:lineRule="auto"/>
        <w:ind w:left="1080"/>
        <w:textAlignment w:val="center"/>
        <w:rPr>
          <w:rFonts w:ascii="Calibri" w:eastAsia="Times New Roman" w:hAnsi="Calibri" w:cs="Calibri"/>
        </w:rPr>
      </w:pPr>
      <w:r>
        <w:rPr>
          <w:rFonts w:ascii="Calibri" w:eastAsia="Times New Roman" w:hAnsi="Calibri" w:cs="Calibri"/>
          <w:noProof/>
          <w:lang w:eastAsia="en-CA"/>
        </w:rPr>
        <mc:AlternateContent>
          <mc:Choice Requires="wps">
            <w:drawing>
              <wp:anchor distT="0" distB="0" distL="114300" distR="114300" simplePos="0" relativeHeight="251706368" behindDoc="0" locked="0" layoutInCell="1" allowOverlap="1" wp14:anchorId="4793AE5D" wp14:editId="0794F55D">
                <wp:simplePos x="0" y="0"/>
                <wp:positionH relativeFrom="column">
                  <wp:posOffset>948690</wp:posOffset>
                </wp:positionH>
                <wp:positionV relativeFrom="paragraph">
                  <wp:posOffset>1084580</wp:posOffset>
                </wp:positionV>
                <wp:extent cx="1776730" cy="310515"/>
                <wp:effectExtent l="0" t="0" r="13970" b="13335"/>
                <wp:wrapTopAndBottom/>
                <wp:docPr id="14" name="Rectangle 14"/>
                <wp:cNvGraphicFramePr/>
                <a:graphic xmlns:a="http://schemas.openxmlformats.org/drawingml/2006/main">
                  <a:graphicData uri="http://schemas.microsoft.com/office/word/2010/wordprocessingShape">
                    <wps:wsp>
                      <wps:cNvSpPr/>
                      <wps:spPr>
                        <a:xfrm>
                          <a:off x="0" y="0"/>
                          <a:ext cx="1776730" cy="3105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52CBC344" id="Rectangle 14" o:spid="_x0000_s1026" style="position:absolute;margin-left:74.7pt;margin-top:85.4pt;width:139.9pt;height:24.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ptlAIAAHUFAAAOAAAAZHJzL2Uyb0RvYy54bWysVN9v2yAQfp+0/wHxvthOk2a16lRRqkyT&#10;qi5qO/WZYIiRMDAgcbK/fgfYbtRNe5iWBwK+u+/uvvtxe3dqJToy64RWFS4mOUZMUV0Lta/w95fN&#10;p88YOU9UTaRWrMJn5vDd8uOH286UbKobLWtmEYAoV3amwo33pswyRxvWEjfRhikQcm1b4uFp91lt&#10;SQforcymeX6dddrWxmrKnIOv90mIlxGfc0b9N84d80hWGGLz8bTx3IUzW96Scm+JaQTtwyD/EEVL&#10;hAKnI9Q98QQdrPgNqhXUaqe5n1DdZppzQVnMAbIp8nfZPDfEsJgLkOPMSJP7f7D08bi1SNRQuxlG&#10;irRQoydgjai9ZAi+haTYyT84D1RlnXFlNAkEx+uz2VqQhJeDa1A/cduGf8gOnSLV55FqgEIUPhaL&#10;xfXiCipCQXZV5PNiHmqRvVkb6/wXplsULhW2EFQMhhz7WEg5qARnSm+ElLGcUqEOPNzk8zxaOC1F&#10;HaRBz9n9bi0tOhLoiM0mh1/v+EINwpCqTzdlFfPzZ8kChlRPjANpkMc0eQjtykZYQilTvkiihtQs&#10;eZtfOhssYs4RMCBziHLE7gEGzQQyYCeyev1gymK3j8Z96n8zHi2iZ638aNwKpe2fMpOQVe856Q8k&#10;JWoCSztdn6GlrE6z5gzdCKjgA3F+SywMFxQdFgZIG21/YtTB8FXY/TgQyzCSXxV0900xm4VpjY/Z&#10;fDGFh72U7C4l6tCuNVSzgFVjaLwGfS+HK7e6fYU9sQpeQUQUBd8V9sN17dNKgD1D2WoVlWA+DfEP&#10;6tnQAB04Cv32cnol1vRN6aGdH/UwpqR815tJN1gqvTp4zcU4RImlnj2Y7dgG/R4Ky+PyHbXetuXy&#10;FwAAAP//AwBQSwMEFAAGAAgAAAAhAA020nbfAAAACwEAAA8AAABkcnMvZG93bnJldi54bWxMj99K&#10;wzAUxu8F3yEcwRtxaUvZbNd0WGEMFAbWPUDWHJtik5Qk6+rbe7zSu/Nxfnx/qt1iRjajD4OzAtJV&#10;Agxt59RgewGnj/3jE7AQpVVydBYFfGOAXX17U8lSuat9x7mNPSMTG0opQMc4lZyHTqORYeUmtPT7&#10;dN7ISNL3XHl5JXMz8ixJ1tzIwVKClhO+aOy+2osRMKfN/tA38tC07u316DGs9UMQ4v5ued4Ci7jE&#10;Pxh+61N1qKnT2V2sCmwknRc5oXRsEtpARJ4VGbCzgCwtNsDriv/fUP8AAAD//wMAUEsBAi0AFAAG&#10;AAgAAAAhALaDOJL+AAAA4QEAABMAAAAAAAAAAAAAAAAAAAAAAFtDb250ZW50X1R5cGVzXS54bWxQ&#10;SwECLQAUAAYACAAAACEAOP0h/9YAAACUAQAACwAAAAAAAAAAAAAAAAAvAQAAX3JlbHMvLnJlbHNQ&#10;SwECLQAUAAYACAAAACEAiQtabZQCAAB1BQAADgAAAAAAAAAAAAAAAAAuAgAAZHJzL2Uyb0RvYy54&#10;bWxQSwECLQAUAAYACAAAACEADTbSdt8AAAALAQAADwAAAAAAAAAAAAAAAADuBAAAZHJzL2Rvd25y&#10;ZXYueG1sUEsFBgAAAAAEAAQA8wAAAPoFAAAAAA==&#10;" filled="f" strokecolor="red" strokeweight="1.5pt">
                <w10:wrap type="topAndBottom"/>
              </v:rect>
            </w:pict>
          </mc:Fallback>
        </mc:AlternateContent>
      </w:r>
      <w:r>
        <w:rPr>
          <w:rFonts w:ascii="Calibri" w:eastAsia="Times New Roman" w:hAnsi="Calibri" w:cs="Calibri"/>
          <w:noProof/>
          <w:lang w:eastAsia="en-CA"/>
        </w:rPr>
        <mc:AlternateContent>
          <mc:Choice Requires="wps">
            <w:drawing>
              <wp:anchor distT="0" distB="0" distL="114300" distR="114300" simplePos="0" relativeHeight="251705344" behindDoc="0" locked="0" layoutInCell="1" allowOverlap="1" wp14:anchorId="7895A083" wp14:editId="1F3BB67B">
                <wp:simplePos x="0" y="0"/>
                <wp:positionH relativeFrom="column">
                  <wp:posOffset>2943489</wp:posOffset>
                </wp:positionH>
                <wp:positionV relativeFrom="paragraph">
                  <wp:posOffset>935990</wp:posOffset>
                </wp:positionV>
                <wp:extent cx="949325" cy="289560"/>
                <wp:effectExtent l="0" t="0" r="22225" b="15240"/>
                <wp:wrapTopAndBottom/>
                <wp:docPr id="13" name="Rectangle 13"/>
                <wp:cNvGraphicFramePr/>
                <a:graphic xmlns:a="http://schemas.openxmlformats.org/drawingml/2006/main">
                  <a:graphicData uri="http://schemas.microsoft.com/office/word/2010/wordprocessingShape">
                    <wps:wsp>
                      <wps:cNvSpPr/>
                      <wps:spPr>
                        <a:xfrm>
                          <a:off x="0" y="0"/>
                          <a:ext cx="949325" cy="2895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9525C1D" id="Rectangle 13" o:spid="_x0000_s1026" style="position:absolute;margin-left:231.75pt;margin-top:73.7pt;width:74.75pt;height:22.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sdlAIAAHQFAAAOAAAAZHJzL2Uyb0RvYy54bWysVE1v2zAMvQ/YfxB0X+2kSdcYdYqgRYYB&#10;RRe0HXpWZCkWoK9JSpzs14+SbDfohh2G5aBQJvlIPpG8uT0qiQ7MeWF0jScXJUZMU9MIvavx95f1&#10;p2uMfCC6IdJoVuMT8/h2+fHDTWcrNjWtkQ1zCEC0rzpb4zYEWxWFpy1TxF8YyzQouXGKBLi6XdE4&#10;0gG6ksW0LK+KzrjGOkOZ9/D1PivxMuFzzmj4xrlnAckaQ24hnS6d23gWyxtS7RyxraB9GuQfslBE&#10;aAg6Qt2TQNDeid+glKDOeMPDBTWqMJwLylINUM2kfFfNc0ssS7UAOd6ONPn/B0sfDxuHRANvd4mR&#10;Jgre6AlYI3onGYJvsSh2DA8+AFVFZ32VXCLBSXy2GweaePMgRvMjdyr+Q3XomKg+jVQDFKLwcTFb&#10;XE7nGFFQTa8X86v0FMWbs3U+fGFGoSjU2EFOKRdy6FMh1WASY2mzFlKm15QadVDOopyXycMbKZqo&#10;jXbe7bZ30qEDgYZYr0v4xR6AwGdmcJO6rzYXlcoLJ8kihtRPjANnUMY0R4jdykZYQinTYZJVLWlY&#10;jjY/DzZ4pNAJMCJzyHLE7gEGywwyYOece/voylKzj8596X9zHj1SZKPD6KyENu5PlUmoqo+c7QeS&#10;MjWRpa1pTtBRzuRR85auBbzgA/FhQxzMFkwh7AvQtsb9xKiD2aux/7EnjmEkv2po7sVkNovDmi6z&#10;+ecpXNy5Znuu0Xt1Z+A1J7BpLE1itA9yELkz6hXWxCpGBRXRFGLXOAziXcgbAdYMZatVMoLxtCQ8&#10;6GdLI3TkKPbby/GVONs3ZYBufjTDlJLqXW9m2+ipzWofDBfjDGWWevZgtFMb9Gso7o7ze7J6W5bL&#10;XwAAAP//AwBQSwMEFAAGAAgAAAAhAOVASsbgAAAACwEAAA8AAABkcnMvZG93bnJldi54bWxMj9FK&#10;xDAQRd8F/yGM4Iu4ad1atTZdrLAsrCBY/YBsMzbFZlKabLf+veOTvs3Mvdw5t9wsbhAzTqH3pCBd&#10;JSCQWm966hR8vG+v70GEqMnowRMq+MYAm+r8rNSF8Sd6w7mJneAQCoVWYGMcCylDa9HpsPIjEmuf&#10;fnI68jp10kz6xOFukDdJkkune+IPVo/4bLH9ao5OwZzW211X613d+Jf964Qht1dBqcuL5ekRRMQl&#10;/pnhF5/RoWKmgz+SCWJQkOXrW7aykN1lINiRp2tud+DLAw+yKuX/DtUPAAAA//8DAFBLAQItABQA&#10;BgAIAAAAIQC2gziS/gAAAOEBAAATAAAAAAAAAAAAAAAAAAAAAABbQ29udGVudF9UeXBlc10ueG1s&#10;UEsBAi0AFAAGAAgAAAAhADj9If/WAAAAlAEAAAsAAAAAAAAAAAAAAAAALwEAAF9yZWxzLy5yZWxz&#10;UEsBAi0AFAAGAAgAAAAhAHkFOx2UAgAAdAUAAA4AAAAAAAAAAAAAAAAALgIAAGRycy9lMm9Eb2Mu&#10;eG1sUEsBAi0AFAAGAAgAAAAhAOVASsbgAAAACwEAAA8AAAAAAAAAAAAAAAAA7gQAAGRycy9kb3du&#10;cmV2LnhtbFBLBQYAAAAABAAEAPMAAAD7BQAAAAA=&#10;" filled="f" strokecolor="red" strokeweight="1.5pt">
                <w10:wrap type="topAndBottom"/>
              </v:rect>
            </w:pict>
          </mc:Fallback>
        </mc:AlternateContent>
      </w:r>
      <w:r>
        <w:rPr>
          <w:rFonts w:ascii="Calibri" w:eastAsia="Times New Roman" w:hAnsi="Calibri" w:cs="Calibri"/>
          <w:noProof/>
          <w:lang w:eastAsia="en-CA"/>
        </w:rPr>
        <w:drawing>
          <wp:anchor distT="0" distB="0" distL="114300" distR="114300" simplePos="0" relativeHeight="251703296" behindDoc="0" locked="0" layoutInCell="1" allowOverlap="1" wp14:anchorId="50D44DF2" wp14:editId="7BBF1EC4">
            <wp:simplePos x="0" y="0"/>
            <wp:positionH relativeFrom="column">
              <wp:posOffset>855812</wp:posOffset>
            </wp:positionH>
            <wp:positionV relativeFrom="paragraph">
              <wp:posOffset>388177</wp:posOffset>
            </wp:positionV>
            <wp:extent cx="4046855" cy="2864485"/>
            <wp:effectExtent l="38100" t="38100" r="29845" b="311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a:off x="0" y="0"/>
                      <a:ext cx="4046855" cy="2864485"/>
                    </a:xfrm>
                    <a:prstGeom prst="rect">
                      <a:avLst/>
                    </a:prstGeom>
                    <a:ln w="28575">
                      <a:solidFill>
                        <a:srgbClr val="00B0F0"/>
                      </a:solidFill>
                    </a:ln>
                  </pic:spPr>
                </pic:pic>
              </a:graphicData>
            </a:graphic>
          </wp:anchor>
        </w:drawing>
      </w:r>
      <w:r>
        <w:rPr>
          <w:rFonts w:ascii="Calibri" w:eastAsia="Times New Roman" w:hAnsi="Calibri" w:cs="Calibri"/>
          <w:noProof/>
          <w:lang w:eastAsia="en-CA"/>
        </w:rPr>
        <mc:AlternateContent>
          <mc:Choice Requires="wps">
            <w:drawing>
              <wp:anchor distT="0" distB="0" distL="114300" distR="114300" simplePos="0" relativeHeight="251704320" behindDoc="0" locked="0" layoutInCell="1" allowOverlap="1" wp14:anchorId="6E0C4DF2" wp14:editId="691729C8">
                <wp:simplePos x="0" y="0"/>
                <wp:positionH relativeFrom="column">
                  <wp:posOffset>2952341</wp:posOffset>
                </wp:positionH>
                <wp:positionV relativeFrom="paragraph">
                  <wp:posOffset>1356639</wp:posOffset>
                </wp:positionV>
                <wp:extent cx="1196030" cy="142583"/>
                <wp:effectExtent l="0" t="0" r="23495" b="10160"/>
                <wp:wrapTopAndBottom/>
                <wp:docPr id="12" name="Rectangle 12"/>
                <wp:cNvGraphicFramePr/>
                <a:graphic xmlns:a="http://schemas.openxmlformats.org/drawingml/2006/main">
                  <a:graphicData uri="http://schemas.microsoft.com/office/word/2010/wordprocessingShape">
                    <wps:wsp>
                      <wps:cNvSpPr/>
                      <wps:spPr>
                        <a:xfrm>
                          <a:off x="0" y="0"/>
                          <a:ext cx="1196030" cy="1425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735EBB3" id="Rectangle 12" o:spid="_x0000_s1026" style="position:absolute;margin-left:232.45pt;margin-top:106.8pt;width:94.2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TDlgIAAHUFAAAOAAAAZHJzL2Uyb0RvYy54bWysVEtv2zAMvg/YfxB0X22nSdcadYqgRYYB&#10;RVe0HXpWZCkWoNckJU7260dJtpt1wA7DclAkk/xIfnxc3xyURHvmvDC6wdVZiRHT1LRCbxv8/WX9&#10;6RIjH4huiTSaNfjIPL5Zfvxw3duazUxnZMscAhDt6942uAvB1kXhaccU8WfGMg1CbpwiAZ5uW7SO&#10;9ICuZDEry4uiN661zlDmPXy9y0K8TPicMxq+ce5ZQLLBEFtIp0vnJp7F8prUW0dsJ+gQBvmHKBQR&#10;GpxOUHckELRz4g8oJagz3vBwRo0qDOeCspQDZFOV77J57ohlKRcgx9uJJv//YOnD/tEh0ULtZhhp&#10;oqBGT8Aa0VvJEHyLSbFDuPcBqCp66+tkEglO12f76EASXx6uUf3AnYr/kB06JKqPE9UAhSh8rKqr&#10;i/IcKkJBVs1ni8vzWIvizdo6H74wo1C8NNhBUCkYsh9iIfWoEp1psxZSpnJKjXoAvSoXZbLwRoo2&#10;SqOed9vNrXRoT6Aj1usSfoPjEzUIQ+oh3ZxVyi8cJYsYUj8xDqRBHpmg1K5sgiWUMh2q7LwjLcve&#10;FqfOYoNHi5RzAozIHKKcsAeAUTODjNiZrEE/mrLU7ZPxkPrfjCeL5NnoMBkroY3L4f8OICGrwXPW&#10;H0nK1ESWNqY9Qks5k2fNW7oWUMF74sMjcTBcUHRYGCDtjPuJUQ/D12D/Y0ccw0h+1dDdV9V8Hqc1&#10;PeaLzzN4uFPJ5lSid+rWQDUrWDWWpmvUD3K8cmfUK+yJVfQKIqIp+G5wGK+3Ia8E2DOUrVZJCebT&#10;knCvny2N0JGj2G8vh1fi7NCUAdr5wYxjSup3vZl1o6U2q10wXExDlFka2IPZTm0w7KG4PE7fSett&#10;Wy5/AQAA//8DAFBLAwQUAAYACAAAACEAc/aXnOAAAAALAQAADwAAAGRycy9kb3ducmV2LnhtbEyP&#10;0UrEMBBF3wX/IYzgi7hpt2vQ2nSxwrLggmD1A2absSk2SUmy3fr3xid9nJnDnXOr7WJGNpMPg7MS&#10;8lUGjGzn1GB7CR/vu9t7YCGiVTg6SxK+KcC2vryosFTubN9obmPPUogNJUrQMU4l56HTZDCs3EQ2&#10;3T6dNxjT6HuuPJ5TuBn5OssENzjY9EHjRM+auq/2ZCTMebPb9w3um9YdXl49BaFvgpTXV8vTI7BI&#10;S/yD4Vc/qUOdnI7uZFVgo4SN2DwkVMI6LwSwRIi7ogB2TJtC5MDriv/vUP8AAAD//wMAUEsBAi0A&#10;FAAGAAgAAAAhALaDOJL+AAAA4QEAABMAAAAAAAAAAAAAAAAAAAAAAFtDb250ZW50X1R5cGVzXS54&#10;bWxQSwECLQAUAAYACAAAACEAOP0h/9YAAACUAQAACwAAAAAAAAAAAAAAAAAvAQAAX3JlbHMvLnJl&#10;bHNQSwECLQAUAAYACAAAACEADwlkw5YCAAB1BQAADgAAAAAAAAAAAAAAAAAuAgAAZHJzL2Uyb0Rv&#10;Yy54bWxQSwECLQAUAAYACAAAACEAc/aXnOAAAAALAQAADwAAAAAAAAAAAAAAAADwBAAAZHJzL2Rv&#10;d25yZXYueG1sUEsFBgAAAAAEAAQA8wAAAP0FAAAAAA==&#10;" filled="f" strokecolor="red" strokeweight="1.5pt">
                <w10:wrap type="topAndBottom"/>
              </v:rect>
            </w:pict>
          </mc:Fallback>
        </mc:AlternateContent>
      </w:r>
      <w:r w:rsidR="000820DB" w:rsidRPr="007D32C8">
        <w:rPr>
          <w:rFonts w:ascii="Calibri" w:eastAsia="Times New Roman" w:hAnsi="Calibri" w:cs="Calibri"/>
        </w:rPr>
        <w:t>Set the “Equivalent Leakage Area” to calculated.</w:t>
      </w:r>
    </w:p>
    <w:p w14:paraId="64E77078" w14:textId="19C12854" w:rsidR="000820DB" w:rsidRPr="00B14474" w:rsidRDefault="000820DB" w:rsidP="00D752DC">
      <w:pPr>
        <w:numPr>
          <w:ilvl w:val="0"/>
          <w:numId w:val="59"/>
        </w:numPr>
        <w:spacing w:before="360" w:after="60"/>
        <w:textAlignment w:val="center"/>
        <w:rPr>
          <w:rFonts w:ascii="Calibri" w:eastAsia="Times New Roman" w:hAnsi="Calibri" w:cs="Calibri"/>
          <w:b/>
          <w:szCs w:val="24"/>
        </w:rPr>
      </w:pPr>
      <w:r w:rsidRPr="00B14474">
        <w:rPr>
          <w:rFonts w:ascii="Calibri" w:eastAsia="Times New Roman" w:hAnsi="Calibri" w:cs="Calibri"/>
          <w:b/>
          <w:szCs w:val="24"/>
          <w:u w:val="single"/>
        </w:rPr>
        <w:t xml:space="preserve">Input into the </w:t>
      </w:r>
      <w:r w:rsidR="00C25FE9" w:rsidRPr="002A62B0">
        <w:rPr>
          <w:rFonts w:ascii="Calibri" w:eastAsia="Times New Roman" w:hAnsi="Calibri" w:cs="Calibri"/>
          <w:b/>
          <w:i/>
          <w:szCs w:val="24"/>
          <w:u w:val="single"/>
        </w:rPr>
        <w:t>Attached Non-MURB</w:t>
      </w:r>
      <w:r w:rsidR="00C25FE9" w:rsidRPr="002A62B0" w:rsidDel="00C25FE9">
        <w:rPr>
          <w:rFonts w:ascii="Calibri" w:eastAsia="Times New Roman" w:hAnsi="Calibri" w:cs="Calibri"/>
          <w:b/>
          <w:i/>
          <w:szCs w:val="24"/>
          <w:u w:val="single"/>
        </w:rPr>
        <w:t xml:space="preserve"> </w:t>
      </w:r>
      <w:r w:rsidRPr="002A62B0">
        <w:rPr>
          <w:rFonts w:ascii="Calibri" w:eastAsia="Times New Roman" w:hAnsi="Calibri" w:cs="Calibri"/>
          <w:b/>
          <w:i/>
          <w:szCs w:val="24"/>
          <w:u w:val="single"/>
        </w:rPr>
        <w:t>Calculator</w:t>
      </w:r>
      <w:r>
        <w:rPr>
          <w:rFonts w:ascii="Calibri" w:eastAsia="Times New Roman" w:hAnsi="Calibri" w:cs="Calibri"/>
          <w:b/>
          <w:szCs w:val="24"/>
          <w:u w:val="single"/>
        </w:rPr>
        <w:t>,</w:t>
      </w:r>
      <w:r w:rsidRPr="00B14474">
        <w:rPr>
          <w:rFonts w:ascii="Calibri" w:eastAsia="Times New Roman" w:hAnsi="Calibri" w:cs="Calibri"/>
          <w:b/>
          <w:szCs w:val="24"/>
          <w:u w:val="single"/>
        </w:rPr>
        <w:t xml:space="preserve"> </w:t>
      </w:r>
      <w:r w:rsidRPr="00DC50FC">
        <w:rPr>
          <w:rFonts w:ascii="Calibri" w:eastAsia="Times New Roman" w:hAnsi="Calibri" w:cs="Calibri"/>
          <w:bCs/>
          <w:szCs w:val="24"/>
        </w:rPr>
        <w:t>outputs from the HOT2000 file</w:t>
      </w:r>
      <w:r w:rsidR="00DC50FC" w:rsidRPr="00DC50FC">
        <w:rPr>
          <w:rFonts w:ascii="Calibri" w:eastAsia="Times New Roman" w:hAnsi="Calibri" w:cs="Calibri"/>
          <w:bCs/>
          <w:szCs w:val="24"/>
        </w:rPr>
        <w:t xml:space="preserve"> as follows</w:t>
      </w:r>
      <w:r w:rsidRPr="00DC50FC">
        <w:rPr>
          <w:rFonts w:ascii="Calibri" w:eastAsia="Times New Roman" w:hAnsi="Calibri" w:cs="Calibri"/>
          <w:bCs/>
          <w:szCs w:val="24"/>
        </w:rPr>
        <w:t>:</w:t>
      </w:r>
    </w:p>
    <w:p w14:paraId="1DD2A2F5" w14:textId="77777777" w:rsidR="000820DB" w:rsidRDefault="000820DB" w:rsidP="000820DB">
      <w:pPr>
        <w:spacing w:after="240"/>
        <w:ind w:left="360"/>
        <w:textAlignment w:val="center"/>
        <w:rPr>
          <w:rFonts w:ascii="Calibri" w:eastAsia="Times New Roman" w:hAnsi="Calibri" w:cs="Calibri"/>
        </w:rPr>
      </w:pPr>
      <w:r>
        <w:rPr>
          <w:rFonts w:ascii="Calibri" w:eastAsia="Times New Roman" w:hAnsi="Calibri" w:cs="Calibri"/>
        </w:rPr>
        <w:t xml:space="preserve">Ensure units are in metric (Select Edit </w:t>
      </w:r>
      <w:r w:rsidRPr="00C40478">
        <w:rPr>
          <w:rFonts w:ascii="Calibri" w:eastAsia="Times New Roman" w:hAnsi="Calibri" w:cs="Calibri"/>
        </w:rPr>
        <w:sym w:font="Wingdings" w:char="F0E0"/>
      </w:r>
      <w:r>
        <w:rPr>
          <w:rFonts w:ascii="Calibri" w:eastAsia="Times New Roman" w:hAnsi="Calibri" w:cs="Calibri"/>
        </w:rPr>
        <w:t xml:space="preserve"> Change Units </w:t>
      </w:r>
      <w:r w:rsidRPr="00C40478">
        <w:rPr>
          <w:rFonts w:ascii="Calibri" w:eastAsia="Times New Roman" w:hAnsi="Calibri" w:cs="Calibri"/>
        </w:rPr>
        <w:sym w:font="Wingdings" w:char="F0E0"/>
      </w:r>
      <w:r>
        <w:rPr>
          <w:rFonts w:ascii="Calibri" w:eastAsia="Times New Roman" w:hAnsi="Calibri" w:cs="Calibri"/>
        </w:rPr>
        <w:t xml:space="preserve"> Units &amp; Mode </w:t>
      </w:r>
      <w:r w:rsidRPr="00C40478">
        <w:rPr>
          <w:rFonts w:ascii="Calibri" w:eastAsia="Times New Roman" w:hAnsi="Calibri" w:cs="Calibri"/>
        </w:rPr>
        <w:sym w:font="Wingdings" w:char="F0E0"/>
      </w:r>
      <w:r>
        <w:rPr>
          <w:rFonts w:ascii="Calibri" w:eastAsia="Times New Roman" w:hAnsi="Calibri" w:cs="Calibri"/>
        </w:rPr>
        <w:t xml:space="preserve"> Display Units </w:t>
      </w:r>
      <w:r w:rsidRPr="00C40478">
        <w:rPr>
          <w:rFonts w:ascii="Calibri" w:eastAsia="Times New Roman" w:hAnsi="Calibri" w:cs="Calibri"/>
        </w:rPr>
        <w:sym w:font="Wingdings" w:char="F0E0"/>
      </w:r>
      <w:r>
        <w:rPr>
          <w:rFonts w:ascii="Calibri" w:eastAsia="Times New Roman" w:hAnsi="Calibri" w:cs="Calibri"/>
        </w:rPr>
        <w:t xml:space="preserve"> Metric). </w:t>
      </w:r>
    </w:p>
    <w:p w14:paraId="34C2520B" w14:textId="77777777" w:rsidR="000820DB" w:rsidRDefault="000820DB" w:rsidP="000820DB">
      <w:pPr>
        <w:spacing w:after="240"/>
        <w:ind w:left="540"/>
        <w:jc w:val="center"/>
        <w:textAlignment w:val="center"/>
        <w:rPr>
          <w:rFonts w:ascii="Calibri" w:eastAsia="Times New Roman" w:hAnsi="Calibri" w:cs="Calibri"/>
        </w:rPr>
      </w:pPr>
      <w:r w:rsidRPr="00F8464C">
        <w:rPr>
          <w:rFonts w:ascii="Calibri" w:eastAsia="Times New Roman" w:hAnsi="Calibri" w:cs="Calibri"/>
          <w:noProof/>
          <w:lang w:eastAsia="en-CA"/>
        </w:rPr>
        <w:drawing>
          <wp:inline distT="0" distB="0" distL="0" distR="0" wp14:anchorId="38AADB03" wp14:editId="0DA0D783">
            <wp:extent cx="4680549" cy="3173372"/>
            <wp:effectExtent l="38100" t="38100" r="44450" b="463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6594" cy="3197810"/>
                    </a:xfrm>
                    <a:prstGeom prst="rect">
                      <a:avLst/>
                    </a:prstGeom>
                    <a:ln w="28575">
                      <a:solidFill>
                        <a:srgbClr val="00B0F0"/>
                      </a:solidFill>
                    </a:ln>
                  </pic:spPr>
                </pic:pic>
              </a:graphicData>
            </a:graphic>
          </wp:inline>
        </w:drawing>
      </w:r>
    </w:p>
    <w:p w14:paraId="1DD23CF3" w14:textId="77777777" w:rsidR="000820DB" w:rsidRDefault="000820DB" w:rsidP="000820DB">
      <w:pPr>
        <w:spacing w:after="240"/>
        <w:ind w:left="360"/>
        <w:textAlignment w:val="center"/>
        <w:rPr>
          <w:rFonts w:ascii="Calibri" w:eastAsia="Times New Roman" w:hAnsi="Calibri" w:cs="Calibri"/>
        </w:rPr>
      </w:pPr>
      <w:r>
        <w:rPr>
          <w:rFonts w:ascii="Calibri" w:eastAsia="Times New Roman" w:hAnsi="Calibri" w:cs="Calibri"/>
        </w:rPr>
        <w:t>Use the outputs from the respective P or N</w:t>
      </w:r>
      <w:r w:rsidR="00C25FE9">
        <w:rPr>
          <w:rFonts w:ascii="Calibri" w:eastAsia="Times New Roman" w:hAnsi="Calibri" w:cs="Calibri"/>
        </w:rPr>
        <w:t xml:space="preserve"> </w:t>
      </w:r>
      <w:r>
        <w:rPr>
          <w:rFonts w:ascii="Calibri" w:eastAsia="Times New Roman" w:hAnsi="Calibri" w:cs="Calibri"/>
        </w:rPr>
        <w:t xml:space="preserve">file from bullet 1 above, where a multi zone test is planned or performed OR from the respective </w:t>
      </w:r>
      <w:r w:rsidRPr="000E2288">
        <w:rPr>
          <w:rFonts w:ascii="Calibri" w:eastAsia="Times New Roman" w:hAnsi="Calibri" w:cs="Calibri"/>
        </w:rPr>
        <w:t xml:space="preserve">“SAVE AS” </w:t>
      </w:r>
      <w:r>
        <w:rPr>
          <w:rFonts w:ascii="Calibri" w:eastAsia="Times New Roman" w:hAnsi="Calibri" w:cs="Calibri"/>
        </w:rPr>
        <w:t>P or N</w:t>
      </w:r>
      <w:r w:rsidR="00C25FE9">
        <w:rPr>
          <w:rFonts w:ascii="Calibri" w:eastAsia="Times New Roman" w:hAnsi="Calibri" w:cs="Calibri"/>
        </w:rPr>
        <w:t xml:space="preserve"> </w:t>
      </w:r>
      <w:r>
        <w:rPr>
          <w:rFonts w:ascii="Calibri" w:eastAsia="Times New Roman" w:hAnsi="Calibri" w:cs="Calibri"/>
        </w:rPr>
        <w:t xml:space="preserve">file from bullet 2 above where a multi zone test is </w:t>
      </w:r>
      <w:r w:rsidRPr="000E2288">
        <w:rPr>
          <w:rFonts w:ascii="Calibri" w:eastAsia="Times New Roman" w:hAnsi="Calibri" w:cs="Calibri"/>
          <w:u w:val="single"/>
        </w:rPr>
        <w:t>NOT</w:t>
      </w:r>
      <w:r>
        <w:rPr>
          <w:rFonts w:ascii="Calibri" w:eastAsia="Times New Roman" w:hAnsi="Calibri" w:cs="Calibri"/>
        </w:rPr>
        <w:t xml:space="preserve"> </w:t>
      </w:r>
      <w:r w:rsidRPr="000E2288">
        <w:rPr>
          <w:rFonts w:ascii="Calibri" w:eastAsia="Times New Roman" w:hAnsi="Calibri" w:cs="Calibri"/>
        </w:rPr>
        <w:t>planned</w:t>
      </w:r>
      <w:r>
        <w:rPr>
          <w:rFonts w:ascii="Calibri" w:eastAsia="Times New Roman" w:hAnsi="Calibri" w:cs="Calibri"/>
        </w:rPr>
        <w:t xml:space="preserve"> or performed.</w:t>
      </w:r>
    </w:p>
    <w:p w14:paraId="2578FEA9" w14:textId="77777777" w:rsidR="000820DB" w:rsidRPr="00D752DC" w:rsidRDefault="00BB5465" w:rsidP="00D752DC">
      <w:pPr>
        <w:numPr>
          <w:ilvl w:val="1"/>
          <w:numId w:val="59"/>
        </w:numPr>
        <w:spacing w:after="60" w:line="259" w:lineRule="auto"/>
        <w:textAlignment w:val="center"/>
        <w:rPr>
          <w:rFonts w:ascii="Calibri" w:eastAsia="Times New Roman" w:hAnsi="Calibri" w:cs="Calibri"/>
          <w:b/>
          <w:bCs/>
        </w:rPr>
      </w:pPr>
      <w:r>
        <w:rPr>
          <w:rFonts w:ascii="Calibri" w:eastAsia="Times New Roman" w:hAnsi="Calibri" w:cs="Calibri"/>
        </w:rPr>
        <w:lastRenderedPageBreak/>
        <w:t>For each unit, select the unit type (</w:t>
      </w:r>
      <w:r>
        <w:rPr>
          <w:shd w:val="clear" w:color="auto" w:fill="FFFFFF"/>
          <w:lang w:eastAsia="en-CA"/>
        </w:rPr>
        <w:t>row, end unit; row, middle unit; or double/semi-detached).</w:t>
      </w:r>
      <w:r w:rsidRPr="00C116A8">
        <w:rPr>
          <w:rFonts w:ascii="Calibri" w:eastAsia="Times New Roman" w:hAnsi="Calibri" w:cs="Calibri"/>
        </w:rPr>
        <w:t xml:space="preserve"> </w:t>
      </w:r>
      <w:r w:rsidR="000820DB" w:rsidRPr="00C116A8">
        <w:rPr>
          <w:rFonts w:ascii="Calibri" w:eastAsia="Times New Roman" w:hAnsi="Calibri" w:cs="Calibri"/>
        </w:rPr>
        <w:t xml:space="preserve">Extract from the appropriate HOT2000 model and enter into the excel Step Code Compliance workbook’s </w:t>
      </w:r>
      <w:r w:rsidR="00C25FE9" w:rsidRPr="0006030E">
        <w:rPr>
          <w:rFonts w:ascii="Calibri" w:eastAsia="Times New Roman" w:hAnsi="Calibri" w:cs="Calibri"/>
          <w:i/>
        </w:rPr>
        <w:t>Attached Non-MURB</w:t>
      </w:r>
      <w:r w:rsidR="00C25FE9" w:rsidRPr="00C116A8" w:rsidDel="00C25FE9">
        <w:rPr>
          <w:rFonts w:ascii="Calibri" w:eastAsia="Times New Roman" w:hAnsi="Calibri" w:cs="Calibri"/>
        </w:rPr>
        <w:t xml:space="preserve"> </w:t>
      </w:r>
      <w:r w:rsidR="00C25FE9" w:rsidRPr="002A62B0">
        <w:rPr>
          <w:rFonts w:ascii="Calibri" w:eastAsia="Times New Roman" w:hAnsi="Calibri" w:cs="Calibri"/>
          <w:i/>
        </w:rPr>
        <w:t>Calculator</w:t>
      </w:r>
      <w:r w:rsidR="00C25FE9">
        <w:rPr>
          <w:rFonts w:ascii="Calibri" w:eastAsia="Times New Roman" w:hAnsi="Calibri" w:cs="Calibri"/>
        </w:rPr>
        <w:t xml:space="preserve"> </w:t>
      </w:r>
      <w:r w:rsidR="002D365E">
        <w:rPr>
          <w:rFonts w:ascii="Calibri" w:eastAsia="Times New Roman" w:hAnsi="Calibri" w:cs="Calibri"/>
        </w:rPr>
        <w:t>spreadsheet</w:t>
      </w:r>
      <w:r w:rsidR="000820DB" w:rsidRPr="00C116A8">
        <w:rPr>
          <w:rFonts w:ascii="Calibri" w:eastAsia="Times New Roman" w:hAnsi="Calibri" w:cs="Calibri"/>
        </w:rPr>
        <w:t xml:space="preserve">, the unit’s </w:t>
      </w:r>
      <w:r w:rsidR="000820DB" w:rsidRPr="00C116A8">
        <w:rPr>
          <w:rFonts w:ascii="Calibri" w:eastAsia="Times New Roman" w:hAnsi="Calibri" w:cs="Calibri"/>
          <w:b/>
        </w:rPr>
        <w:t>Floor Area</w:t>
      </w:r>
      <w:r w:rsidR="000820DB">
        <w:rPr>
          <w:rFonts w:ascii="Calibri" w:eastAsia="Times New Roman" w:hAnsi="Calibri" w:cs="Calibri"/>
          <w:b/>
        </w:rPr>
        <w:t xml:space="preserve"> </w:t>
      </w:r>
      <w:r w:rsidR="000820DB">
        <w:rPr>
          <w:rFonts w:ascii="Calibri" w:eastAsia="Times New Roman" w:hAnsi="Calibri" w:cs="Calibri"/>
        </w:rPr>
        <w:t>(see Appendix V for where to find floor area)</w:t>
      </w:r>
      <w:r w:rsidR="000820DB" w:rsidRPr="00C116A8">
        <w:rPr>
          <w:rFonts w:ascii="Calibri" w:eastAsia="Times New Roman" w:hAnsi="Calibri" w:cs="Calibri"/>
        </w:rPr>
        <w:t xml:space="preserve">, and the </w:t>
      </w:r>
      <w:r w:rsidR="000820DB" w:rsidRPr="00C116A8">
        <w:rPr>
          <w:rFonts w:ascii="Calibri" w:eastAsia="Times New Roman" w:hAnsi="Calibri" w:cs="Calibri"/>
          <w:b/>
        </w:rPr>
        <w:t>ACH</w:t>
      </w:r>
      <w:r w:rsidR="000820DB" w:rsidRPr="00C116A8">
        <w:rPr>
          <w:rFonts w:ascii="Calibri" w:eastAsia="Times New Roman" w:hAnsi="Calibri" w:cs="Calibri"/>
        </w:rPr>
        <w:t xml:space="preserve"> used from the </w:t>
      </w:r>
      <w:r w:rsidR="000820DB">
        <w:rPr>
          <w:rFonts w:ascii="Calibri" w:eastAsia="Times New Roman" w:hAnsi="Calibri" w:cs="Calibri"/>
        </w:rPr>
        <w:t>appropriate</w:t>
      </w:r>
      <w:r w:rsidR="000820DB" w:rsidRPr="00C116A8">
        <w:rPr>
          <w:rFonts w:ascii="Calibri" w:eastAsia="Times New Roman" w:hAnsi="Calibri" w:cs="Calibri"/>
        </w:rPr>
        <w:t xml:space="preserve"> file.</w:t>
      </w:r>
      <w:r w:rsidR="000820DB">
        <w:rPr>
          <w:rFonts w:ascii="Calibri" w:eastAsia="Times New Roman" w:hAnsi="Calibri" w:cs="Calibri"/>
        </w:rPr>
        <w:t xml:space="preserve"> The Floor Area and Building Envelope Surface Area will be the same for the Proposed and Reference cases. The ACH for the reference house is already entered in the calculator.</w:t>
      </w:r>
    </w:p>
    <w:bookmarkStart w:id="32" w:name="OLE_LINK3"/>
    <w:bookmarkEnd w:id="26"/>
    <w:p w14:paraId="2DCE5EB4" w14:textId="77777777" w:rsidR="000820DB" w:rsidRPr="0030266C" w:rsidRDefault="000820DB" w:rsidP="000820DB">
      <w:pPr>
        <w:spacing w:before="240" w:after="0" w:line="259" w:lineRule="auto"/>
        <w:ind w:left="720"/>
        <w:textAlignment w:val="center"/>
        <w:rPr>
          <w:rFonts w:ascii="Calibri" w:eastAsia="Times New Roman" w:hAnsi="Calibri" w:cs="Calibri"/>
        </w:rPr>
      </w:pPr>
      <w:r w:rsidRPr="0030266C">
        <w:rPr>
          <w:rFonts w:ascii="Calibri" w:eastAsia="Times New Roman" w:hAnsi="Calibri" w:cs="Calibri"/>
          <w:noProof/>
          <w:lang w:eastAsia="en-CA"/>
        </w:rPr>
        <mc:AlternateContent>
          <mc:Choice Requires="wps">
            <w:drawing>
              <wp:anchor distT="0" distB="0" distL="114300" distR="114300" simplePos="0" relativeHeight="251693056" behindDoc="0" locked="0" layoutInCell="1" allowOverlap="1" wp14:anchorId="6E7872C3" wp14:editId="1DD78932">
                <wp:simplePos x="0" y="0"/>
                <wp:positionH relativeFrom="margin">
                  <wp:posOffset>-35960</wp:posOffset>
                </wp:positionH>
                <wp:positionV relativeFrom="paragraph">
                  <wp:posOffset>89849</wp:posOffset>
                </wp:positionV>
                <wp:extent cx="6104890" cy="662683"/>
                <wp:effectExtent l="0" t="0" r="10160" b="23495"/>
                <wp:wrapNone/>
                <wp:docPr id="39" name="Rectangle 39"/>
                <wp:cNvGraphicFramePr/>
                <a:graphic xmlns:a="http://schemas.openxmlformats.org/drawingml/2006/main">
                  <a:graphicData uri="http://schemas.microsoft.com/office/word/2010/wordprocessingShape">
                    <wps:wsp>
                      <wps:cNvSpPr/>
                      <wps:spPr>
                        <a:xfrm>
                          <a:off x="0" y="0"/>
                          <a:ext cx="6104890" cy="662683"/>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E13DA73" id="Rectangle 39" o:spid="_x0000_s1026" style="position:absolute;margin-left:-2.85pt;margin-top:7.05pt;width:480.7pt;height:52.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pBnAIAAJAFAAAOAAAAZHJzL2Uyb0RvYy54bWysVFFP2zAQfp+0/2D5fSQppYO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rqipxeU&#10;aNbhGz0ha0yvlSB4hwT1xpWo92we7XByuA3Z7qTtwh/zILtI6n4iVew84Xi5KPL5+QVyz1G2WMwW&#10;56cBNDtYG+v8NwEdCZuKWnQfuWTbO+eT6qgSnGm4bZXCe1YqTfqKzvA7ixYOVFsHaRDGGhLXypIt&#10;w9f3u2Lwe6SFUSiNwYQUU1Jx5/dKJPwnIZEdTGOWHIS6PGAyzoX2RRI1rBbJ1VmO3+hstIgpK42A&#10;AVlikBP2ADBqJpAROxEw6AdTEct6Ms7/FlgyniyiZ9B+Mu5aDfYjAIVZDZ6T/khSoiaw9Ab1HmvH&#10;QmoqZ/htiw94x5x/ZBa7CN8cJ4N/wEUqwIeCYUdJA/bXR/dBH4sbpZT02JUVdT83zApK1HeNZX9R&#10;zOehjeNhfvZ1hgd7LHk7luhNdw349AXOIMPjNuh7NW6lhe4VB8gqeEUR0xx9V5R7Ox6ufZoWOIK4&#10;WK2iGrauYf5OPxsewAOroUBfdq/MmqGKPdb/PYwdzMp3xZx0g6WG1caDbGOlH3gd+Ma2j4UzjKgw&#10;V47PUeswSJe/AQAA//8DAFBLAwQUAAYACAAAACEAq0YXx90AAAAJAQAADwAAAGRycy9kb3ducmV2&#10;LnhtbEyPzU7DMBCE70i8g7VIXFDrBNWhhDhV+TsW0RbubrwkEfE6ip02vD3bExz3m9HsTLGaXCeO&#10;OITWk4Z0noBAqrxtqdbwsX+dLUGEaMiazhNq+MEAq/LyojC59Sfa4nEXa8EhFHKjoYmxz6UMVYPO&#10;hLnvkVj78oMzkc+hlnYwJw53nbxNkkw60xJ/aEyPTw1W37vRadhn79vNy9tz9Ukqe0xuGlys1aj1&#10;9dW0fgARcYp/ZjjX5+pQcqeDH8kG0WmYqTt2Ml+kIFi/V2dwYJAuFciykP8XlL8AAAD//wMAUEsB&#10;Ai0AFAAGAAgAAAAhALaDOJL+AAAA4QEAABMAAAAAAAAAAAAAAAAAAAAAAFtDb250ZW50X1R5cGVz&#10;XS54bWxQSwECLQAUAAYACAAAACEAOP0h/9YAAACUAQAACwAAAAAAAAAAAAAAAAAvAQAAX3JlbHMv&#10;LnJlbHNQSwECLQAUAAYACAAAACEA+BEqQZwCAACQBQAADgAAAAAAAAAAAAAAAAAuAgAAZHJzL2Uy&#10;b0RvYy54bWxQSwECLQAUAAYACAAAACEAq0YXx90AAAAJAQAADwAAAAAAAAAAAAAAAAD2BAAAZHJz&#10;L2Rvd25yZXYueG1sUEsFBgAAAAAEAAQA8wAAAAAGAAAAAA==&#10;" filled="f" strokecolor="black [3213]" strokeweight="1.75pt">
                <w10:wrap anchorx="margin"/>
              </v:rect>
            </w:pict>
          </mc:Fallback>
        </mc:AlternateContent>
      </w:r>
      <w:r w:rsidRPr="0030266C">
        <w:rPr>
          <w:rFonts w:ascii="Calibri" w:eastAsia="Times New Roman" w:hAnsi="Calibri" w:cs="Calibri"/>
          <w:b/>
          <w:u w:val="single"/>
        </w:rPr>
        <w:t>Note</w:t>
      </w:r>
      <w:r w:rsidRPr="0030266C">
        <w:rPr>
          <w:rFonts w:ascii="Calibri" w:eastAsia="Times New Roman" w:hAnsi="Calibri" w:cs="Calibri"/>
        </w:rPr>
        <w:t xml:space="preserve">: </w:t>
      </w:r>
    </w:p>
    <w:p w14:paraId="6113F9E7" w14:textId="77777777" w:rsidR="000820DB" w:rsidRPr="002A62B0" w:rsidRDefault="000820DB" w:rsidP="00D752DC">
      <w:pPr>
        <w:pStyle w:val="ListParagraph"/>
        <w:numPr>
          <w:ilvl w:val="1"/>
          <w:numId w:val="30"/>
        </w:numPr>
        <w:spacing w:after="0" w:line="240" w:lineRule="auto"/>
        <w:ind w:left="1080"/>
        <w:textAlignment w:val="center"/>
        <w:rPr>
          <w:rFonts w:ascii="Calibri" w:eastAsia="Times New Roman" w:hAnsi="Calibri" w:cs="Calibri"/>
        </w:rPr>
      </w:pPr>
      <w:r w:rsidRPr="002A62B0">
        <w:rPr>
          <w:rFonts w:ascii="Calibri" w:eastAsia="Times New Roman" w:hAnsi="Calibri" w:cs="Calibri"/>
        </w:rPr>
        <w:t xml:space="preserve">As per ERS guidelines, takeoffs for </w:t>
      </w:r>
      <w:r w:rsidRPr="002A62B0">
        <w:rPr>
          <w:rFonts w:ascii="Calibri" w:eastAsia="Times New Roman" w:hAnsi="Calibri" w:cs="Calibri"/>
          <w:b/>
        </w:rPr>
        <w:t>Volume</w:t>
      </w:r>
      <w:r w:rsidRPr="002A62B0">
        <w:rPr>
          <w:rFonts w:ascii="Calibri" w:eastAsia="Times New Roman" w:hAnsi="Calibri" w:cs="Calibri"/>
        </w:rPr>
        <w:t xml:space="preserve"> and </w:t>
      </w:r>
      <w:r w:rsidRPr="002A62B0">
        <w:rPr>
          <w:rFonts w:ascii="Calibri" w:eastAsia="Times New Roman" w:hAnsi="Calibri" w:cs="Calibri"/>
          <w:b/>
        </w:rPr>
        <w:t xml:space="preserve">Floor Area </w:t>
      </w:r>
      <w:r w:rsidRPr="002A62B0">
        <w:rPr>
          <w:rFonts w:ascii="Calibri" w:eastAsia="Times New Roman" w:hAnsi="Calibri" w:cs="Calibri"/>
        </w:rPr>
        <w:t>are to be the interior side of the Party Walls for each unit.</w:t>
      </w:r>
      <w:r w:rsidRPr="0030266C">
        <w:rPr>
          <w:i/>
          <w:color w:val="FF0000"/>
        </w:rPr>
        <w:t xml:space="preserve">    </w:t>
      </w:r>
    </w:p>
    <w:p w14:paraId="5666FCF1" w14:textId="77777777" w:rsidR="000820DB" w:rsidRDefault="000820DB" w:rsidP="000820DB">
      <w:pPr>
        <w:spacing w:after="0"/>
        <w:ind w:left="720"/>
        <w:textAlignment w:val="center"/>
        <w:rPr>
          <w:rFonts w:ascii="Calibri" w:eastAsia="Times New Roman" w:hAnsi="Calibri" w:cs="Calibri"/>
        </w:rPr>
      </w:pPr>
    </w:p>
    <w:p w14:paraId="48028437" w14:textId="77777777" w:rsidR="000820DB" w:rsidRPr="00D752DC" w:rsidRDefault="000820DB" w:rsidP="00D752DC">
      <w:pPr>
        <w:pStyle w:val="ListParagraph"/>
        <w:numPr>
          <w:ilvl w:val="1"/>
          <w:numId w:val="59"/>
        </w:numPr>
        <w:spacing w:before="240" w:after="60" w:line="240" w:lineRule="auto"/>
        <w:contextualSpacing w:val="0"/>
        <w:textAlignment w:val="center"/>
        <w:rPr>
          <w:rFonts w:ascii="Calibri" w:eastAsia="Times New Roman" w:hAnsi="Calibri" w:cs="Calibri"/>
          <w:b/>
          <w:bCs/>
        </w:rPr>
      </w:pPr>
      <w:r w:rsidRPr="002A62B0">
        <w:rPr>
          <w:rFonts w:ascii="Calibri" w:eastAsia="Times New Roman" w:hAnsi="Calibri" w:cs="Calibri"/>
        </w:rPr>
        <w:t xml:space="preserve">Perform a calculation (“Reports/Calculate” or </w:t>
      </w:r>
      <w:proofErr w:type="spellStart"/>
      <w:r w:rsidRPr="002A62B0">
        <w:rPr>
          <w:rFonts w:ascii="Calibri" w:eastAsia="Times New Roman" w:hAnsi="Calibri" w:cs="Calibri"/>
        </w:rPr>
        <w:t>Alt+C</w:t>
      </w:r>
      <w:proofErr w:type="spellEnd"/>
      <w:r w:rsidRPr="002A62B0">
        <w:rPr>
          <w:rFonts w:ascii="Calibri" w:eastAsia="Times New Roman" w:hAnsi="Calibri" w:cs="Calibri"/>
        </w:rPr>
        <w:t>) on the P or N</w:t>
      </w:r>
      <w:r w:rsidR="00C25FE9" w:rsidRPr="002A62B0">
        <w:rPr>
          <w:rFonts w:ascii="Calibri" w:eastAsia="Times New Roman" w:hAnsi="Calibri" w:cs="Calibri"/>
        </w:rPr>
        <w:t xml:space="preserve"> </w:t>
      </w:r>
      <w:r w:rsidRPr="002A62B0">
        <w:rPr>
          <w:rFonts w:ascii="Calibri" w:eastAsia="Times New Roman" w:hAnsi="Calibri" w:cs="Calibri"/>
        </w:rPr>
        <w:t xml:space="preserve">file, and Select the </w:t>
      </w:r>
      <w:r w:rsidRPr="002A62B0">
        <w:rPr>
          <w:rFonts w:ascii="Calibri" w:eastAsia="Times New Roman" w:hAnsi="Calibri" w:cs="Calibri"/>
          <w:b/>
          <w:bCs/>
        </w:rPr>
        <w:t>Base</w:t>
      </w:r>
      <w:r w:rsidRPr="002A62B0">
        <w:rPr>
          <w:rFonts w:ascii="Calibri" w:eastAsia="Times New Roman" w:hAnsi="Calibri" w:cs="Calibri"/>
        </w:rPr>
        <w:t xml:space="preserve"> tab on the dialogue box. In the </w:t>
      </w:r>
      <w:r w:rsidR="0030266C" w:rsidRPr="002A62B0">
        <w:rPr>
          <w:rFonts w:ascii="Calibri" w:eastAsia="Times New Roman" w:hAnsi="Calibri" w:cs="Calibri"/>
        </w:rPr>
        <w:t>E</w:t>
      </w:r>
      <w:r w:rsidRPr="002A62B0">
        <w:rPr>
          <w:rFonts w:ascii="Calibri" w:eastAsia="Times New Roman" w:hAnsi="Calibri" w:cs="Calibri"/>
        </w:rPr>
        <w:t xml:space="preserve">xcel Step Code Compliance </w:t>
      </w:r>
      <w:r w:rsidR="0030266C" w:rsidRPr="0030266C">
        <w:rPr>
          <w:rFonts w:ascii="Calibri" w:eastAsia="Times New Roman" w:hAnsi="Calibri" w:cs="Calibri"/>
          <w:i/>
        </w:rPr>
        <w:t>Attached Non-MURB</w:t>
      </w:r>
      <w:r w:rsidR="0030266C" w:rsidRPr="0030266C" w:rsidDel="00C25FE9">
        <w:rPr>
          <w:rFonts w:ascii="Calibri" w:eastAsia="Times New Roman" w:hAnsi="Calibri" w:cs="Calibri"/>
        </w:rPr>
        <w:t xml:space="preserve"> </w:t>
      </w:r>
      <w:r w:rsidR="0030266C" w:rsidRPr="0030266C">
        <w:rPr>
          <w:rFonts w:ascii="Calibri" w:eastAsia="Times New Roman" w:hAnsi="Calibri" w:cs="Calibri"/>
          <w:i/>
        </w:rPr>
        <w:t>Calculator</w:t>
      </w:r>
      <w:r w:rsidR="0030266C" w:rsidRPr="0030266C">
        <w:rPr>
          <w:rFonts w:ascii="Calibri" w:eastAsia="Times New Roman" w:hAnsi="Calibri" w:cs="Calibri"/>
        </w:rPr>
        <w:t xml:space="preserve"> </w:t>
      </w:r>
      <w:r w:rsidR="002D365E">
        <w:rPr>
          <w:rFonts w:ascii="Calibri" w:eastAsia="Times New Roman" w:hAnsi="Calibri" w:cs="Calibri"/>
        </w:rPr>
        <w:t>spreadsheet</w:t>
      </w:r>
      <w:r w:rsidR="0030266C" w:rsidRPr="0030266C">
        <w:rPr>
          <w:rFonts w:ascii="Calibri" w:eastAsia="Times New Roman" w:hAnsi="Calibri" w:cs="Calibri"/>
        </w:rPr>
        <w:t xml:space="preserve"> </w:t>
      </w:r>
      <w:r w:rsidRPr="002A62B0">
        <w:rPr>
          <w:rFonts w:ascii="Calibri" w:eastAsia="Times New Roman" w:hAnsi="Calibri" w:cs="Calibri"/>
        </w:rPr>
        <w:t>tab:</w:t>
      </w:r>
    </w:p>
    <w:p w14:paraId="23970394" w14:textId="77777777" w:rsidR="000820DB" w:rsidRPr="002A62B0" w:rsidRDefault="000820DB" w:rsidP="00D752DC">
      <w:pPr>
        <w:pStyle w:val="ListParagraph"/>
        <w:numPr>
          <w:ilvl w:val="0"/>
          <w:numId w:val="40"/>
        </w:numPr>
        <w:spacing w:after="60" w:line="240" w:lineRule="auto"/>
        <w:ind w:left="1080"/>
        <w:contextualSpacing w:val="0"/>
        <w:textAlignment w:val="center"/>
        <w:rPr>
          <w:rFonts w:ascii="Calibri" w:eastAsia="Times New Roman" w:hAnsi="Calibri" w:cs="Calibri"/>
        </w:rPr>
      </w:pPr>
      <w:r w:rsidRPr="002A62B0">
        <w:rPr>
          <w:rFonts w:ascii="Calibri" w:eastAsia="Times New Roman" w:hAnsi="Calibri" w:cs="Calibri"/>
        </w:rPr>
        <w:t xml:space="preserve">enter the </w:t>
      </w:r>
      <w:r w:rsidRPr="002A62B0">
        <w:rPr>
          <w:rFonts w:ascii="Calibri" w:eastAsia="Times New Roman" w:hAnsi="Calibri" w:cs="Calibri"/>
          <w:b/>
          <w:bCs/>
        </w:rPr>
        <w:t xml:space="preserve">Total AEC </w:t>
      </w:r>
      <w:r w:rsidRPr="002A62B0">
        <w:rPr>
          <w:rFonts w:ascii="Calibri" w:eastAsia="Times New Roman" w:hAnsi="Calibri" w:cs="Calibri"/>
        </w:rPr>
        <w:t>for the Proposed House into its field in the Unit 1 row.</w:t>
      </w:r>
    </w:p>
    <w:p w14:paraId="7371172F" w14:textId="77777777" w:rsidR="000820DB" w:rsidRPr="0030266C" w:rsidRDefault="000820DB" w:rsidP="00D752DC">
      <w:pPr>
        <w:pStyle w:val="ListParagraph"/>
        <w:numPr>
          <w:ilvl w:val="0"/>
          <w:numId w:val="40"/>
        </w:numPr>
        <w:spacing w:after="60" w:line="240" w:lineRule="auto"/>
        <w:ind w:left="1080"/>
        <w:contextualSpacing w:val="0"/>
        <w:rPr>
          <w:rFonts w:ascii="Calibri" w:eastAsia="Times New Roman" w:hAnsi="Calibri" w:cs="Calibri"/>
        </w:rPr>
      </w:pPr>
      <w:r w:rsidRPr="0030266C">
        <w:rPr>
          <w:rFonts w:ascii="Calibri" w:eastAsia="Times New Roman" w:hAnsi="Calibri" w:cs="Calibri"/>
        </w:rPr>
        <w:t xml:space="preserve">enter the </w:t>
      </w:r>
      <w:r w:rsidRPr="0030266C">
        <w:rPr>
          <w:rFonts w:ascii="Calibri" w:eastAsia="Times New Roman" w:hAnsi="Calibri" w:cs="Calibri"/>
          <w:b/>
          <w:bCs/>
        </w:rPr>
        <w:t>ERS Reference House Net (GJ/a)</w:t>
      </w:r>
      <w:r w:rsidRPr="0030266C">
        <w:rPr>
          <w:rFonts w:ascii="Calibri" w:eastAsia="Times New Roman" w:hAnsi="Calibri" w:cs="Calibri"/>
        </w:rPr>
        <w:t xml:space="preserve"> for the Reference House into its respective field in the Unit 1 row in the calculation spreadsheet.</w:t>
      </w:r>
    </w:p>
    <w:p w14:paraId="54935EC8" w14:textId="77777777" w:rsidR="000820DB" w:rsidRPr="000E2288" w:rsidRDefault="000820DB" w:rsidP="000820DB">
      <w:pPr>
        <w:pStyle w:val="ListParagraph"/>
        <w:spacing w:line="240" w:lineRule="auto"/>
        <w:ind w:left="1080"/>
        <w:contextualSpacing w:val="0"/>
        <w:rPr>
          <w:rFonts w:ascii="Calibri" w:eastAsia="Times New Roman" w:hAnsi="Calibri" w:cs="Calibri"/>
          <w:sz w:val="24"/>
          <w:szCs w:val="24"/>
        </w:rPr>
      </w:pPr>
    </w:p>
    <w:p w14:paraId="34A81079" w14:textId="77777777" w:rsidR="000820DB" w:rsidRDefault="00564552" w:rsidP="000820DB">
      <w:pPr>
        <w:spacing w:after="0"/>
        <w:ind w:left="810" w:hanging="360"/>
        <w:jc w:val="center"/>
        <w:rPr>
          <w:rFonts w:ascii="Calibri" w:eastAsia="Times New Roman" w:hAnsi="Calibri" w:cs="Calibri"/>
        </w:rPr>
      </w:pPr>
      <w:r w:rsidRPr="00491605">
        <w:rPr>
          <w:rFonts w:ascii="Calibri" w:eastAsia="Times New Roman" w:hAnsi="Calibri" w:cs="Calibri"/>
          <w:noProof/>
          <w:lang w:eastAsia="en-CA"/>
        </w:rPr>
        <mc:AlternateContent>
          <mc:Choice Requires="wpg">
            <w:drawing>
              <wp:anchor distT="0" distB="0" distL="114300" distR="114300" simplePos="0" relativeHeight="251676672" behindDoc="0" locked="0" layoutInCell="1" allowOverlap="1" wp14:anchorId="70B6FB6F" wp14:editId="36D8BAF9">
                <wp:simplePos x="0" y="0"/>
                <wp:positionH relativeFrom="margin">
                  <wp:posOffset>677601</wp:posOffset>
                </wp:positionH>
                <wp:positionV relativeFrom="paragraph">
                  <wp:posOffset>122555</wp:posOffset>
                </wp:positionV>
                <wp:extent cx="4043045" cy="2352040"/>
                <wp:effectExtent l="0" t="0" r="14605" b="10160"/>
                <wp:wrapNone/>
                <wp:docPr id="40" name="Group 40"/>
                <wp:cNvGraphicFramePr/>
                <a:graphic xmlns:a="http://schemas.openxmlformats.org/drawingml/2006/main">
                  <a:graphicData uri="http://schemas.microsoft.com/office/word/2010/wordprocessingGroup">
                    <wpg:wgp>
                      <wpg:cNvGrpSpPr/>
                      <wpg:grpSpPr>
                        <a:xfrm>
                          <a:off x="0" y="0"/>
                          <a:ext cx="4043045" cy="2352040"/>
                          <a:chOff x="-75318" y="-35643"/>
                          <a:chExt cx="1336963" cy="723017"/>
                        </a:xfrm>
                      </wpg:grpSpPr>
                      <wps:wsp>
                        <wps:cNvPr id="41" name="Rectangle 41"/>
                        <wps:cNvSpPr/>
                        <wps:spPr>
                          <a:xfrm>
                            <a:off x="-15962" y="643635"/>
                            <a:ext cx="582542" cy="393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147661" y="642690"/>
                            <a:ext cx="113984" cy="44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75318" y="-35643"/>
                            <a:ext cx="106732" cy="57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D2B71B6" id="Group 40" o:spid="_x0000_s1026" style="position:absolute;margin-left:53.35pt;margin-top:9.65pt;width:318.35pt;height:185.2pt;z-index:251676672;mso-position-horizontal-relative:margin;mso-width-relative:margin;mso-height-relative:margin" coordorigin="-753,-356" coordsize="1336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01kwMAAMkOAAAOAAAAZHJzL2Uyb0RvYy54bWzsV0tv3DYQvhfofyB4t/XWegXLgeF0jQJG&#10;YsQpcqYp6gFQJEtyrXV/fYekJG8dJy1SIKfdg5aP4Tw+zjckL98dRo6emDaDFDVOzmOMmKCyGURX&#10;4z8+784uMDKWiIZwKViNn5nB765+/eVyUhVLZS95wzQCJcJUk6pxb62qosjQno3EnEvFBEy2Uo/E&#10;Qld3UaPJBNpHHqVxXEaT1I3SkjJjYPR9mMRXXn/bMmo/tq1hFvEag2/Wf7X/PrpvdHVJqk4T1Q90&#10;doP8gBcjGQQYXVW9J5agvR6+UjUOVEsjW3tO5RjJth0o8zFANEn8KppbLffKx9JVU6dWmADaVzj9&#10;sFr64eleo6GpcQ7wCDLCHnmzCPoAzqS6CmRutXpQ93oe6ELPxXto9ej+IRJ08LA+r7Cyg0UUBvM4&#10;z+K8wIjCXJoVaRx0k4r2sDtu3dmmyBJIFRA4y4oyz8LG0P63WUeSZeW2zIKOTZrFycaJRIsHkXN0&#10;9WtSkE3mBTDz/wB76Ilifh+MA2MBLFkA+wRpRkTHGcqTAJqXWxEzlQHw3oDrLCm2ZerDhpjLrAhh&#10;L8AVF2mRw7TDLdtmyfYfIZNKaWNvmRyRa9RYgxs+CcnTnbEBnUXEGRdyN3AO46Tiwn2N5EPjxnxH&#10;d483XKMnAlTZ7WL4zeaOxABvtxTQXmLyLfvMWVD7ibWQTbCjqffE85itagmlTNgkTPWkYcFacWzM&#10;Md+t8JvLBSh0mlvwctU9K1gkg5JFd4h7lndLmS8D6+L4e46FxesKb1kKuy4eByH1Wwo4RDVbDvIL&#10;SAEah9KjbJ4hdbQMRcgouhtg3+6IsfdEQ9UBAkIltR/h03I51VjOLYx6qf96a9zJQ27DLEYTVLEa&#10;mz/3RDOM+O8Csn6b5I7X1nfyYpNCRx/PPB7PiP14I2H3IbHBO9908pYvzVbL8QsU3GtnFaaIoGC7&#10;xtTqpXNjQ3WFkk3Z9bUXg1KniL0TD4o65Q5Vl5efD1+IVnPyWkj6D3JhGqle5XCQdSuFvN5b2Q4+&#10;wV9wnfEG1rui9TPoD8QM9fKI/qlLAmceysS/0z9J8k1ZAtrA7zJPy+18Hi38T5Jse5EH/ud5Cc2Q&#10;YkvRXch94j8k7Yn/J/572v8s/sNl5Cv++3vLf+b/N249K/3jcpPNx3+xuUhO9A9Xi9PxHy4I4bpw&#10;Ov7dter4+PdvAXgv+Rvk/LZzD7Ljvpd/eYFe/Q0AAP//AwBQSwMEFAAGAAgAAAAhABy95aLhAAAA&#10;CgEAAA8AAABkcnMvZG93bnJldi54bWxMj8FKw0AQhu+C77CM4M1uYmrTxmxKKeqpCLaCeJtmp0lo&#10;djdkt0n69o4nvc3PfPzzTb6eTCsG6n3jrIJ4FoEgWzrd2ErB5+H1YQnCB7QaW2dJwZU8rIvbmxwz&#10;7Ub7QcM+VIJLrM9QQR1Cl0npy5oM+pnryPLu5HqDgWNfSd3jyOWmlY9RtJAGG8sXauxoW1N53l+M&#10;grcRx00Svwy782l7/T48vX/tYlLq/m7aPIMINIU/GH71WR0Kdjq6i9VetJyjRcooD6sEBAPpPJmD&#10;OCpIlqsUZJHL/y8UPwAAAP//AwBQSwECLQAUAAYACAAAACEAtoM4kv4AAADhAQAAEwAAAAAAAAAA&#10;AAAAAAAAAAAAW0NvbnRlbnRfVHlwZXNdLnhtbFBLAQItABQABgAIAAAAIQA4/SH/1gAAAJQBAAAL&#10;AAAAAAAAAAAAAAAAAC8BAABfcmVscy8ucmVsc1BLAQItABQABgAIAAAAIQC61t01kwMAAMkOAAAO&#10;AAAAAAAAAAAAAAAAAC4CAABkcnMvZTJvRG9jLnhtbFBLAQItABQABgAIAAAAIQAcveWi4QAAAAoB&#10;AAAPAAAAAAAAAAAAAAAAAO0FAABkcnMvZG93bnJldi54bWxQSwUGAAAAAAQABADzAAAA+wYAAAAA&#10;">
                <v:rect id="Rectangle 41" o:spid="_x0000_s1027" style="position:absolute;left:-159;top:6436;width:5824;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2JwwAAANsAAAAPAAAAZHJzL2Rvd25yZXYueG1sRI/BasMw&#10;EETvgf6D2EBviewSmuJGMaE0EOihjWPodbG2tom1EpKcuH9fBQI9DrPzZmdTTmYQF/Kht6wgX2Yg&#10;iBure24V1Kf94gVEiMgaB8uk4JcClNuH2QYLba98pEsVW5EgHApU0MXoCilD05HBsLSOOHk/1huM&#10;SfpWao/XBDeDfMqyZ2mw59TQoaO3jppzNZr0hhu+nB4/z/V3Pu39u/4I2K6VepxPu1cQkab4f3xP&#10;H7SCVQ63LQkAcvsHAAD//wMAUEsBAi0AFAAGAAgAAAAhANvh9svuAAAAhQEAABMAAAAAAAAAAAAA&#10;AAAAAAAAAFtDb250ZW50X1R5cGVzXS54bWxQSwECLQAUAAYACAAAACEAWvQsW78AAAAVAQAACwAA&#10;AAAAAAAAAAAAAAAfAQAAX3JlbHMvLnJlbHNQSwECLQAUAAYACAAAACEAn4NticMAAADbAAAADwAA&#10;AAAAAAAAAAAAAAAHAgAAZHJzL2Rvd25yZXYueG1sUEsFBgAAAAADAAMAtwAAAPcCAAAAAA==&#10;" filled="f" strokecolor="red" strokeweight="1pt"/>
                <v:rect id="Rectangle 42" o:spid="_x0000_s1028" style="position:absolute;left:11476;top:6426;width:1140;height: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P+wgAAANsAAAAPAAAAZHJzL2Rvd25yZXYueG1sRI9Bi8Iw&#10;EIXvgv8hjOBNU2XRpRpFRGHBg2tX8Do0Y1tsJiGJWv+9WVjY4+PN+9685bozrXiQD41lBZNxBoK4&#10;tLrhSsH5Zz/6BBEissbWMil4UYD1qt9bYq7tk0/0KGIlEoRDjgrqGF0uZShrMhjG1hEn72q9wZik&#10;r6T2+Exw08ppls2kwYZTQ42OtjWVt+Ju0huu/Xb6frydL5Nu73f6ELCaKzUcdJsFiEhd/D/+S39p&#10;BR9T+N2SACBXbwAAAP//AwBQSwECLQAUAAYACAAAACEA2+H2y+4AAACFAQAAEwAAAAAAAAAAAAAA&#10;AAAAAAAAW0NvbnRlbnRfVHlwZXNdLnhtbFBLAQItABQABgAIAAAAIQBa9CxbvwAAABUBAAALAAAA&#10;AAAAAAAAAAAAAB8BAABfcmVscy8ucmVsc1BLAQItABQABgAIAAAAIQBvUfP+wgAAANsAAAAPAAAA&#10;AAAAAAAAAAAAAAcCAABkcnMvZG93bnJldi54bWxQSwUGAAAAAAMAAwC3AAAA9gIAAAAA&#10;" filled="f" strokecolor="red" strokeweight="1pt"/>
                <v:rect id="Rectangle 43" o:spid="_x0000_s1029" style="position:absolute;left:-753;top:-356;width:1067;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ZlwgAAANsAAAAPAAAAZHJzL2Rvd25yZXYueG1sRI9LiwIx&#10;EITvwv6H0AveNOMDXWaNsoiC4MHHCnttJr0zg5NOSKKO/94Igseiur7qmi1a04gr+VBbVjDoZyCI&#10;C6trLhWcfte9LxAhImtsLJOCOwVYzD86M8y1vfGBrsdYigThkKOCKkaXSxmKigyGvnXEyfu33mBM&#10;0pdSe7wluGnkMMsm0mDNqaFCR8uKivPxYtIbrtk7fdmdT3+Ddu1XehuwnCrV/Wx/vkFEauP7+JXe&#10;aAXjETy3JADI+QMAAP//AwBQSwECLQAUAAYACAAAACEA2+H2y+4AAACFAQAAEwAAAAAAAAAAAAAA&#10;AAAAAAAAW0NvbnRlbnRfVHlwZXNdLnhtbFBLAQItABQABgAIAAAAIQBa9CxbvwAAABUBAAALAAAA&#10;AAAAAAAAAAAAAB8BAABfcmVscy8ucmVsc1BLAQItABQABgAIAAAAIQAAHVZlwgAAANsAAAAPAAAA&#10;AAAAAAAAAAAAAAcCAABkcnMvZG93bnJldi54bWxQSwUGAAAAAAMAAwC3AAAA9gIAAAAA&#10;" filled="f" strokecolor="red" strokeweight="1pt"/>
                <w10:wrap anchorx="margin"/>
              </v:group>
            </w:pict>
          </mc:Fallback>
        </mc:AlternateContent>
      </w:r>
      <w:r w:rsidRPr="00491605">
        <w:rPr>
          <w:noProof/>
          <w:lang w:eastAsia="en-CA"/>
        </w:rPr>
        <mc:AlternateContent>
          <mc:Choice Requires="wps">
            <w:drawing>
              <wp:anchor distT="0" distB="0" distL="114300" distR="114300" simplePos="0" relativeHeight="251680768" behindDoc="0" locked="0" layoutInCell="1" allowOverlap="1" wp14:anchorId="3389C0CB" wp14:editId="46B5F986">
                <wp:simplePos x="0" y="0"/>
                <wp:positionH relativeFrom="margin">
                  <wp:posOffset>1247140</wp:posOffset>
                </wp:positionH>
                <wp:positionV relativeFrom="paragraph">
                  <wp:posOffset>1941774</wp:posOffset>
                </wp:positionV>
                <wp:extent cx="1099820" cy="186690"/>
                <wp:effectExtent l="0" t="0" r="24130" b="22860"/>
                <wp:wrapNone/>
                <wp:docPr id="44" name="Rectangle 44"/>
                <wp:cNvGraphicFramePr/>
                <a:graphic xmlns:a="http://schemas.openxmlformats.org/drawingml/2006/main">
                  <a:graphicData uri="http://schemas.microsoft.com/office/word/2010/wordprocessingShape">
                    <wps:wsp>
                      <wps:cNvSpPr/>
                      <wps:spPr>
                        <a:xfrm>
                          <a:off x="0" y="0"/>
                          <a:ext cx="1099820" cy="1866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16FD72F" id="Rectangle 44" o:spid="_x0000_s1026" style="position:absolute;margin-left:98.2pt;margin-top:152.9pt;width:86.6pt;height:14.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omAIAAIcFAAAOAAAAZHJzL2Uyb0RvYy54bWysVE1v2zAMvQ/YfxB0X20HadcEdYqgRYYB&#10;RVu0HXpWZCkxIIsapcTJfv0o+aNBV+wwLAdHFMlH8onk1fWhMWyv0NdgS16c5ZwpK6Gq7abkP15W&#10;Xy4580HYShiwquRH5fn14vOnq9bN1QS2YCqFjECsn7eu5NsQ3DzLvNyqRvgzcMqSUgM2IpCIm6xC&#10;0RJ6Y7JJnl9kLWDlEKTynm5vOyVfJHytlQwPWnsVmCk55RbSF9N3Hb/Z4krMNyjctpZ9GuIfsmhE&#10;bSnoCHUrgmA7rP+AamqJ4EGHMwlNBlrXUqUaqJoif1fN81Y4lWohcrwbafL/D1be7x+R1VXJp1PO&#10;rGjojZ6INWE3RjG6I4Ja5+dk9+wesZc8HWO1B41N/Kc62CGRehxJVYfAJF0W+Wx2OSHuJemKy4uL&#10;WWI9e/N26MM3BQ2Lh5IjhU9civ2dDxSRTAeTGMzCqjYmPZyx8cKDqat4lwTcrG8Msr2gF1+tcvrF&#10;GgjjxIyk6JrFyrpa0ikcjYoYxj4pTaRQ9pOUSWpHNcIKKZUNRafaikp10c5Pg8UGjh4pdAKMyJqy&#10;HLF7gMGyAxmwu5x7++iqUjePzvnfEuucR48UGWwYnZvaAn4EYKiqPnJnP5DUURNZWkN1pJZB6GbJ&#10;O7mq6d3uhA+PAml46KlpIYQH+mgDbcmhP3G2Bfz10X20p54mLWctDWPJ/c+dQMWZ+W6p22fFdBqn&#10;NwnT86+xnfBUsz7V2F1zA/T6Ba0eJ9Mx2gczHDVC80p7YxmjkkpYSbFLLgMOwk3olgRtHqmWy2RG&#10;E+tEuLPPTkbwyGrsy5fDq0DXN2+gtr+HYXDF/F0Pd7bR08JyF0DXqcHfeO35pmlPjdNvprhOTuVk&#10;9bY/F78BAAD//wMAUEsDBBQABgAIAAAAIQBx+hGR3wAAAAsBAAAPAAAAZHJzL2Rvd25yZXYueG1s&#10;TI9BT8MwDIXvSPyHyEjcWLqVla00nRBiJw7AmLRr1pi2WuJETbqVf485wc1P/vz8XrWZnBVnHGLv&#10;ScF8loFAarzpqVWw/9zerUDEpMlo6wkVfGOETX19VenS+At94HmXWsEmFEutoEsplFLGpkOn48wH&#10;JN59+cHpxHJopRn0hc2dlYssK6TTPfGHTgd87rA57UbHMYJ9D2Z8O+0P82k7vJjXqNsHpW5vpqdH&#10;EAmn9AfDb3y+gZozHf1IJgrLel3cM6ogz5bcgYm8WBcgjjzkywXIupL/O9Q/AAAA//8DAFBLAQIt&#10;ABQABgAIAAAAIQC2gziS/gAAAOEBAAATAAAAAAAAAAAAAAAAAAAAAABbQ29udGVudF9UeXBlc10u&#10;eG1sUEsBAi0AFAAGAAgAAAAhADj9If/WAAAAlAEAAAsAAAAAAAAAAAAAAAAALwEAAF9yZWxzLy5y&#10;ZWxzUEsBAi0AFAAGAAgAAAAhANW/6OiYAgAAhwUAAA4AAAAAAAAAAAAAAAAALgIAAGRycy9lMm9E&#10;b2MueG1sUEsBAi0AFAAGAAgAAAAhAHH6EZHfAAAACwEAAA8AAAAAAAAAAAAAAAAA8gQAAGRycy9k&#10;b3ducmV2LnhtbFBLBQYAAAAABAAEAPMAAAD+BQAAAAA=&#10;" filled="f" strokecolor="red" strokeweight="1pt">
                <w10:wrap anchorx="margin"/>
              </v:rect>
            </w:pict>
          </mc:Fallback>
        </mc:AlternateContent>
      </w:r>
      <w:r w:rsidR="000820DB" w:rsidRPr="00F83DF6">
        <w:rPr>
          <w:rFonts w:ascii="Calibri" w:eastAsia="Times New Roman" w:hAnsi="Calibri" w:cs="Calibri"/>
          <w:noProof/>
          <w:lang w:eastAsia="en-CA"/>
        </w:rPr>
        <w:drawing>
          <wp:inline distT="0" distB="0" distL="0" distR="0" wp14:anchorId="4E3251FC" wp14:editId="7B80153F">
            <wp:extent cx="4855387" cy="3085973"/>
            <wp:effectExtent l="38100" t="38100" r="40640" b="387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7872" cy="3112975"/>
                    </a:xfrm>
                    <a:prstGeom prst="rect">
                      <a:avLst/>
                    </a:prstGeom>
                    <a:ln w="28575">
                      <a:solidFill>
                        <a:srgbClr val="00B0F0"/>
                      </a:solidFill>
                    </a:ln>
                  </pic:spPr>
                </pic:pic>
              </a:graphicData>
            </a:graphic>
          </wp:inline>
        </w:drawing>
      </w:r>
    </w:p>
    <w:p w14:paraId="2E8CC86D" w14:textId="77777777" w:rsidR="000820DB" w:rsidRPr="00491605" w:rsidRDefault="000820DB" w:rsidP="000820DB">
      <w:pPr>
        <w:spacing w:after="0"/>
        <w:rPr>
          <w:rFonts w:ascii="Calibri" w:eastAsia="Times New Roman" w:hAnsi="Calibri" w:cs="Calibri"/>
        </w:rPr>
      </w:pPr>
    </w:p>
    <w:p w14:paraId="69F1C899" w14:textId="77777777" w:rsidR="000820DB" w:rsidRPr="0022231C" w:rsidRDefault="000820DB" w:rsidP="0022231C">
      <w:pPr>
        <w:numPr>
          <w:ilvl w:val="0"/>
          <w:numId w:val="39"/>
        </w:numPr>
        <w:spacing w:after="60"/>
        <w:textAlignment w:val="center"/>
        <w:rPr>
          <w:rFonts w:ascii="Calibri" w:eastAsia="Times New Roman" w:hAnsi="Calibri" w:cs="Calibri"/>
          <w:b/>
          <w:bCs/>
        </w:rPr>
      </w:pPr>
      <w:r w:rsidRPr="0030266C">
        <w:rPr>
          <w:rFonts w:ascii="Calibri" w:eastAsia="Times New Roman" w:hAnsi="Calibri" w:cs="Calibri"/>
        </w:rPr>
        <w:t>In HOT2000, open the Full Report/</w:t>
      </w:r>
      <w:r w:rsidRPr="0030266C">
        <w:rPr>
          <w:rFonts w:ascii="Calibri" w:eastAsia="Times New Roman" w:hAnsi="Calibri" w:cs="Calibri"/>
          <w:i/>
        </w:rPr>
        <w:t>House with Standard Operating Conditions</w:t>
      </w:r>
      <w:r w:rsidRPr="0030266C">
        <w:rPr>
          <w:rFonts w:ascii="Calibri" w:eastAsia="Times New Roman" w:hAnsi="Calibri" w:cs="Calibri"/>
        </w:rPr>
        <w:t xml:space="preserve"> for the </w:t>
      </w:r>
      <w:r w:rsidRPr="0030266C">
        <w:rPr>
          <w:rFonts w:ascii="Calibri" w:eastAsia="Times New Roman" w:hAnsi="Calibri" w:cs="Calibri"/>
          <w:i/>
        </w:rPr>
        <w:t>proposed</w:t>
      </w:r>
      <w:r w:rsidRPr="0030266C">
        <w:rPr>
          <w:rFonts w:ascii="Calibri" w:eastAsia="Times New Roman" w:hAnsi="Calibri" w:cs="Calibri"/>
        </w:rPr>
        <w:t xml:space="preserve"> house:</w:t>
      </w:r>
    </w:p>
    <w:bookmarkEnd w:id="32"/>
    <w:p w14:paraId="7BA98EF6" w14:textId="77777777" w:rsidR="000820DB" w:rsidRPr="002A62B0" w:rsidRDefault="000820DB" w:rsidP="00D752DC">
      <w:pPr>
        <w:pStyle w:val="ListParagraph"/>
        <w:numPr>
          <w:ilvl w:val="2"/>
          <w:numId w:val="59"/>
        </w:numPr>
        <w:spacing w:after="60"/>
        <w:contextualSpacing w:val="0"/>
        <w:textAlignment w:val="center"/>
        <w:rPr>
          <w:rFonts w:ascii="Calibri" w:eastAsia="Times New Roman" w:hAnsi="Calibri" w:cs="Calibri"/>
          <w:u w:val="single"/>
        </w:rPr>
      </w:pPr>
      <w:r w:rsidRPr="004D0675">
        <w:rPr>
          <w:rFonts w:ascii="Calibri" w:eastAsia="Times New Roman" w:hAnsi="Calibri" w:cs="Calibri"/>
        </w:rPr>
        <w:t xml:space="preserve">Go to the </w:t>
      </w:r>
      <w:r w:rsidRPr="004D0675">
        <w:rPr>
          <w:rFonts w:ascii="Calibri" w:eastAsia="Times New Roman" w:hAnsi="Calibri" w:cs="Calibri"/>
          <w:i/>
          <w:iCs/>
        </w:rPr>
        <w:t>Air Leakage and Mechanical Ventilation</w:t>
      </w:r>
      <w:r w:rsidRPr="004D0675">
        <w:rPr>
          <w:rFonts w:ascii="Calibri" w:eastAsia="Times New Roman" w:hAnsi="Calibri" w:cs="Calibri"/>
          <w:iCs/>
        </w:rPr>
        <w:t xml:space="preserve"> area</w:t>
      </w:r>
      <w:r w:rsidRPr="004D0675">
        <w:rPr>
          <w:rFonts w:ascii="Calibri" w:eastAsia="Times New Roman" w:hAnsi="Calibri" w:cs="Calibri"/>
          <w:i/>
          <w:iCs/>
        </w:rPr>
        <w:t>.</w:t>
      </w:r>
      <w:r w:rsidRPr="004D0675">
        <w:rPr>
          <w:rFonts w:ascii="Calibri" w:eastAsia="Times New Roman" w:hAnsi="Calibri" w:cs="Calibri"/>
        </w:rPr>
        <w:t xml:space="preserve"> Enter the </w:t>
      </w:r>
      <w:r w:rsidRPr="004D0675">
        <w:rPr>
          <w:rFonts w:ascii="Calibri" w:eastAsia="Times New Roman" w:hAnsi="Calibri" w:cs="Calibri"/>
          <w:b/>
          <w:bCs/>
        </w:rPr>
        <w:t xml:space="preserve">Building Envelope Surface Area </w:t>
      </w:r>
      <w:r w:rsidRPr="004D0675">
        <w:rPr>
          <w:rFonts w:ascii="Calibri" w:eastAsia="Times New Roman" w:hAnsi="Calibri" w:cs="Calibri"/>
          <w:bCs/>
        </w:rPr>
        <w:t>in m</w:t>
      </w:r>
      <w:r w:rsidRPr="00912148">
        <w:rPr>
          <w:rFonts w:ascii="Calibri" w:eastAsia="Times New Roman" w:hAnsi="Calibri" w:cs="Calibri"/>
          <w:bCs/>
          <w:vertAlign w:val="superscript"/>
        </w:rPr>
        <w:t>2</w:t>
      </w:r>
      <w:r w:rsidRPr="00912148">
        <w:rPr>
          <w:rFonts w:ascii="Calibri" w:eastAsia="Times New Roman" w:hAnsi="Calibri" w:cs="Calibri"/>
          <w:b/>
          <w:bCs/>
        </w:rPr>
        <w:t xml:space="preserve"> </w:t>
      </w:r>
      <w:r w:rsidRPr="00912148">
        <w:rPr>
          <w:rFonts w:ascii="Calibri" w:eastAsia="Times New Roman" w:hAnsi="Calibri" w:cs="Calibri"/>
        </w:rPr>
        <w:t xml:space="preserve">and the </w:t>
      </w:r>
      <w:r w:rsidRPr="00912148">
        <w:rPr>
          <w:rFonts w:ascii="Calibri" w:eastAsia="Times New Roman" w:hAnsi="Calibri" w:cs="Calibri"/>
          <w:b/>
        </w:rPr>
        <w:t xml:space="preserve">Normalized Leakage Area @ 10 </w:t>
      </w:r>
      <w:r w:rsidR="00C25FE9" w:rsidRPr="007510E9">
        <w:rPr>
          <w:rFonts w:ascii="Calibri" w:eastAsia="Times New Roman" w:hAnsi="Calibri" w:cs="Calibri"/>
          <w:b/>
        </w:rPr>
        <w:t>P</w:t>
      </w:r>
      <w:r w:rsidRPr="007510E9">
        <w:rPr>
          <w:rFonts w:ascii="Calibri" w:eastAsia="Times New Roman" w:hAnsi="Calibri" w:cs="Calibri"/>
          <w:b/>
        </w:rPr>
        <w:t>a</w:t>
      </w:r>
      <w:r w:rsidRPr="007510E9">
        <w:rPr>
          <w:rFonts w:ascii="Calibri" w:eastAsia="Times New Roman" w:hAnsi="Calibri" w:cs="Calibri"/>
        </w:rPr>
        <w:t xml:space="preserve"> into their respective fields in the Unit 1 row in the calculation spreadsheet.</w:t>
      </w:r>
    </w:p>
    <w:p w14:paraId="32DE7D76" w14:textId="77777777" w:rsidR="000820DB" w:rsidRPr="002A62B0" w:rsidRDefault="000820DB" w:rsidP="000820DB">
      <w:pPr>
        <w:spacing w:before="240" w:after="0" w:line="259" w:lineRule="auto"/>
        <w:ind w:left="1080"/>
        <w:textAlignment w:val="center"/>
        <w:rPr>
          <w:rFonts w:ascii="Calibri" w:eastAsia="Times New Roman" w:hAnsi="Calibri" w:cs="Calibri"/>
          <w:b/>
        </w:rPr>
      </w:pPr>
      <w:r w:rsidRPr="0030266C">
        <w:rPr>
          <w:rFonts w:ascii="Calibri" w:eastAsia="Times New Roman" w:hAnsi="Calibri" w:cs="Calibri"/>
          <w:noProof/>
          <w:lang w:eastAsia="en-CA"/>
        </w:rPr>
        <mc:AlternateContent>
          <mc:Choice Requires="wps">
            <w:drawing>
              <wp:anchor distT="0" distB="0" distL="114300" distR="114300" simplePos="0" relativeHeight="251694080" behindDoc="0" locked="0" layoutInCell="1" allowOverlap="1" wp14:anchorId="7BBC16E2" wp14:editId="79C6C5D2">
                <wp:simplePos x="0" y="0"/>
                <wp:positionH relativeFrom="margin">
                  <wp:posOffset>171450</wp:posOffset>
                </wp:positionH>
                <wp:positionV relativeFrom="paragraph">
                  <wp:posOffset>92551</wp:posOffset>
                </wp:positionV>
                <wp:extent cx="5750629" cy="770144"/>
                <wp:effectExtent l="0" t="0" r="21590" b="11430"/>
                <wp:wrapNone/>
                <wp:docPr id="46" name="Rectangle 46"/>
                <wp:cNvGraphicFramePr/>
                <a:graphic xmlns:a="http://schemas.openxmlformats.org/drawingml/2006/main">
                  <a:graphicData uri="http://schemas.microsoft.com/office/word/2010/wordprocessingShape">
                    <wps:wsp>
                      <wps:cNvSpPr/>
                      <wps:spPr>
                        <a:xfrm>
                          <a:off x="0" y="0"/>
                          <a:ext cx="5750629" cy="770144"/>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D449C53" id="Rectangle 46" o:spid="_x0000_s1026" style="position:absolute;margin-left:13.5pt;margin-top:7.3pt;width:452.8pt;height:60.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NpmwIAAJAFAAAOAAAAZHJzL2Uyb0RvYy54bWysVMFu2zAMvQ/YPwi6r3aCpFmNOkWQosOA&#10;oi3aDj0rshQbkEVNUuJkXz9Ksp2gK3YY5oMsieQj+UTy+ubQKrIX1jWgSzq5yCkRmkPV6G1Jf7ze&#10;fflKifNMV0yBFiU9Ckdvlp8/XXemEFOoQVXCEgTRruhMSWvvTZFljteiZe4CjNAolGBb5vFot1ll&#10;WYforcqmeX6ZdWArY4EL5/D2NgnpMuJLKbh/lNIJT1RJMTYfVxvXTViz5TUrtpaZuuF9GOwfomhZ&#10;o9HpCHXLPCM72/wB1TbcggPpLzi0GUjZcBFzwGwm+btsXmpmRMwFyXFmpMn9P1j+sH+ypKlKOruk&#10;RLMW3+gZWWN6qwTBOySoM65AvRfzZPuTw23I9iBtG/6YBzlEUo8jqeLgCcfL+WKeX06vKOEoWyzy&#10;yWwWQLOTtbHOfxPQkrApqUX3kUu2v3c+qQ4qwZmGu0YpvGeF0qQr6RS/ebRwoJoqSIMw1pBYK0v2&#10;DF/fHya93zMtjEJpDCakmJKKO39UIuE/C4nsYBrT5CDU5QmTcS60nyRRzSqRXM1z/AZng0VMWWkE&#10;DMgSgxyxe4BBM4EM2ImAXj+YiljWo3H+t8CS8WgRPYP2o3HbaLAfASjMqvec9AeSEjWBpQ1UR6wd&#10;C6mpnOF3DT7gPXP+iVnsIuw3nAz+ERepAB8K+h0lNdhfH90HfSxulFLSYVeW1P3cMSsoUd81lv0V&#10;Vk9o43iYzRdTPNhzyeZconftGvDpJziDDI/boO/VsJUW2jccIKvgFUVMc/RdUu7tcFj7NC1wBHGx&#10;WkU1bF3D/L1+MTyAB1ZDgb4e3pg1fRV7rP8HGDqYFe+KOekGSw2rnQfZxEo/8drzjW0fC6cfUWGu&#10;nJ+j1mmQLn8DAAD//wMAUEsDBBQABgAIAAAAIQDWrGoB3gAAAAkBAAAPAAAAZHJzL2Rvd25yZXYu&#10;eG1sTI/NTsMwEITvSLyDtUhcEHVIm0BDnKr89AiiLdzdeIkj4nUUO214e5YT3HZnVrPflKvJdeKI&#10;Q2g9KbiZJSCQam9aahS87zfXdyBC1GR05wkVfGOAVXV+VurC+BNt8biLjeAQCoVWYGPsCylDbdHp&#10;MPM9EnuffnA68jo00gz6xOGuk2mS5NLplviD1T0+Wqy/dqNTsM/fti/Pr0/1B2X5Q3JlcbHORqUu&#10;L6b1PYiIU/w7hl98RoeKmQ5+JBNEpyC95SqR9UUOgv3lPOXhwMI8W4KsSvm/QfUDAAD//wMAUEsB&#10;Ai0AFAAGAAgAAAAhALaDOJL+AAAA4QEAABMAAAAAAAAAAAAAAAAAAAAAAFtDb250ZW50X1R5cGVz&#10;XS54bWxQSwECLQAUAAYACAAAACEAOP0h/9YAAACUAQAACwAAAAAAAAAAAAAAAAAvAQAAX3JlbHMv&#10;LnJlbHNQSwECLQAUAAYACAAAACEATYhzaZsCAACQBQAADgAAAAAAAAAAAAAAAAAuAgAAZHJzL2Uy&#10;b0RvYy54bWxQSwECLQAUAAYACAAAACEA1qxqAd4AAAAJAQAADwAAAAAAAAAAAAAAAAD1BAAAZHJz&#10;L2Rvd25yZXYueG1sUEsFBgAAAAAEAAQA8wAAAAAGAAAAAA==&#10;" filled="f" strokecolor="black [3213]" strokeweight="1.75pt">
                <w10:wrap anchorx="margin"/>
              </v:rect>
            </w:pict>
          </mc:Fallback>
        </mc:AlternateContent>
      </w:r>
      <w:r w:rsidRPr="002A62B0">
        <w:rPr>
          <w:rFonts w:ascii="Calibri" w:eastAsia="Times New Roman" w:hAnsi="Calibri" w:cs="Calibri"/>
          <w:b/>
          <w:u w:val="single"/>
        </w:rPr>
        <w:t>Note</w:t>
      </w:r>
      <w:r w:rsidRPr="002A62B0">
        <w:rPr>
          <w:rFonts w:ascii="Calibri" w:eastAsia="Times New Roman" w:hAnsi="Calibri" w:cs="Calibri"/>
          <w:b/>
        </w:rPr>
        <w:t xml:space="preserve">: </w:t>
      </w:r>
    </w:p>
    <w:p w14:paraId="1C7FE8B8" w14:textId="77777777" w:rsidR="000820DB" w:rsidRPr="002A62B0" w:rsidRDefault="000820DB" w:rsidP="00D752DC">
      <w:pPr>
        <w:pStyle w:val="ListParagraph"/>
        <w:numPr>
          <w:ilvl w:val="0"/>
          <w:numId w:val="41"/>
        </w:numPr>
        <w:spacing w:after="60"/>
        <w:ind w:left="1440"/>
      </w:pPr>
      <w:r w:rsidRPr="002A62B0">
        <w:t xml:space="preserve">The </w:t>
      </w:r>
      <w:r w:rsidRPr="002A62B0">
        <w:rPr>
          <w:b/>
        </w:rPr>
        <w:t xml:space="preserve">Building Envelope Surface Area </w:t>
      </w:r>
      <w:r w:rsidRPr="002A62B0">
        <w:t xml:space="preserve">does NOT include Party Wall areas. </w:t>
      </w:r>
    </w:p>
    <w:p w14:paraId="720F8DF1" w14:textId="77777777" w:rsidR="000820DB" w:rsidRPr="002A62B0" w:rsidRDefault="000820DB" w:rsidP="00D752DC">
      <w:pPr>
        <w:pStyle w:val="ListParagraph"/>
        <w:numPr>
          <w:ilvl w:val="0"/>
          <w:numId w:val="41"/>
        </w:numPr>
        <w:spacing w:after="0" w:line="360" w:lineRule="auto"/>
        <w:ind w:left="1440"/>
      </w:pPr>
      <w:r w:rsidRPr="002A62B0">
        <w:rPr>
          <w:u w:val="single"/>
        </w:rPr>
        <w:t>DO NOT manually sum the areas from the summary view</w:t>
      </w:r>
      <w:r w:rsidRPr="002A62B0">
        <w:t>.</w:t>
      </w:r>
    </w:p>
    <w:p w14:paraId="59C5521B" w14:textId="77777777" w:rsidR="000820DB" w:rsidRPr="000820DB" w:rsidRDefault="000820DB" w:rsidP="000820DB">
      <w:pPr>
        <w:pStyle w:val="ListParagraph"/>
        <w:spacing w:after="0" w:line="360" w:lineRule="auto"/>
        <w:ind w:left="1440"/>
        <w:rPr>
          <w:sz w:val="24"/>
        </w:rPr>
      </w:pPr>
    </w:p>
    <w:p w14:paraId="01EBC3E2" w14:textId="2265240C" w:rsidR="000820DB" w:rsidRDefault="0022231C" w:rsidP="000820DB">
      <w:pPr>
        <w:pStyle w:val="ListParagraph"/>
        <w:spacing w:after="0" w:line="240" w:lineRule="auto"/>
        <w:ind w:left="990"/>
        <w:jc w:val="center"/>
        <w:textAlignment w:val="center"/>
        <w:rPr>
          <w:rFonts w:ascii="Calibri" w:eastAsia="Times New Roman" w:hAnsi="Calibri" w:cs="Calibri"/>
          <w:sz w:val="24"/>
          <w:szCs w:val="24"/>
        </w:rPr>
      </w:pPr>
      <w:r w:rsidRPr="00491605">
        <w:rPr>
          <w:rFonts w:ascii="Calibri" w:eastAsia="Times New Roman" w:hAnsi="Calibri" w:cs="Calibri"/>
          <w:noProof/>
          <w:lang w:eastAsia="en-CA"/>
        </w:rPr>
        <mc:AlternateContent>
          <mc:Choice Requires="wps">
            <w:drawing>
              <wp:anchor distT="0" distB="0" distL="114300" distR="114300" simplePos="0" relativeHeight="251683840" behindDoc="0" locked="0" layoutInCell="1" allowOverlap="1" wp14:anchorId="6051C60E" wp14:editId="0BB14D13">
                <wp:simplePos x="0" y="0"/>
                <wp:positionH relativeFrom="margin">
                  <wp:posOffset>1474734</wp:posOffset>
                </wp:positionH>
                <wp:positionV relativeFrom="paragraph">
                  <wp:posOffset>237490</wp:posOffset>
                </wp:positionV>
                <wp:extent cx="1984075" cy="172529"/>
                <wp:effectExtent l="0" t="0" r="16510" b="18415"/>
                <wp:wrapNone/>
                <wp:docPr id="47" name="Rectangle 47"/>
                <wp:cNvGraphicFramePr/>
                <a:graphic xmlns:a="http://schemas.openxmlformats.org/drawingml/2006/main">
                  <a:graphicData uri="http://schemas.microsoft.com/office/word/2010/wordprocessingShape">
                    <wps:wsp>
                      <wps:cNvSpPr/>
                      <wps:spPr>
                        <a:xfrm>
                          <a:off x="0" y="0"/>
                          <a:ext cx="1984075" cy="1725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39A95EC" id="Rectangle 47" o:spid="_x0000_s1026" style="position:absolute;margin-left:116.1pt;margin-top:18.7pt;width:156.25pt;height:1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dlwIAAIcFAAAOAAAAZHJzL2Uyb0RvYy54bWysVMFu2zAMvQ/YPwi6r7aDZGmCOkXQIsOA&#10;oi3aDj0rshQbkEVNUuJkXz9Kst2gK3YYloMiiuQj+Uzy6vrYKnIQ1jWgS1pc5JQIzaFq9K6kP142&#10;Xy4pcZ7piinQoqQn4ej16vOnq84sxQRqUJWwBEG0W3ampLX3ZplljteiZe4CjNColGBb5lG0u6yy&#10;rEP0VmWTPP+adWArY4EL5/D1NinpKuJLKbh/kNIJT1RJMTcfTxvPbTiz1RVb7iwzdcP7NNg/ZNGy&#10;RmPQEeqWeUb2tvkDqm24BQfSX3BoM5Cy4SLWgNUU+btqnmtmRKwFyXFmpMn9P1h+f3i0pKlKOp1T&#10;olmL3+gJWWN6pwTBNySoM26Jds/m0faSw2uo9ihtG/6xDnKMpJ5GUsXRE46PxeJyms9nlHDUFfPJ&#10;bLIIoNmbt7HOfxPQknApqcXwkUt2uHM+mQ4mIZiGTaMUvrOl0uF0oJoqvEXB7rY3ypIDwy++2eT4&#10;68OdmWHw4JqFylIt8eZPSiTYJyGRFMx+EjOJ7ShGWMa50L5IqppVIkWbnQcLDRw8YqVKI2BAlpjl&#10;iN0DDJYJZMBOdff2wVXEbh6d878llpxHjxgZtB+d20aD/QhAYVV95GQ/kJSoCSxtoTphy1hIs+QM&#10;3zT43e6Y84/M4vDgmOFC8A94SAVdSaG/UVKD/fXRe7DHnkYtJR0OY0ndzz2zghL1XWO3L4rpNExv&#10;FKaz+QQFe67Znmv0vr0B/PoFrh7D4zXYezVcpYX2FffGOkRFFdMcY5eUezsINz4tCdw8XKzX0Qwn&#10;1jB/p58ND+CB1dCXL8dXZk3fvB7b/h6GwWXLdz2cbIOnhvXeg2xig7/x2vON0x4bp99MYZ2cy9Hq&#10;bX+ufgMAAP//AwBQSwMEFAAGAAgAAAAhAAnWhc3eAAAACQEAAA8AAABkcnMvZG93bnJldi54bWxM&#10;j8tOwzAQRfdI/IM1SOyo0zQkKI1TIURXLIBSie00dpOofsl22vD3DCu6HM25d840m9lodlYhjs4K&#10;WC4yYMp2To62F7D/2j48AYsJrUTtrBLwoyJs2tubBmvpLvZTnXepZ1RiY40ChpR8zXnsBmUwLpxX&#10;lnZHFwwmGkPPZcALlRvN8ywrucHR0oUBvXoZVHfaTYY0vP7wcno/7b+X8za8yreIfSXE/d38vAaW&#10;1Jz+YfjTpwy05HRwk5WRaQH5Ks8JFbCqCmAEPBZFBewgoCxK4G3Drz9ofwEAAP//AwBQSwECLQAU&#10;AAYACAAAACEAtoM4kv4AAADhAQAAEwAAAAAAAAAAAAAAAAAAAAAAW0NvbnRlbnRfVHlwZXNdLnht&#10;bFBLAQItABQABgAIAAAAIQA4/SH/1gAAAJQBAAALAAAAAAAAAAAAAAAAAC8BAABfcmVscy8ucmVs&#10;c1BLAQItABQABgAIAAAAIQAY+zMdlwIAAIcFAAAOAAAAAAAAAAAAAAAAAC4CAABkcnMvZTJvRG9j&#10;LnhtbFBLAQItABQABgAIAAAAIQAJ1oXN3gAAAAkBAAAPAAAAAAAAAAAAAAAAAPEEAABkcnMvZG93&#10;bnJldi54bWxQSwUGAAAAAAQABADzAAAA/AUAAAAA&#10;" filled="f" strokecolor="red" strokeweight="1pt">
                <w10:wrap anchorx="margin"/>
              </v:rect>
            </w:pict>
          </mc:Fallback>
        </mc:AlternateContent>
      </w:r>
      <w:r w:rsidRPr="00491605">
        <w:rPr>
          <w:rFonts w:ascii="Calibri" w:eastAsia="Times New Roman" w:hAnsi="Calibri" w:cs="Calibri"/>
          <w:noProof/>
          <w:lang w:eastAsia="en-CA"/>
        </w:rPr>
        <mc:AlternateContent>
          <mc:Choice Requires="wps">
            <w:drawing>
              <wp:anchor distT="0" distB="0" distL="114300" distR="114300" simplePos="0" relativeHeight="251684864" behindDoc="0" locked="0" layoutInCell="1" allowOverlap="1" wp14:anchorId="59A014E1" wp14:editId="1326B689">
                <wp:simplePos x="0" y="0"/>
                <wp:positionH relativeFrom="margin">
                  <wp:posOffset>1473464</wp:posOffset>
                </wp:positionH>
                <wp:positionV relativeFrom="paragraph">
                  <wp:posOffset>2342515</wp:posOffset>
                </wp:positionV>
                <wp:extent cx="2113472" cy="167424"/>
                <wp:effectExtent l="0" t="0" r="20320" b="23495"/>
                <wp:wrapNone/>
                <wp:docPr id="48" name="Rectangle 48"/>
                <wp:cNvGraphicFramePr/>
                <a:graphic xmlns:a="http://schemas.openxmlformats.org/drawingml/2006/main">
                  <a:graphicData uri="http://schemas.microsoft.com/office/word/2010/wordprocessingShape">
                    <wps:wsp>
                      <wps:cNvSpPr/>
                      <wps:spPr>
                        <a:xfrm>
                          <a:off x="0" y="0"/>
                          <a:ext cx="2113472" cy="1674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3973C8F" id="Rectangle 48" o:spid="_x0000_s1026" style="position:absolute;margin-left:116pt;margin-top:184.45pt;width:166.4pt;height:13.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RAlgIAAIcFAAAOAAAAZHJzL2Uyb0RvYy54bWysVMFu2zAMvQ/YPwi6r44zt92MOkXQIsOA&#10;og3aDj0rshQbkEVNUuJkXz9Kst2gK3YY5oMsiuSj+ETy6vrQKbIX1rWgK5qfzSgRmkPd6m1Ffzyv&#10;Pn2hxHmma6ZAi4oehaPXi48frnpTijk0oGphCYJoV/amoo33pswyxxvRMXcGRmhUSrAd8yjabVZb&#10;1iN6p7L5bHaR9WBrY4EL5/D0NinpIuJLKbh/kNIJT1RF8W4+rjaum7BmiytWbi0zTcuHa7B/uEXH&#10;Wo1BJ6hb5hnZ2fYPqK7lFhxIf8ahy0DKlouYA2aTz95k89QwI2IuSI4zE03u/8Hy+/3akrauaIEv&#10;pVmHb/SIrDG9VYLgGRLUG1ei3ZNZ20FyuA3ZHqTtwh/zIIdI6nEiVRw84Xg4z/PPxeWcEo66/OKy&#10;mBcBNHv1Ntb5bwI6EjYVtRg+csn2d84n09EkBNOwapXCc1YqHVYHqq3DWRTsdnOjLNkzfPHVaobf&#10;EO7EDIMH1yxklnKJO39UIsE+ComkhNvHm8RyFBMs41xonydVw2qRop2fBgsFHDxipkojYECWeMsJ&#10;ewAYLRPIiJ3yHuyDq4jVPDnP/nax5Dx5xMig/eTctRrsewAKsxoiJ/uRpERNYGkD9RFLxkLqJWf4&#10;qsV3u2POr5nF5sE2w4HgH3CRCvqKwrCjpAH7673zYI81jVpKemzGirqfO2YFJeq7xmr/mhdF6N4o&#10;FOeXcxTsqWZzqtG77gbw9XMcPYbHbbD3atxKC90Lzo1liIoqpjnGrij3dhRufBoSOHm4WC6jGXas&#10;Yf5OPxkewAOroS6fDy/MmqF4PZb9PYyNy8o3NZxsg6eG5c6DbGOBv/I68I3dHgtnmExhnJzK0ep1&#10;fi5+AwAA//8DAFBLAwQUAAYACAAAACEAF8cb8+AAAAALAQAADwAAAGRycy9kb3ducmV2LnhtbEyP&#10;zU7DMBCE70i8g7VI3KjThIY2jVMhRE8cKKUSVzfeJlH9J9tpw9uznOC4uzOz39SbyWh2wRAHZwXM&#10;ZxkwtK1Tg+0EHD63D0tgMUmrpHYWBXxjhE1ze1PLSrmr/cDLPnWMQmyspIA+JV9xHtsejYwz59HS&#10;7eSCkYnG0HEV5JXCjeZ5lpXcyMHSh156fOmxPe9HQxhe77wa38+Hr/m0Da/qLcruSYj7u+l5DSzh&#10;lP7E8ItPHmiI6ehGqyLTAvIipy5JQFEuV8BIsSgfqcyRNqtFAbyp+f8OzQ8AAAD//wMAUEsBAi0A&#10;FAAGAAgAAAAhALaDOJL+AAAA4QEAABMAAAAAAAAAAAAAAAAAAAAAAFtDb250ZW50X1R5cGVzXS54&#10;bWxQSwECLQAUAAYACAAAACEAOP0h/9YAAACUAQAACwAAAAAAAAAAAAAAAAAvAQAAX3JlbHMvLnJl&#10;bHNQSwECLQAUAAYACAAAACEADWxEQJYCAACHBQAADgAAAAAAAAAAAAAAAAAuAgAAZHJzL2Uyb0Rv&#10;Yy54bWxQSwECLQAUAAYACAAAACEAF8cb8+AAAAALAQAADwAAAAAAAAAAAAAAAADwBAAAZHJzL2Rv&#10;d25yZXYueG1sUEsFBgAAAAAEAAQA8wAAAP0FAAAAAA==&#10;" filled="f" strokecolor="red" strokeweight="1pt">
                <w10:wrap anchorx="margin"/>
              </v:rect>
            </w:pict>
          </mc:Fallback>
        </mc:AlternateContent>
      </w:r>
      <w:r w:rsidR="000820DB" w:rsidRPr="00F93DA5">
        <w:rPr>
          <w:i/>
          <w:noProof/>
          <w:color w:val="FF0000"/>
          <w:lang w:eastAsia="en-CA"/>
        </w:rPr>
        <w:drawing>
          <wp:inline distT="0" distB="0" distL="0" distR="0" wp14:anchorId="615FB098" wp14:editId="3E6BFD74">
            <wp:extent cx="3614984" cy="3088185"/>
            <wp:effectExtent l="38100" t="38100" r="43180" b="361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8721" cy="3134091"/>
                    </a:xfrm>
                    <a:prstGeom prst="rect">
                      <a:avLst/>
                    </a:prstGeom>
                    <a:ln w="28575">
                      <a:solidFill>
                        <a:srgbClr val="00B0F0"/>
                      </a:solidFill>
                    </a:ln>
                  </pic:spPr>
                </pic:pic>
              </a:graphicData>
            </a:graphic>
          </wp:inline>
        </w:drawing>
      </w:r>
    </w:p>
    <w:p w14:paraId="4CC6620F" w14:textId="77777777" w:rsidR="000820DB" w:rsidRDefault="000820DB" w:rsidP="000820DB">
      <w:pPr>
        <w:pStyle w:val="ListParagraph"/>
        <w:spacing w:after="0" w:line="240" w:lineRule="auto"/>
        <w:ind w:left="990"/>
        <w:jc w:val="center"/>
        <w:textAlignment w:val="center"/>
        <w:rPr>
          <w:rFonts w:ascii="Calibri" w:eastAsia="Times New Roman" w:hAnsi="Calibri" w:cs="Calibri"/>
          <w:sz w:val="24"/>
          <w:szCs w:val="24"/>
        </w:rPr>
      </w:pPr>
    </w:p>
    <w:p w14:paraId="71ACB2B0" w14:textId="77777777" w:rsidR="000820DB" w:rsidRPr="002A62B0" w:rsidRDefault="000820DB" w:rsidP="00D752DC">
      <w:pPr>
        <w:pStyle w:val="ListParagraph"/>
        <w:numPr>
          <w:ilvl w:val="0"/>
          <w:numId w:val="44"/>
        </w:numPr>
        <w:spacing w:after="0" w:line="240" w:lineRule="auto"/>
        <w:ind w:left="1080"/>
        <w:textAlignment w:val="center"/>
        <w:rPr>
          <w:rFonts w:ascii="Calibri" w:eastAsia="Times New Roman" w:hAnsi="Calibri" w:cs="Calibri"/>
        </w:rPr>
      </w:pPr>
      <w:r w:rsidRPr="002A62B0">
        <w:rPr>
          <w:rFonts w:ascii="Calibri" w:eastAsia="Times New Roman" w:hAnsi="Calibri" w:cs="Calibri"/>
        </w:rPr>
        <w:t xml:space="preserve">Go to the </w:t>
      </w:r>
      <w:r w:rsidRPr="002A62B0">
        <w:rPr>
          <w:rFonts w:ascii="Calibri" w:eastAsia="Times New Roman" w:hAnsi="Calibri" w:cs="Calibri"/>
          <w:i/>
          <w:iCs/>
        </w:rPr>
        <w:t>Annual Space Heating Summary.</w:t>
      </w:r>
      <w:r w:rsidRPr="002A62B0">
        <w:rPr>
          <w:rFonts w:ascii="Calibri" w:eastAsia="Times New Roman" w:hAnsi="Calibri" w:cs="Calibri"/>
        </w:rPr>
        <w:t xml:space="preserve"> Enter the </w:t>
      </w:r>
      <w:r w:rsidRPr="002A62B0">
        <w:rPr>
          <w:rFonts w:ascii="Calibri" w:eastAsia="Times New Roman" w:hAnsi="Calibri" w:cs="Calibri"/>
          <w:b/>
          <w:bCs/>
        </w:rPr>
        <w:t xml:space="preserve">Auxiliary Energy Required </w:t>
      </w:r>
      <w:r w:rsidRPr="002A62B0">
        <w:rPr>
          <w:rFonts w:ascii="Calibri" w:eastAsia="Times New Roman" w:hAnsi="Calibri" w:cs="Calibri"/>
        </w:rPr>
        <w:t>in MJ into its respective field in the Unit 1 row in the calculation spreadsheet.</w:t>
      </w:r>
    </w:p>
    <w:p w14:paraId="09500799" w14:textId="77777777" w:rsidR="000820DB" w:rsidRPr="00A416F1" w:rsidRDefault="000820DB" w:rsidP="000820DB">
      <w:pPr>
        <w:pStyle w:val="ListParagraph"/>
        <w:spacing w:after="0" w:line="240" w:lineRule="auto"/>
        <w:ind w:left="1080"/>
        <w:textAlignment w:val="center"/>
        <w:rPr>
          <w:rFonts w:ascii="Calibri" w:eastAsia="Times New Roman" w:hAnsi="Calibri" w:cs="Calibri"/>
          <w:sz w:val="24"/>
          <w:szCs w:val="24"/>
        </w:rPr>
      </w:pPr>
    </w:p>
    <w:p w14:paraId="5E401D38" w14:textId="77777777" w:rsidR="000820DB" w:rsidRPr="00BA582D" w:rsidRDefault="000820DB" w:rsidP="000820DB">
      <w:pPr>
        <w:spacing w:after="0"/>
        <w:ind w:left="720"/>
        <w:jc w:val="center"/>
        <w:textAlignment w:val="center"/>
        <w:rPr>
          <w:rFonts w:ascii="Calibri" w:eastAsia="Times New Roman" w:hAnsi="Calibri" w:cs="Calibri"/>
        </w:rPr>
      </w:pPr>
      <w:r w:rsidRPr="00491605">
        <w:rPr>
          <w:rFonts w:ascii="Calibri" w:eastAsia="Times New Roman" w:hAnsi="Calibri" w:cs="Calibri"/>
          <w:noProof/>
          <w:lang w:eastAsia="en-CA"/>
        </w:rPr>
        <mc:AlternateContent>
          <mc:Choice Requires="wps">
            <w:drawing>
              <wp:anchor distT="0" distB="0" distL="114300" distR="114300" simplePos="0" relativeHeight="251677696" behindDoc="0" locked="0" layoutInCell="1" allowOverlap="1" wp14:anchorId="2DF15057" wp14:editId="6C9B6238">
                <wp:simplePos x="0" y="0"/>
                <wp:positionH relativeFrom="margin">
                  <wp:posOffset>873125</wp:posOffset>
                </wp:positionH>
                <wp:positionV relativeFrom="paragraph">
                  <wp:posOffset>1164961</wp:posOffset>
                </wp:positionV>
                <wp:extent cx="4357376" cy="156309"/>
                <wp:effectExtent l="0" t="0" r="24130" b="15240"/>
                <wp:wrapNone/>
                <wp:docPr id="49" name="Rectangle 49"/>
                <wp:cNvGraphicFramePr/>
                <a:graphic xmlns:a="http://schemas.openxmlformats.org/drawingml/2006/main">
                  <a:graphicData uri="http://schemas.microsoft.com/office/word/2010/wordprocessingShape">
                    <wps:wsp>
                      <wps:cNvSpPr/>
                      <wps:spPr>
                        <a:xfrm>
                          <a:off x="0" y="0"/>
                          <a:ext cx="4357376" cy="1563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7C73028" id="Rectangle 49" o:spid="_x0000_s1026" style="position:absolute;margin-left:68.75pt;margin-top:91.75pt;width:343.1pt;height:12.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cVmQIAAIcFAAAOAAAAZHJzL2Uyb0RvYy54bWysVE1v2zAMvQ/YfxB0X+2kSbsGdYqgRYYB&#10;RRu0HXpWZCkxIIsapcTJfv0o+aNBV+wwLAdHFMlH8onk9c2hNmyv0FdgCz46yzlTVkJZ2U3Bf7ws&#10;v3zlzAdhS2HAqoIflec388+frhs3U2PYgikVMgKxfta4gm9DcLMs83KrauHPwClLSg1Yi0AibrIS&#10;RUPotcnGeX6RNYClQ5DKe7q9a5V8nvC1VjI8au1VYKbglFtIX0zfdfxm82sx26Bw20p2aYh/yKIW&#10;laWgA9SdCILtsPoDqq4kggcdziTUGWhdSZVqoGpG+btqnrfCqVQLkePdQJP/f7DyYb9CVpUFn1xx&#10;ZkVNb/RErAm7MYrRHRHUOD8ju2e3wk7ydIzVHjTW8Z/qYIdE6nEgVR0Ck3Q5OZ9enl9ecCZJN5pe&#10;nOcJNHvzdujDNwU1i4eCI4VPXIr9vQ8UkUx7kxjMwrIyJj2csfHCg6nKeJcE3KxvDbK9oBdfLnP6&#10;xRoI48SMpOiaxcraWtIpHI2KGMY+KU2kUPbjlElqRzXACimVDaNWtRWlaqNNT4PFBo4eKXQCjMia&#10;shywO4DesgXpsducO/voqlI3D8753xJrnQePFBlsGJzrygJ+BGCoqi5ya9+T1FITWVpDeaSWQWhn&#10;yTu5rOjd7oUPK4E0PDRmtBDCI320gabg0J042wL++ug+2lNPk5azhoax4P7nTqDizHy31O1Xo8kk&#10;Tm8SJtPLMQl4qlmfauyuvgV6/RGtHifTMdoH0x81Qv1Ke2MRo5JKWEmxCy4D9sJtaJcEbR6pFotk&#10;RhPrRLi3z05G8Mhq7MuXw6tA1zVvoLZ/gH5wxexdD7e20dPCYhdAV6nB33jt+KZpT43Tbaa4Tk7l&#10;ZPW2P+e/AQAA//8DAFBLAwQUAAYACAAAACEAwVUJet4AAAALAQAADwAAAGRycy9kb3ducmV2Lnht&#10;bEyPzU7DMBCE70i8g7WVuFHnR5AoxKkQoicOQFuJqxu7SVR7bdlOG96e5QS3Ge3s7LftZrGGXXSI&#10;k0MB+ToDprF3asJBwGG/va+BxSRRSeNQC/jWETbd7U0rG+Wu+KkvuzQwKsHYSAFjSr7hPPajtjKu&#10;nddIs5MLViayYeAqyCuVW8OLLHvkVk5IF0bp9cuo+/NutoThzYdX8/v58JUv2/Cq3qIcKiHuVsvz&#10;E7Ckl/QXhl982oGOmI5uRhWZIV9WDxQlUZckKFEXZQXsKKDI6hx41/L/P3Q/AAAA//8DAFBLAQIt&#10;ABQABgAIAAAAIQC2gziS/gAAAOEBAAATAAAAAAAAAAAAAAAAAAAAAABbQ29udGVudF9UeXBlc10u&#10;eG1sUEsBAi0AFAAGAAgAAAAhADj9If/WAAAAlAEAAAsAAAAAAAAAAAAAAAAALwEAAF9yZWxzLy5y&#10;ZWxzUEsBAi0AFAAGAAgAAAAhAKyQNxWZAgAAhwUAAA4AAAAAAAAAAAAAAAAALgIAAGRycy9lMm9E&#10;b2MueG1sUEsBAi0AFAAGAAgAAAAhAMFVCXreAAAACwEAAA8AAAAAAAAAAAAAAAAA8wQAAGRycy9k&#10;b3ducmV2LnhtbFBLBQYAAAAABAAEAPMAAAD+BQAAAAA=&#10;" filled="f" strokecolor="red" strokeweight="1pt">
                <w10:wrap anchorx="margin"/>
              </v:rect>
            </w:pict>
          </mc:Fallback>
        </mc:AlternateContent>
      </w:r>
      <w:r w:rsidRPr="00491605">
        <w:rPr>
          <w:rFonts w:ascii="Calibri" w:eastAsia="Times New Roman" w:hAnsi="Calibri" w:cs="Calibri"/>
          <w:noProof/>
          <w:lang w:eastAsia="en-CA"/>
        </w:rPr>
        <w:drawing>
          <wp:inline distT="0" distB="0" distL="0" distR="0" wp14:anchorId="3585B0AC" wp14:editId="64D79591">
            <wp:extent cx="4657722" cy="1976133"/>
            <wp:effectExtent l="38100" t="38100" r="29210" b="43180"/>
            <wp:docPr id="62" name="Picture 62" descr="C:\Users\niels\AppData\Local\Packages\Microsoft.Office.OneNote_8wekyb3d8bbwe\TempState\msohtmlclip\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els\AppData\Local\Packages\Microsoft.Office.OneNote_8wekyb3d8bbwe\TempState\msohtmlclip\clip_image0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137" cy="2032737"/>
                    </a:xfrm>
                    <a:prstGeom prst="rect">
                      <a:avLst/>
                    </a:prstGeom>
                    <a:noFill/>
                    <a:ln w="28575">
                      <a:solidFill>
                        <a:srgbClr val="00B0F0"/>
                      </a:solidFill>
                    </a:ln>
                  </pic:spPr>
                </pic:pic>
              </a:graphicData>
            </a:graphic>
          </wp:inline>
        </w:drawing>
      </w:r>
    </w:p>
    <w:p w14:paraId="5CADE6BA" w14:textId="77777777" w:rsidR="000820DB" w:rsidRPr="002A62B0" w:rsidRDefault="000820DB" w:rsidP="00D752DC">
      <w:pPr>
        <w:pStyle w:val="ListParagraph"/>
        <w:numPr>
          <w:ilvl w:val="0"/>
          <w:numId w:val="44"/>
        </w:numPr>
        <w:spacing w:before="240" w:after="360" w:line="240" w:lineRule="auto"/>
        <w:ind w:left="1080"/>
        <w:textAlignment w:val="center"/>
        <w:rPr>
          <w:rFonts w:ascii="Calibri" w:eastAsia="Times New Roman" w:hAnsi="Calibri" w:cs="Calibri"/>
        </w:rPr>
      </w:pPr>
      <w:r w:rsidRPr="002A62B0">
        <w:rPr>
          <w:rFonts w:ascii="Calibri" w:eastAsia="Times New Roman" w:hAnsi="Calibri" w:cs="Calibri"/>
        </w:rPr>
        <w:t xml:space="preserve">Go to the </w:t>
      </w:r>
      <w:r w:rsidRPr="002A62B0">
        <w:rPr>
          <w:rFonts w:ascii="Calibri" w:eastAsia="Times New Roman" w:hAnsi="Calibri" w:cs="Calibri"/>
          <w:i/>
          <w:iCs/>
        </w:rPr>
        <w:t xml:space="preserve">Design Space Heating and Cooling Loads </w:t>
      </w:r>
      <w:r w:rsidRPr="002A62B0">
        <w:rPr>
          <w:rFonts w:ascii="Calibri" w:eastAsia="Times New Roman" w:hAnsi="Calibri" w:cs="Calibri"/>
          <w:iCs/>
        </w:rPr>
        <w:t>area</w:t>
      </w:r>
      <w:r w:rsidRPr="002A62B0">
        <w:rPr>
          <w:rFonts w:ascii="Calibri" w:eastAsia="Times New Roman" w:hAnsi="Calibri" w:cs="Calibri"/>
          <w:i/>
          <w:iCs/>
        </w:rPr>
        <w:t>.</w:t>
      </w:r>
      <w:r w:rsidRPr="002A62B0">
        <w:rPr>
          <w:rFonts w:ascii="Calibri" w:eastAsia="Times New Roman" w:hAnsi="Calibri" w:cs="Calibri"/>
        </w:rPr>
        <w:t xml:space="preserve"> Enter the </w:t>
      </w:r>
      <w:r w:rsidRPr="002A62B0">
        <w:rPr>
          <w:rFonts w:ascii="Calibri" w:eastAsia="Times New Roman" w:hAnsi="Calibri" w:cs="Calibri"/>
          <w:b/>
          <w:bCs/>
        </w:rPr>
        <w:t xml:space="preserve">Design Heat Loss </w:t>
      </w:r>
      <w:r w:rsidRPr="002A62B0">
        <w:rPr>
          <w:rFonts w:ascii="Calibri" w:eastAsia="Times New Roman" w:hAnsi="Calibri" w:cs="Calibri"/>
          <w:bCs/>
        </w:rPr>
        <w:t>and the</w:t>
      </w:r>
      <w:r w:rsidRPr="002A62B0">
        <w:rPr>
          <w:rFonts w:ascii="Calibri" w:eastAsia="Times New Roman" w:hAnsi="Calibri" w:cs="Calibri"/>
          <w:b/>
          <w:bCs/>
        </w:rPr>
        <w:t xml:space="preserve"> Design Cooling Load </w:t>
      </w:r>
      <w:r w:rsidRPr="002A62B0">
        <w:rPr>
          <w:rFonts w:ascii="Calibri" w:eastAsia="Times New Roman" w:hAnsi="Calibri" w:cs="Calibri"/>
        </w:rPr>
        <w:t>in Watts into their respective fields in the Unit 1 row in the calculation spreadsheet.</w:t>
      </w:r>
    </w:p>
    <w:p w14:paraId="1679514D" w14:textId="77777777" w:rsidR="000820DB" w:rsidRPr="008A7412" w:rsidRDefault="000820DB" w:rsidP="000820DB">
      <w:pPr>
        <w:pStyle w:val="ListParagraph"/>
        <w:spacing w:after="360" w:line="240" w:lineRule="auto"/>
        <w:ind w:left="1080"/>
        <w:textAlignment w:val="center"/>
        <w:rPr>
          <w:rFonts w:ascii="Calibri" w:eastAsia="Times New Roman" w:hAnsi="Calibri" w:cs="Calibri"/>
          <w:sz w:val="24"/>
          <w:szCs w:val="24"/>
        </w:rPr>
      </w:pPr>
    </w:p>
    <w:p w14:paraId="4730C7BF" w14:textId="77777777" w:rsidR="000820DB" w:rsidRPr="00B268BA" w:rsidRDefault="000820DB" w:rsidP="000820DB">
      <w:pPr>
        <w:pStyle w:val="ListParagraph"/>
        <w:ind w:left="990"/>
        <w:jc w:val="center"/>
        <w:rPr>
          <w:rFonts w:ascii="Calibri" w:eastAsia="Times New Roman" w:hAnsi="Calibri" w:cs="Calibri"/>
          <w:sz w:val="24"/>
          <w:szCs w:val="24"/>
        </w:rPr>
      </w:pPr>
      <w:r w:rsidRPr="00491605">
        <w:rPr>
          <w:rFonts w:ascii="Calibri" w:eastAsia="Times New Roman" w:hAnsi="Calibri" w:cs="Calibri"/>
          <w:noProof/>
          <w:lang w:eastAsia="en-CA"/>
        </w:rPr>
        <mc:AlternateContent>
          <mc:Choice Requires="wps">
            <w:drawing>
              <wp:anchor distT="0" distB="0" distL="114300" distR="114300" simplePos="0" relativeHeight="251685888" behindDoc="0" locked="0" layoutInCell="1" allowOverlap="1" wp14:anchorId="3D91C8C6" wp14:editId="1CD01964">
                <wp:simplePos x="0" y="0"/>
                <wp:positionH relativeFrom="margin">
                  <wp:posOffset>1521460</wp:posOffset>
                </wp:positionH>
                <wp:positionV relativeFrom="paragraph">
                  <wp:posOffset>417139</wp:posOffset>
                </wp:positionV>
                <wp:extent cx="3362960" cy="393265"/>
                <wp:effectExtent l="0" t="0" r="27940" b="26035"/>
                <wp:wrapNone/>
                <wp:docPr id="50" name="Rectangle 50"/>
                <wp:cNvGraphicFramePr/>
                <a:graphic xmlns:a="http://schemas.openxmlformats.org/drawingml/2006/main">
                  <a:graphicData uri="http://schemas.microsoft.com/office/word/2010/wordprocessingShape">
                    <wps:wsp>
                      <wps:cNvSpPr/>
                      <wps:spPr>
                        <a:xfrm>
                          <a:off x="0" y="0"/>
                          <a:ext cx="3362960" cy="3932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7D29712" id="Rectangle 50" o:spid="_x0000_s1026" style="position:absolute;margin-left:119.8pt;margin-top:32.85pt;width:264.8pt;height:30.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uOlgIAAIcFAAAOAAAAZHJzL2Uyb0RvYy54bWysVE1v2zAMvQ/YfxB0X53vtUadIkiRYUDR&#10;Fm2HnhVZig3IoiYpcbJfP0qy3aArdhjmgyyK5KP4RPL65tgochDW1aALOr4YUSI0h7LWu4L+eNl8&#10;uaTEeaZLpkCLgp6EozfLz5+uW5OLCVSgSmEJgmiXt6aglfcmzzLHK9EwdwFGaFRKsA3zKNpdVlrW&#10;InqjsslotMhasKWxwIVzeHqblHQZ8aUU3D9I6YQnqqB4Nx9XG9dtWLPlNct3lpmq5t012D/comG1&#10;xqAD1C3zjOxt/QdUU3MLDqS/4NBkIGXNRcwBsxmP3mXzXDEjYi5IjjMDTe7/wfL7w6MldVnQOdKj&#10;WYNv9ISsMb1TguAZEtQal6Pds3m0neRwG7I9StuEP+ZBjpHU00CqOHrC8XA6XUyuFgjOUTe9mk4W&#10;8wCavXkb6/w3AQ0Jm4JaDB+5ZIc755NpbxKCadjUSuE5y5UOqwNVl+EsCna3XStLDgxffLMZ4deF&#10;OzPD4ME1C5mlXOLOn5RIsE9CIil4+0m8SSxHMcAyzoX246SqWClStPl5sFDAwSNmqjQCBmSJtxyw&#10;O4DeMoH02Cnvzj64iljNg/PobxdLzoNHjAzaD85NrcF+BKAwqy5ysu9JStQElrZQnrBkLKRecoZv&#10;any3O+b8I7PYPPjUOBD8Ay5SQVtQ6HaUVGB/fXQe7LGmUUtJi81YUPdzz6ygRH3XWO1X49ksdG8U&#10;ZvOvExTsuWZ7rtH7Zg34+mMcPYbHbbD3qt9KC80rzo1ViIoqpjnGLij3thfWPg0JnDxcrFbRDDvW&#10;MH+nnw0P4IHVUJcvx1dmTVe8Hsv+HvrGZfm7Gk62wVPDau9B1rHA33jt+MZuj4XTTaYwTs7laPU2&#10;P5e/AQAA//8DAFBLAwQUAAYACAAAACEAWpIq7N4AAAAKAQAADwAAAGRycy9kb3ducmV2LnhtbEyP&#10;wU7DMAyG70i8Q2QkbixdESnrmk4IsRMHYEzaNWtCWy1xoiTdyttjTnC0/P2/Pzeb2Vl2NjGNHiUs&#10;FwUwg53XI/YS9p/bu0dgKSvUyno0Er5Ngk17fdWoWvsLfpjzLveMSjDVSsKQc6g5T91gnEoLHwzS&#10;7stHpzKNsec6qguVO8vLohDcqRHpwqCCeR5Md9pNjjSCfQ96ejvtD8t5G1/0a1J9JeXtzfy0BpbN&#10;nP9g+NWnDLTkdPQT6sSshPJ+JQiVIB4qYARUYlUCOxJZVgJ42/D/L7Q/AAAA//8DAFBLAQItABQA&#10;BgAIAAAAIQC2gziS/gAAAOEBAAATAAAAAAAAAAAAAAAAAAAAAABbQ29udGVudF9UeXBlc10ueG1s&#10;UEsBAi0AFAAGAAgAAAAhADj9If/WAAAAlAEAAAsAAAAAAAAAAAAAAAAALwEAAF9yZWxzLy5yZWxz&#10;UEsBAi0AFAAGAAgAAAAhAG6xO46WAgAAhwUAAA4AAAAAAAAAAAAAAAAALgIAAGRycy9lMm9Eb2Mu&#10;eG1sUEsBAi0AFAAGAAgAAAAhAFqSKuzeAAAACgEAAA8AAAAAAAAAAAAAAAAA8AQAAGRycy9kb3du&#10;cmV2LnhtbFBLBQYAAAAABAAEAPMAAAD7BQAAAAA=&#10;" filled="f" strokecolor="red" strokeweight="1pt">
                <w10:wrap anchorx="margin"/>
              </v:rect>
            </w:pict>
          </mc:Fallback>
        </mc:AlternateContent>
      </w:r>
      <w:r w:rsidRPr="008A7412">
        <w:rPr>
          <w:rFonts w:ascii="Calibri" w:eastAsia="Times New Roman" w:hAnsi="Calibri" w:cs="Calibri"/>
          <w:noProof/>
          <w:sz w:val="24"/>
          <w:szCs w:val="24"/>
          <w:lang w:eastAsia="en-CA"/>
        </w:rPr>
        <w:drawing>
          <wp:inline distT="0" distB="0" distL="0" distR="0" wp14:anchorId="766AD369" wp14:editId="7B3D6B49">
            <wp:extent cx="3545296" cy="1181765"/>
            <wp:effectExtent l="38100" t="38100" r="36195" b="374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9077" cy="1216359"/>
                    </a:xfrm>
                    <a:prstGeom prst="rect">
                      <a:avLst/>
                    </a:prstGeom>
                    <a:ln w="28575">
                      <a:solidFill>
                        <a:srgbClr val="00B0F0"/>
                      </a:solidFill>
                    </a:ln>
                  </pic:spPr>
                </pic:pic>
              </a:graphicData>
            </a:graphic>
          </wp:inline>
        </w:drawing>
      </w:r>
    </w:p>
    <w:p w14:paraId="356BBCE2" w14:textId="77777777" w:rsidR="000820DB" w:rsidRPr="002A62B0" w:rsidRDefault="000820DB" w:rsidP="00D752DC">
      <w:pPr>
        <w:pStyle w:val="ListParagraph"/>
        <w:numPr>
          <w:ilvl w:val="0"/>
          <w:numId w:val="44"/>
        </w:numPr>
        <w:spacing w:after="360" w:line="240" w:lineRule="auto"/>
        <w:ind w:left="1080"/>
        <w:textAlignment w:val="center"/>
        <w:rPr>
          <w:rFonts w:ascii="Calibri" w:eastAsia="Times New Roman" w:hAnsi="Calibri" w:cs="Calibri"/>
        </w:rPr>
      </w:pPr>
      <w:r w:rsidRPr="002A62B0">
        <w:rPr>
          <w:rFonts w:ascii="Calibri" w:eastAsia="Times New Roman" w:hAnsi="Calibri" w:cs="Calibri"/>
        </w:rPr>
        <w:lastRenderedPageBreak/>
        <w:t xml:space="preserve">Go to the </w:t>
      </w:r>
      <w:r w:rsidRPr="002A62B0">
        <w:rPr>
          <w:rFonts w:ascii="Calibri" w:eastAsia="Times New Roman" w:hAnsi="Calibri" w:cs="Calibri"/>
          <w:i/>
          <w:iCs/>
        </w:rPr>
        <w:t xml:space="preserve">Air Conditioning System </w:t>
      </w:r>
      <w:r w:rsidRPr="002A62B0">
        <w:rPr>
          <w:rFonts w:ascii="Calibri" w:eastAsia="Times New Roman" w:hAnsi="Calibri" w:cs="Calibri"/>
          <w:iCs/>
        </w:rPr>
        <w:t>area</w:t>
      </w:r>
      <w:r w:rsidRPr="002A62B0">
        <w:rPr>
          <w:rFonts w:ascii="Calibri" w:eastAsia="Times New Roman" w:hAnsi="Calibri" w:cs="Calibri"/>
          <w:i/>
          <w:iCs/>
        </w:rPr>
        <w:t>.</w:t>
      </w:r>
      <w:r w:rsidRPr="002A62B0">
        <w:rPr>
          <w:rFonts w:ascii="Calibri" w:eastAsia="Times New Roman" w:hAnsi="Calibri" w:cs="Calibri"/>
        </w:rPr>
        <w:t xml:space="preserve"> Enter the </w:t>
      </w:r>
      <w:r w:rsidRPr="002A62B0">
        <w:rPr>
          <w:rFonts w:ascii="Calibri" w:eastAsia="Times New Roman" w:hAnsi="Calibri" w:cs="Calibri"/>
          <w:b/>
          <w:bCs/>
        </w:rPr>
        <w:t xml:space="preserve">Capacity </w:t>
      </w:r>
      <w:r w:rsidRPr="002A62B0">
        <w:rPr>
          <w:rFonts w:ascii="Calibri" w:eastAsia="Times New Roman" w:hAnsi="Calibri" w:cs="Calibri"/>
        </w:rPr>
        <w:t>in Watts into its field in the Unit 1 row in the calculation spreadsheet.</w:t>
      </w:r>
    </w:p>
    <w:p w14:paraId="013A036C" w14:textId="77777777" w:rsidR="000820DB" w:rsidRDefault="000820DB" w:rsidP="000820DB">
      <w:pPr>
        <w:pStyle w:val="ListParagraph"/>
        <w:spacing w:after="0" w:line="240" w:lineRule="auto"/>
        <w:ind w:left="1080"/>
        <w:textAlignment w:val="center"/>
        <w:rPr>
          <w:rFonts w:ascii="Calibri" w:eastAsia="Times New Roman" w:hAnsi="Calibri" w:cs="Calibri"/>
          <w:sz w:val="24"/>
        </w:rPr>
      </w:pPr>
    </w:p>
    <w:p w14:paraId="29A1E721" w14:textId="77777777" w:rsidR="000820DB" w:rsidRDefault="000820DB" w:rsidP="000820DB">
      <w:pPr>
        <w:pStyle w:val="ListParagraph"/>
        <w:spacing w:after="0" w:line="240" w:lineRule="auto"/>
        <w:ind w:left="1080"/>
        <w:jc w:val="center"/>
        <w:textAlignment w:val="center"/>
        <w:rPr>
          <w:rFonts w:ascii="Calibri" w:eastAsia="Times New Roman" w:hAnsi="Calibri" w:cs="Calibri"/>
          <w:sz w:val="24"/>
        </w:rPr>
      </w:pPr>
      <w:r w:rsidRPr="00491605">
        <w:rPr>
          <w:rFonts w:ascii="Calibri" w:eastAsia="Times New Roman" w:hAnsi="Calibri" w:cs="Calibri"/>
          <w:noProof/>
          <w:lang w:eastAsia="en-CA"/>
        </w:rPr>
        <mc:AlternateContent>
          <mc:Choice Requires="wps">
            <w:drawing>
              <wp:anchor distT="0" distB="0" distL="114300" distR="114300" simplePos="0" relativeHeight="251687936" behindDoc="0" locked="0" layoutInCell="1" allowOverlap="1" wp14:anchorId="7E49D15E" wp14:editId="70F1FB1B">
                <wp:simplePos x="0" y="0"/>
                <wp:positionH relativeFrom="margin">
                  <wp:posOffset>1207135</wp:posOffset>
                </wp:positionH>
                <wp:positionV relativeFrom="paragraph">
                  <wp:posOffset>800679</wp:posOffset>
                </wp:positionV>
                <wp:extent cx="3722702" cy="180166"/>
                <wp:effectExtent l="0" t="0" r="11430" b="10795"/>
                <wp:wrapNone/>
                <wp:docPr id="51" name="Rectangle 51"/>
                <wp:cNvGraphicFramePr/>
                <a:graphic xmlns:a="http://schemas.openxmlformats.org/drawingml/2006/main">
                  <a:graphicData uri="http://schemas.microsoft.com/office/word/2010/wordprocessingShape">
                    <wps:wsp>
                      <wps:cNvSpPr/>
                      <wps:spPr>
                        <a:xfrm>
                          <a:off x="0" y="0"/>
                          <a:ext cx="3722702" cy="1801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23E7D08" id="Rectangle 51" o:spid="_x0000_s1026" style="position:absolute;margin-left:95.05pt;margin-top:63.05pt;width:293.15pt;height:1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JvlgIAAIcFAAAOAAAAZHJzL2Uyb0RvYy54bWysVEtv2zAMvg/YfxB0X/1YXzPqFEGLDAOK&#10;rmg79KzIUmxAFjVJiZP9+lGS7QZdscOwHBRRJD+Sn0leXe97RXbCug50TYuTnBKhOTSd3tT0x/Pq&#10;0yUlzjPdMAVa1PQgHL1efPxwNZhKlNCCaoQlCKJdNZiatt6bKsscb0XP3AkYoVEpwfbMo2g3WWPZ&#10;gOi9yso8P88GsI2xwIVz+HqblHQR8aUU3H+X0glPVE0xNx9PG891OLPFFas2lpm242Ma7B+y6Fmn&#10;MegMdcs8I1vb/QHVd9yCA+lPOPQZSNlxEWvAaor8TTVPLTMi1oLkODPT5P4fLL/fPVjSNTU9KyjR&#10;rMdv9IisMb1RguAbEjQYV6Hdk3mwo+TwGqrdS9uHf6yD7COph5lUsfeE4+Pni7K8yEtKOOqKy7w4&#10;Pw+g2au3sc5/FdCTcKmpxfCRS7a7cz6ZTiYhmIZVpxS+s0rpcDpQXRPeomA36xtlyY7hF1+tcvyN&#10;4Y7MMHhwzUJlqZZ48wclEuyjkEgKZl/GTGI7ihmWcS60L5KqZY1I0c6Og4UGDh6xUqURMCBLzHLG&#10;HgEmywQyYae6R/vgKmI3z8753xJLzrNHjAzaz859p8G+B6CwqjFysp9IStQEltbQHLBlLKRZcoav&#10;Ovxud8z5B2ZxeHDMcCH473hIBUNNYbxR0oL99d57sMeeRi0lAw5jTd3PLbOCEvVNY7d/KU5Pw/RG&#10;4fTsokTBHmvWxxq97W8Avz42NGYXr8Heq+kqLfQvuDeWISqqmOYYu6bc20m48WlJ4ObhYrmMZjix&#10;hvk7/WR4AA+shr583r8wa8bm9dj29zANLqve9HCyDZ4allsPsosN/srryDdOe2yccTOFdXIsR6vX&#10;/bn4DQAA//8DAFBLAwQUAAYACAAAACEASbGmwN0AAAALAQAADwAAAGRycy9kb3ducmV2LnhtbExP&#10;QU7DMBC8I/EHa5G4USdVm0CIUyFETxyAUomrGy9J1Hht2U4bfs9yoreZ3dmZ2Xoz21GcMMTBkYJ8&#10;kYFAap0ZqFOw/9ze3YOISZPRoyNU8IMRNs31Va0r4870gadd6gSbUKy0gj4lX0kZ2x6tjgvnkXj3&#10;7YLViWnopAn6zOZ2lMssK6TVA3FCrz0+99ged5PlGn5892Z6O+6/8nkbXsxr1F2p1O3N/PQIIuGc&#10;/sXwV59voOFOBzeRiWJk/pDlLGWwLBiwoiyLFYgDT9arNcimlpc/NL8AAAD//wMAUEsBAi0AFAAG&#10;AAgAAAAhALaDOJL+AAAA4QEAABMAAAAAAAAAAAAAAAAAAAAAAFtDb250ZW50X1R5cGVzXS54bWxQ&#10;SwECLQAUAAYACAAAACEAOP0h/9YAAACUAQAACwAAAAAAAAAAAAAAAAAvAQAAX3JlbHMvLnJlbHNQ&#10;SwECLQAUAAYACAAAACEA/HySb5YCAACHBQAADgAAAAAAAAAAAAAAAAAuAgAAZHJzL2Uyb0RvYy54&#10;bWxQSwECLQAUAAYACAAAACEASbGmwN0AAAALAQAADwAAAAAAAAAAAAAAAADwBAAAZHJzL2Rvd25y&#10;ZXYueG1sUEsFBgAAAAAEAAQA8wAAAPoFAAAAAA==&#10;" filled="f" strokecolor="red" strokeweight="1pt">
                <w10:wrap anchorx="margin"/>
              </v:rect>
            </w:pict>
          </mc:Fallback>
        </mc:AlternateContent>
      </w:r>
      <w:r w:rsidRPr="00675FDC">
        <w:rPr>
          <w:rFonts w:ascii="Calibri" w:eastAsia="Times New Roman" w:hAnsi="Calibri" w:cs="Calibri"/>
          <w:noProof/>
          <w:sz w:val="24"/>
          <w:lang w:eastAsia="en-CA"/>
        </w:rPr>
        <w:drawing>
          <wp:inline distT="0" distB="0" distL="0" distR="0" wp14:anchorId="0E3B33AC" wp14:editId="103A0084">
            <wp:extent cx="4257622" cy="2349260"/>
            <wp:effectExtent l="38100" t="38100" r="29210" b="323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6309" cy="2370607"/>
                    </a:xfrm>
                    <a:prstGeom prst="rect">
                      <a:avLst/>
                    </a:prstGeom>
                    <a:ln w="28575">
                      <a:solidFill>
                        <a:srgbClr val="00B0F0"/>
                      </a:solidFill>
                    </a:ln>
                  </pic:spPr>
                </pic:pic>
              </a:graphicData>
            </a:graphic>
          </wp:inline>
        </w:drawing>
      </w:r>
    </w:p>
    <w:p w14:paraId="432CACDD" w14:textId="77777777" w:rsidR="000820DB" w:rsidRPr="002A62B0" w:rsidRDefault="000820DB" w:rsidP="00D752DC">
      <w:pPr>
        <w:pStyle w:val="ListParagraph"/>
        <w:numPr>
          <w:ilvl w:val="0"/>
          <w:numId w:val="44"/>
        </w:numPr>
        <w:spacing w:after="60" w:line="240" w:lineRule="auto"/>
        <w:ind w:left="1080"/>
        <w:textAlignment w:val="center"/>
        <w:rPr>
          <w:rFonts w:ascii="Calibri" w:eastAsia="Times New Roman" w:hAnsi="Calibri" w:cs="Calibri"/>
        </w:rPr>
      </w:pPr>
      <w:r w:rsidRPr="002A62B0">
        <w:rPr>
          <w:rFonts w:ascii="Calibri" w:eastAsia="Times New Roman" w:hAnsi="Calibri" w:cs="Calibri"/>
        </w:rPr>
        <w:t xml:space="preserve">When required by the AHJ, go to the </w:t>
      </w:r>
      <w:r w:rsidRPr="002A62B0">
        <w:rPr>
          <w:rFonts w:ascii="Calibri" w:eastAsia="Times New Roman" w:hAnsi="Calibri" w:cs="Calibri"/>
          <w:i/>
        </w:rPr>
        <w:t>Energy Consumption Report</w:t>
      </w:r>
      <w:r w:rsidRPr="002A62B0">
        <w:rPr>
          <w:rFonts w:ascii="Calibri" w:eastAsia="Times New Roman" w:hAnsi="Calibri" w:cs="Calibri"/>
        </w:rPr>
        <w:t xml:space="preserve"> and the </w:t>
      </w:r>
      <w:r w:rsidRPr="002A62B0">
        <w:rPr>
          <w:rFonts w:ascii="Calibri" w:eastAsia="Times New Roman" w:hAnsi="Calibri" w:cs="Calibri"/>
          <w:i/>
        </w:rPr>
        <w:t>Estimated Annual Fuel Consumption Report</w:t>
      </w:r>
      <w:r w:rsidRPr="002A62B0">
        <w:rPr>
          <w:rFonts w:ascii="Calibri" w:eastAsia="Times New Roman" w:hAnsi="Calibri" w:cs="Calibri"/>
        </w:rPr>
        <w:t xml:space="preserve"> and enter into the respective rows in columns J through P in the </w:t>
      </w:r>
      <w:r w:rsidR="00C25FE9" w:rsidRPr="0030266C">
        <w:rPr>
          <w:rFonts w:ascii="Calibri" w:eastAsia="Times New Roman" w:hAnsi="Calibri" w:cs="Calibri"/>
          <w:i/>
        </w:rPr>
        <w:t>Attached Non-MURB</w:t>
      </w:r>
      <w:r w:rsidR="00C25FE9" w:rsidRPr="0030266C" w:rsidDel="00C25FE9">
        <w:rPr>
          <w:rFonts w:ascii="Calibri" w:eastAsia="Times New Roman" w:hAnsi="Calibri" w:cs="Calibri"/>
        </w:rPr>
        <w:t xml:space="preserve"> </w:t>
      </w:r>
      <w:r w:rsidR="00C25FE9" w:rsidRPr="0030266C">
        <w:rPr>
          <w:rFonts w:ascii="Calibri" w:eastAsia="Times New Roman" w:hAnsi="Calibri" w:cs="Calibri"/>
          <w:i/>
        </w:rPr>
        <w:t>Calculator</w:t>
      </w:r>
      <w:r w:rsidR="00C25FE9" w:rsidRPr="0030266C">
        <w:rPr>
          <w:rFonts w:ascii="Calibri" w:eastAsia="Times New Roman" w:hAnsi="Calibri" w:cs="Calibri"/>
        </w:rPr>
        <w:t xml:space="preserve"> </w:t>
      </w:r>
      <w:r w:rsidR="002D365E">
        <w:rPr>
          <w:rFonts w:ascii="Calibri" w:eastAsia="Times New Roman" w:hAnsi="Calibri" w:cs="Calibri"/>
        </w:rPr>
        <w:t>spreadsheet</w:t>
      </w:r>
      <w:r w:rsidRPr="002A62B0">
        <w:rPr>
          <w:rFonts w:ascii="Calibri" w:eastAsia="Times New Roman" w:hAnsi="Calibri" w:cs="Calibri"/>
        </w:rPr>
        <w:t xml:space="preserve"> the GHGs, fuel consumption (Electricity, Natural Gas, </w:t>
      </w:r>
      <w:r w:rsidR="0030266C" w:rsidRPr="002A62B0">
        <w:rPr>
          <w:rFonts w:ascii="Calibri" w:eastAsia="Times New Roman" w:hAnsi="Calibri" w:cs="Calibri"/>
        </w:rPr>
        <w:t>etc.</w:t>
      </w:r>
      <w:r w:rsidRPr="002A62B0">
        <w:rPr>
          <w:rFonts w:ascii="Calibri" w:eastAsia="Times New Roman" w:hAnsi="Calibri" w:cs="Calibri"/>
        </w:rPr>
        <w:t>), On-site renewables, and Other (for example wood).</w:t>
      </w:r>
      <w:r w:rsidRPr="0030266C">
        <w:rPr>
          <w:rFonts w:ascii="Calibri" w:eastAsia="Times New Roman" w:hAnsi="Calibri" w:cs="Calibri"/>
        </w:rPr>
        <w:t xml:space="preserve"> (See the screenshot in 3) c) above).</w:t>
      </w:r>
    </w:p>
    <w:p w14:paraId="23F07164" w14:textId="36F0EC5F" w:rsidR="000820DB" w:rsidRPr="00A416F1" w:rsidRDefault="00791AE9" w:rsidP="000820DB">
      <w:pPr>
        <w:pStyle w:val="ListParagraph"/>
        <w:spacing w:after="0" w:line="240" w:lineRule="auto"/>
        <w:jc w:val="center"/>
        <w:textAlignment w:val="center"/>
        <w:rPr>
          <w:rFonts w:ascii="Calibri" w:eastAsia="Times New Roman" w:hAnsi="Calibri" w:cs="Calibri"/>
          <w:sz w:val="24"/>
        </w:rPr>
      </w:pPr>
      <w:r w:rsidRPr="002A3818">
        <w:rPr>
          <w:rFonts w:ascii="Calibri" w:eastAsia="Times New Roman" w:hAnsi="Calibri" w:cs="Calibri"/>
          <w:noProof/>
          <w:sz w:val="24"/>
          <w:lang w:eastAsia="en-CA"/>
        </w:rPr>
        <mc:AlternateContent>
          <mc:Choice Requires="wps">
            <w:drawing>
              <wp:anchor distT="0" distB="0" distL="114300" distR="114300" simplePos="0" relativeHeight="251691008" behindDoc="0" locked="0" layoutInCell="1" allowOverlap="1" wp14:anchorId="37078F30" wp14:editId="3BFFD31D">
                <wp:simplePos x="0" y="0"/>
                <wp:positionH relativeFrom="margin">
                  <wp:posOffset>624468</wp:posOffset>
                </wp:positionH>
                <wp:positionV relativeFrom="paragraph">
                  <wp:posOffset>2026285</wp:posOffset>
                </wp:positionV>
                <wp:extent cx="805815" cy="304165"/>
                <wp:effectExtent l="0" t="0" r="13335" b="19685"/>
                <wp:wrapNone/>
                <wp:docPr id="54" name="Rectangle 54"/>
                <wp:cNvGraphicFramePr/>
                <a:graphic xmlns:a="http://schemas.openxmlformats.org/drawingml/2006/main">
                  <a:graphicData uri="http://schemas.microsoft.com/office/word/2010/wordprocessingShape">
                    <wps:wsp>
                      <wps:cNvSpPr/>
                      <wps:spPr>
                        <a:xfrm>
                          <a:off x="0" y="0"/>
                          <a:ext cx="805815" cy="304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2AB7A01" id="Rectangle 54" o:spid="_x0000_s1026" style="position:absolute;margin-left:49.15pt;margin-top:159.55pt;width:63.45pt;height:23.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8lgIAAIYFAAAOAAAAZHJzL2Uyb0RvYy54bWysVMFu2zAMvQ/YPwi6r7azpOuMOkXQIsOA&#10;oi3aDj0rshQbkEVNUuJkXz9Kst2gK3YYloMiiuQj+Uzy8urQKbIX1rWgK1qc5ZQIzaFu9baiP57X&#10;ny4ocZ7pminQoqJH4ejV8uOHy96UYgYNqFpYgiDalb2paOO9KbPM8UZ0zJ2BERqVEmzHPIp2m9WW&#10;9YjeqWyW5+dZD7Y2FrhwDl9vkpIuI76Ugvt7KZ3wRFUUc/PxtPHchDNbXrJya5lpWj6kwf4hi461&#10;GoNOUDfMM7Kz7R9QXcstOJD+jEOXgZQtF7EGrKbI31Tz1DAjYi1IjjMTTe7/wfK7/YMlbV3RxZwS&#10;zTr8Ro/IGtNbJQi+IUG9cSXaPZkHO0gOr6Hag7Rd+Mc6yCGSepxIFQdPOD5e5IuLYkEJR9XnfF6c&#10;LwJm9upsrPPfBHQkXCpqMXqkku1vnU+mo0mIpWHdKoXvrFQ6nA5UW4e3KNjt5lpZsmf4wdfrHH9D&#10;uBMzDB5cs1BYKiXe/FGJBPsoJHKCyc9iJrEbxQTLOBfaF0nVsFqkaIvTYKF/g0esVGkEDMgSs5yw&#10;B4DRMoGM2KnuwT64itjMk3P+t8SS8+QRI4P2k3PXarDvASisaoic7EeSEjWBpQ3UR+wYC2mUnOHr&#10;Fr/bLXP+gVmcHZwy3Af+Hg+poK8oDDdKGrC/3nsP9tjSqKWkx1msqPu5Y1ZQor5rbPavxXwehjcK&#10;88WXGQr2VLM51ehddw349QvcPIbHa7D3arxKC90Lro1ViIoqpjnGrij3dhSufdoRuHi4WK2iGQ6s&#10;Yf5WPxkewAOroS+fDy/MmqF5PXb9HYxzy8o3PZxsg6eG1c6DbGODv/I68I3DHhtnWExhm5zK0ep1&#10;fS5/AwAA//8DAFBLAwQUAAYACAAAACEAWmVZgN4AAAAKAQAADwAAAGRycy9kb3ducmV2LnhtbEyP&#10;TU/DMAyG70j8h8hI3FjaTuyjazohxE4cgDGJq9d4bbV8VEm6lX+POcHR9uPXj6vtZI24UIi9dwry&#10;WQaCXON171oFh8/dwwpETOg0Gu9IwTdF2Na3NxWW2l/dB132qRUc4mKJCrqUhlLK2HRkMc78QI5n&#10;Jx8sJi5DK3XAK4dbI4ssW0iLveMLHQ703FFz3o+WNQbzPujx7Xz4yqddeNGvEdulUvd309MGRKIp&#10;/cHwq887ULPT0Y9OR2EUrFdzJhXM83UOgoGieCxAHLmzWGYg60r+f6H+AQAA//8DAFBLAQItABQA&#10;BgAIAAAAIQC2gziS/gAAAOEBAAATAAAAAAAAAAAAAAAAAAAAAABbQ29udGVudF9UeXBlc10ueG1s&#10;UEsBAi0AFAAGAAgAAAAhADj9If/WAAAAlAEAAAsAAAAAAAAAAAAAAAAALwEAAF9yZWxzLy5yZWxz&#10;UEsBAi0AFAAGAAgAAAAhABf4NDyWAgAAhgUAAA4AAAAAAAAAAAAAAAAALgIAAGRycy9lMm9Eb2Mu&#10;eG1sUEsBAi0AFAAGAAgAAAAhAFplWYDeAAAACgEAAA8AAAAAAAAAAAAAAAAA8AQAAGRycy9kb3du&#10;cmV2LnhtbFBLBQYAAAAABAAEAPMAAAD7BQAAAAA=&#10;" filled="f" strokecolor="red" strokeweight="1pt">
                <w10:wrap anchorx="margin"/>
              </v:rect>
            </w:pict>
          </mc:Fallback>
        </mc:AlternateContent>
      </w:r>
      <w:r w:rsidRPr="002A3818">
        <w:rPr>
          <w:rFonts w:ascii="Calibri" w:eastAsia="Times New Roman" w:hAnsi="Calibri" w:cs="Calibri"/>
          <w:noProof/>
          <w:sz w:val="24"/>
          <w:lang w:eastAsia="en-CA"/>
        </w:rPr>
        <mc:AlternateContent>
          <mc:Choice Requires="wps">
            <w:drawing>
              <wp:anchor distT="0" distB="0" distL="114300" distR="114300" simplePos="0" relativeHeight="251688960" behindDoc="0" locked="0" layoutInCell="1" allowOverlap="1" wp14:anchorId="6691EF4E" wp14:editId="55681435">
                <wp:simplePos x="0" y="0"/>
                <wp:positionH relativeFrom="margin">
                  <wp:posOffset>629657</wp:posOffset>
                </wp:positionH>
                <wp:positionV relativeFrom="paragraph">
                  <wp:posOffset>1080770</wp:posOffset>
                </wp:positionV>
                <wp:extent cx="3206750" cy="197485"/>
                <wp:effectExtent l="0" t="0" r="12700" b="12065"/>
                <wp:wrapNone/>
                <wp:docPr id="52" name="Rectangle 52"/>
                <wp:cNvGraphicFramePr/>
                <a:graphic xmlns:a="http://schemas.openxmlformats.org/drawingml/2006/main">
                  <a:graphicData uri="http://schemas.microsoft.com/office/word/2010/wordprocessingShape">
                    <wps:wsp>
                      <wps:cNvSpPr/>
                      <wps:spPr>
                        <a:xfrm>
                          <a:off x="0" y="0"/>
                          <a:ext cx="3206750" cy="1974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AD87230" id="Rectangle 52" o:spid="_x0000_s1026" style="position:absolute;margin-left:49.6pt;margin-top:85.1pt;width:252.5pt;height:15.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wFlwIAAIc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p9S&#10;olmLb/SErDG9VYLgGRLUGVeg3bNZ215yuA3ZHqRtwx/zIIdI6nEkVRw84Xj4dZqfX8yRe466ydXF&#10;7HIeQLM3b2Od/yagJWFTUovhI5dsf+98Mh1MQjANq0YpPGeF0mF1oJoqnEXBbje3ypI9wxdfrXL8&#10;+nAnZhg8uGYhs5RL3PmjEgn2SUgkBW8/jTeJ5ShGWMa50H6SVDWrRIo2Pw0WCjh4xEyVRsCALPGW&#10;I3YPMFgmkAE75d3bB1cRq3l0zv92seQ8esTIoP3o3DYa7EcACrPqIyf7gaRETWBpA9URS8ZC6iVn&#10;+KrBd7tnzq+ZxebBp8aB4B9xkQq6kkK/o6QG++uj82CPNY1aSjpsxpK6nztmBSXqu8Zqv5rMZqF7&#10;ozCbX0xRsKeazalG79pbwNef4OgxPG6DvVfDVlpoX3FuLENUVDHNMXZJubeDcOvTkMDJw8VyGc2w&#10;Yw3z9/rZ8AAeWA11+XJ4Zdb0xeux7B9gaFxWvKvhZBs8NSx3HmQTC/yN155v7PZYOP1kCuPkVI5W&#10;b/Nz8RsAAP//AwBQSwMEFAAGAAgAAAAhAMoW5+ncAAAACgEAAA8AAABkcnMvZG93bnJldi54bWxM&#10;j09PwzAMxe9IfIfISNxY0oI2VppOCLETB2BM4uo1pq2Wf2rSrXx7zAluz/bz88/1ZnZWnGhMQ/Aa&#10;ioUCQb4NZvCdhv3H9uYeRMroDdrgScM3Jdg0lxc1Viac/TuddrkTHOJThRr6nGMlZWp7cpgWIZLn&#10;2VcYHWYux06aEc8c7qwslVpKh4PnCz1GeuqpPe4mxxjRvkUzvR73n8W8HZ/NS8JupfX11fz4ACLT&#10;nP/M8IvPO9Aw0yFM3iRhNazXJTu5v1Is2LBUdywOGkpV3IJsavn/heYHAAD//wMAUEsBAi0AFAAG&#10;AAgAAAAhALaDOJL+AAAA4QEAABMAAAAAAAAAAAAAAAAAAAAAAFtDb250ZW50X1R5cGVzXS54bWxQ&#10;SwECLQAUAAYACAAAACEAOP0h/9YAAACUAQAACwAAAAAAAAAAAAAAAAAvAQAAX3JlbHMvLnJlbHNQ&#10;SwECLQAUAAYACAAAACEAGTasBZcCAACHBQAADgAAAAAAAAAAAAAAAAAuAgAAZHJzL2Uyb0RvYy54&#10;bWxQSwECLQAUAAYACAAAACEAyhbn6dwAAAAKAQAADwAAAAAAAAAAAAAAAADxBAAAZHJzL2Rvd25y&#10;ZXYueG1sUEsFBgAAAAAEAAQA8wAAAPoFAAAAAA==&#10;" filled="f" strokecolor="red" strokeweight="1pt">
                <w10:wrap anchorx="margin"/>
              </v:rect>
            </w:pict>
          </mc:Fallback>
        </mc:AlternateContent>
      </w:r>
      <w:r w:rsidR="00564552" w:rsidRPr="002A3818">
        <w:rPr>
          <w:rFonts w:ascii="Calibri" w:eastAsia="Times New Roman" w:hAnsi="Calibri" w:cs="Calibri"/>
          <w:noProof/>
          <w:sz w:val="24"/>
          <w:lang w:eastAsia="en-CA"/>
        </w:rPr>
        <mc:AlternateContent>
          <mc:Choice Requires="wps">
            <w:drawing>
              <wp:anchor distT="0" distB="0" distL="114300" distR="114300" simplePos="0" relativeHeight="251689984" behindDoc="0" locked="0" layoutInCell="1" allowOverlap="1" wp14:anchorId="1C326FD1" wp14:editId="53A8D918">
                <wp:simplePos x="0" y="0"/>
                <wp:positionH relativeFrom="margin">
                  <wp:posOffset>5383923</wp:posOffset>
                </wp:positionH>
                <wp:positionV relativeFrom="paragraph">
                  <wp:posOffset>2031321</wp:posOffset>
                </wp:positionV>
                <wp:extent cx="399415" cy="304165"/>
                <wp:effectExtent l="0" t="0" r="19685" b="19685"/>
                <wp:wrapNone/>
                <wp:docPr id="53" name="Rectangle 53"/>
                <wp:cNvGraphicFramePr/>
                <a:graphic xmlns:a="http://schemas.openxmlformats.org/drawingml/2006/main">
                  <a:graphicData uri="http://schemas.microsoft.com/office/word/2010/wordprocessingShape">
                    <wps:wsp>
                      <wps:cNvSpPr/>
                      <wps:spPr>
                        <a:xfrm>
                          <a:off x="0" y="0"/>
                          <a:ext cx="399415" cy="304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704CE25" id="Rectangle 53" o:spid="_x0000_s1026" style="position:absolute;margin-left:423.95pt;margin-top:159.95pt;width:31.45pt;height:23.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0ylwIAAIYFAAAOAAAAZHJzL2Uyb0RvYy54bWysVMFu2zAMvQ/YPwi6r7bTpFu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F+eU&#10;aNbhN3pE1pjeKkHwDQnqjSvR7sk82EFyeA3VHqTtwj/WQQ6R1ONEqjh4wvHx/PJyXiwo4ag6z+fF&#10;xSJgZq/Oxjr/VUBHwqWiFqNHKtn+zvlkOpqEWBrWrVL4zkqlw+lAtXV4i4Ldbm6UJXuGH3y9zvE3&#10;hDsxw+DBNQuFpVLizR+VSLCPQiInmPwsZhK7UUywjHOhfZFUDatFirY4DRb6N3jESpVGwIAsMcsJ&#10;ewAYLRPIiJ3qHuyDq4jNPDnnf0ssOU8eMTJoPzl3rQb7HoDCqobIyX4kKVETWNpAfcSOsZBGyRm+&#10;bvG73THnH5jF2cEpw33gv+MhFfQVheFGSQP213vvwR5bGrWU9DiLFXU/d8wKStQ3jc1+WcznYXij&#10;MF98nqFgTzWbU43edTeAX7/AzWN4vAZ7r8artNC94NpYhaioYppj7Ipyb0fhxqcdgYuHi9UqmuHA&#10;Gubv9JPhATywGvry+fDCrBma12PX38M4t6x808PJNnhqWO08yDY2+CuvA9847LFxhsUUtsmpHK1e&#10;1+fyNwAAAP//AwBQSwMEFAAGAAgAAAAhABSaJTreAAAACwEAAA8AAABkcnMvZG93bnJldi54bWxM&#10;j8tOwzAQRfdI/IM1SOyoE0DNgzgVQnTFAiiV2E5jk0SNx5bttOHvGVawm8edO+c2m8VO4mRCHB0p&#10;yFcZCEOd0yP1CvYf25sSRExIGidHRsG3ibBpLy8arLU707s57VIv2IRijQqGlHwtZewGYzGunDfE&#10;uy8XLCZuQy91wDOb20neZtlaWhyJPwzozdNguuNutozhpzev59fj/jNftuFZv0TsC6Wur5bHBxDJ&#10;LOlPDL/4fAMtMx3cTDqKSUF5X1QsVXCXV1ywosozDnPgybooQbaN/J+h/QEAAP//AwBQSwECLQAU&#10;AAYACAAAACEAtoM4kv4AAADhAQAAEwAAAAAAAAAAAAAAAAAAAAAAW0NvbnRlbnRfVHlwZXNdLnht&#10;bFBLAQItABQABgAIAAAAIQA4/SH/1gAAAJQBAAALAAAAAAAAAAAAAAAAAC8BAABfcmVscy8ucmVs&#10;c1BLAQItABQABgAIAAAAIQAg1f0ylwIAAIYFAAAOAAAAAAAAAAAAAAAAAC4CAABkcnMvZTJvRG9j&#10;LnhtbFBLAQItABQABgAIAAAAIQAUmiU63gAAAAsBAAAPAAAAAAAAAAAAAAAAAPEEAABkcnMvZG93&#10;bnJldi54bWxQSwUGAAAAAAQABADzAAAA/AUAAAAA&#10;" filled="f" strokecolor="red" strokeweight="1pt">
                <w10:wrap anchorx="margin"/>
              </v:rect>
            </w:pict>
          </mc:Fallback>
        </mc:AlternateContent>
      </w:r>
      <w:r w:rsidR="000820DB" w:rsidRPr="00E23F7F">
        <w:rPr>
          <w:rFonts w:ascii="Calibri" w:eastAsia="Times New Roman" w:hAnsi="Calibri" w:cs="Calibri"/>
          <w:noProof/>
          <w:sz w:val="24"/>
          <w:lang w:eastAsia="en-CA"/>
        </w:rPr>
        <w:drawing>
          <wp:inline distT="0" distB="0" distL="0" distR="0" wp14:anchorId="33A01E0C" wp14:editId="4386176F">
            <wp:extent cx="5162187" cy="2428875"/>
            <wp:effectExtent l="38100" t="38100" r="38735"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187" cy="2428875"/>
                    </a:xfrm>
                    <a:prstGeom prst="rect">
                      <a:avLst/>
                    </a:prstGeom>
                    <a:ln w="28575">
                      <a:solidFill>
                        <a:srgbClr val="00B0F0"/>
                      </a:solidFill>
                    </a:ln>
                  </pic:spPr>
                </pic:pic>
              </a:graphicData>
            </a:graphic>
          </wp:inline>
        </w:drawing>
      </w:r>
    </w:p>
    <w:p w14:paraId="5A3AD60E" w14:textId="7FA78181" w:rsidR="000820DB" w:rsidRPr="00D752DC" w:rsidRDefault="000820DB" w:rsidP="00D752DC">
      <w:pPr>
        <w:numPr>
          <w:ilvl w:val="0"/>
          <w:numId w:val="65"/>
        </w:numPr>
        <w:tabs>
          <w:tab w:val="clear" w:pos="720"/>
        </w:tabs>
        <w:spacing w:before="240" w:after="60"/>
        <w:ind w:left="360"/>
        <w:textAlignment w:val="center"/>
        <w:rPr>
          <w:rFonts w:ascii="Calibri" w:eastAsia="Times New Roman" w:hAnsi="Calibri" w:cs="Calibri"/>
          <w:b/>
          <w:bCs/>
        </w:rPr>
      </w:pPr>
      <w:r w:rsidRPr="00DC50FC">
        <w:rPr>
          <w:rFonts w:ascii="Calibri" w:eastAsia="Times New Roman" w:hAnsi="Calibri" w:cs="Calibri"/>
        </w:rPr>
        <w:t>In HOT2000,</w:t>
      </w:r>
      <w:r w:rsidRPr="00D752DC">
        <w:rPr>
          <w:rFonts w:ascii="Calibri" w:eastAsia="Times New Roman" w:hAnsi="Calibri" w:cs="Calibri"/>
          <w:b/>
          <w:bCs/>
          <w:u w:val="single"/>
        </w:rPr>
        <w:t xml:space="preserve"> open the Full Report for the </w:t>
      </w:r>
      <w:r w:rsidRPr="00D752DC">
        <w:rPr>
          <w:rFonts w:ascii="Calibri" w:eastAsia="Times New Roman" w:hAnsi="Calibri" w:cs="Calibri"/>
          <w:b/>
          <w:bCs/>
          <w:i/>
          <w:u w:val="single"/>
        </w:rPr>
        <w:t>reference</w:t>
      </w:r>
      <w:r w:rsidRPr="00D752DC">
        <w:rPr>
          <w:rFonts w:ascii="Calibri" w:eastAsia="Times New Roman" w:hAnsi="Calibri" w:cs="Calibri"/>
          <w:b/>
          <w:bCs/>
          <w:u w:val="single"/>
        </w:rPr>
        <w:t xml:space="preserve"> house</w:t>
      </w:r>
      <w:r w:rsidR="00DC50FC">
        <w:rPr>
          <w:rFonts w:ascii="Calibri" w:eastAsia="Times New Roman" w:hAnsi="Calibri" w:cs="Calibri"/>
          <w:b/>
          <w:bCs/>
          <w:u w:val="single"/>
        </w:rPr>
        <w:t xml:space="preserve"> </w:t>
      </w:r>
      <w:r w:rsidR="00DC50FC" w:rsidRPr="00DC50FC">
        <w:rPr>
          <w:rFonts w:ascii="Calibri" w:eastAsia="Times New Roman" w:hAnsi="Calibri" w:cs="Calibri"/>
        </w:rPr>
        <w:t>and</w:t>
      </w:r>
      <w:r w:rsidRPr="00D752DC">
        <w:rPr>
          <w:rFonts w:ascii="Calibri" w:eastAsia="Times New Roman" w:hAnsi="Calibri" w:cs="Calibri"/>
          <w:b/>
          <w:bCs/>
        </w:rPr>
        <w:t>:</w:t>
      </w:r>
    </w:p>
    <w:p w14:paraId="1E32B0ED" w14:textId="77777777" w:rsidR="000820DB" w:rsidRPr="00D752DC" w:rsidRDefault="000820DB" w:rsidP="00D752DC">
      <w:pPr>
        <w:pStyle w:val="ListParagraph"/>
        <w:numPr>
          <w:ilvl w:val="0"/>
          <w:numId w:val="45"/>
        </w:numPr>
        <w:spacing w:after="60"/>
        <w:ind w:left="720"/>
        <w:contextualSpacing w:val="0"/>
        <w:textAlignment w:val="center"/>
        <w:rPr>
          <w:rFonts w:ascii="Calibri" w:eastAsia="Times New Roman" w:hAnsi="Calibri" w:cs="Calibri"/>
          <w:b/>
          <w:bCs/>
          <w:u w:val="single"/>
        </w:rPr>
      </w:pPr>
      <w:r w:rsidRPr="002A62B0">
        <w:rPr>
          <w:rFonts w:ascii="Calibri" w:eastAsia="Times New Roman" w:hAnsi="Calibri" w:cs="Calibri"/>
        </w:rPr>
        <w:t xml:space="preserve">Go to the </w:t>
      </w:r>
      <w:r w:rsidRPr="002A62B0">
        <w:rPr>
          <w:rFonts w:ascii="Calibri" w:eastAsia="Times New Roman" w:hAnsi="Calibri" w:cs="Calibri"/>
          <w:i/>
          <w:iCs/>
        </w:rPr>
        <w:t>Air Leakage and Mechanical Ventilation</w:t>
      </w:r>
      <w:r w:rsidRPr="002A62B0">
        <w:rPr>
          <w:rFonts w:ascii="Calibri" w:eastAsia="Times New Roman" w:hAnsi="Calibri" w:cs="Calibri"/>
          <w:iCs/>
        </w:rPr>
        <w:t xml:space="preserve"> area</w:t>
      </w:r>
      <w:r w:rsidRPr="002A62B0">
        <w:rPr>
          <w:rFonts w:ascii="Calibri" w:eastAsia="Times New Roman" w:hAnsi="Calibri" w:cs="Calibri"/>
          <w:i/>
          <w:iCs/>
        </w:rPr>
        <w:t>.</w:t>
      </w:r>
      <w:r w:rsidRPr="002A62B0">
        <w:rPr>
          <w:rFonts w:ascii="Calibri" w:eastAsia="Times New Roman" w:hAnsi="Calibri" w:cs="Calibri"/>
        </w:rPr>
        <w:t xml:space="preserve"> Enter the </w:t>
      </w:r>
      <w:r w:rsidRPr="002A62B0">
        <w:rPr>
          <w:rFonts w:ascii="Calibri" w:eastAsia="Times New Roman" w:hAnsi="Calibri" w:cs="Calibri"/>
          <w:b/>
        </w:rPr>
        <w:t xml:space="preserve">Normalized Leakage Area @ 10 </w:t>
      </w:r>
      <w:r w:rsidR="004D0675">
        <w:rPr>
          <w:rFonts w:ascii="Calibri" w:eastAsia="Times New Roman" w:hAnsi="Calibri" w:cs="Calibri"/>
          <w:b/>
        </w:rPr>
        <w:t>P</w:t>
      </w:r>
      <w:r w:rsidRPr="002A62B0">
        <w:rPr>
          <w:rFonts w:ascii="Calibri" w:eastAsia="Times New Roman" w:hAnsi="Calibri" w:cs="Calibri"/>
          <w:b/>
        </w:rPr>
        <w:t>a</w:t>
      </w:r>
      <w:r w:rsidRPr="002A62B0">
        <w:rPr>
          <w:rFonts w:ascii="Calibri" w:eastAsia="Times New Roman" w:hAnsi="Calibri" w:cs="Calibri"/>
        </w:rPr>
        <w:t xml:space="preserve"> into its respective field in the Unit 1 row in the calculation spreadsheet. </w:t>
      </w:r>
      <w:r w:rsidRPr="0030266C">
        <w:rPr>
          <w:rFonts w:ascii="Calibri" w:eastAsia="Times New Roman" w:hAnsi="Calibri" w:cs="Calibri"/>
        </w:rPr>
        <w:t>(See the screenshot in 3) c) above).</w:t>
      </w:r>
    </w:p>
    <w:p w14:paraId="19BA45C6" w14:textId="77777777" w:rsidR="000820DB" w:rsidRPr="00D752DC" w:rsidRDefault="000820DB" w:rsidP="00D752DC">
      <w:pPr>
        <w:pStyle w:val="ListParagraph"/>
        <w:numPr>
          <w:ilvl w:val="0"/>
          <w:numId w:val="45"/>
        </w:numPr>
        <w:spacing w:after="60" w:line="240" w:lineRule="auto"/>
        <w:ind w:left="720"/>
        <w:contextualSpacing w:val="0"/>
        <w:textAlignment w:val="center"/>
        <w:rPr>
          <w:rFonts w:ascii="Calibri" w:eastAsia="Times New Roman" w:hAnsi="Calibri" w:cs="Calibri"/>
          <w:b/>
          <w:bCs/>
        </w:rPr>
      </w:pPr>
      <w:r w:rsidRPr="0030266C">
        <w:rPr>
          <w:rFonts w:ascii="Calibri" w:eastAsia="Times New Roman" w:hAnsi="Calibri" w:cs="Calibri"/>
        </w:rPr>
        <w:t xml:space="preserve">Go to the </w:t>
      </w:r>
      <w:r w:rsidRPr="0030266C">
        <w:rPr>
          <w:rFonts w:ascii="Calibri" w:eastAsia="Times New Roman" w:hAnsi="Calibri" w:cs="Calibri"/>
          <w:i/>
          <w:iCs/>
        </w:rPr>
        <w:t>Annual Space Heating Summary.</w:t>
      </w:r>
      <w:r w:rsidRPr="004D0675">
        <w:rPr>
          <w:rFonts w:ascii="Calibri" w:eastAsia="Times New Roman" w:hAnsi="Calibri" w:cs="Calibri"/>
        </w:rPr>
        <w:t xml:space="preserve"> Enter the </w:t>
      </w:r>
      <w:r w:rsidRPr="002A62B0">
        <w:rPr>
          <w:rFonts w:ascii="Calibri" w:eastAsia="Times New Roman" w:hAnsi="Calibri" w:cs="Calibri"/>
          <w:b/>
          <w:bCs/>
        </w:rPr>
        <w:t xml:space="preserve">Auxiliary Energy Required </w:t>
      </w:r>
      <w:r w:rsidRPr="0030266C">
        <w:rPr>
          <w:rFonts w:ascii="Calibri" w:eastAsia="Times New Roman" w:hAnsi="Calibri" w:cs="Calibri"/>
        </w:rPr>
        <w:t>in MJ into its respective field in the Unit 1 row in the calculation spreadsheet.</w:t>
      </w:r>
      <w:r w:rsidRPr="004D0675">
        <w:rPr>
          <w:rFonts w:ascii="Calibri" w:eastAsia="Times New Roman" w:hAnsi="Calibri" w:cs="Calibri"/>
        </w:rPr>
        <w:t xml:space="preserve"> (See the screenshot in 3) c) above).</w:t>
      </w:r>
    </w:p>
    <w:p w14:paraId="1A136FF5" w14:textId="2013F389" w:rsidR="000820DB" w:rsidRPr="0022231C" w:rsidRDefault="000820DB" w:rsidP="00D752DC">
      <w:pPr>
        <w:pStyle w:val="ListParagraph"/>
        <w:numPr>
          <w:ilvl w:val="0"/>
          <w:numId w:val="45"/>
        </w:numPr>
        <w:spacing w:after="60" w:line="240" w:lineRule="auto"/>
        <w:ind w:left="720"/>
        <w:contextualSpacing w:val="0"/>
        <w:textAlignment w:val="center"/>
        <w:rPr>
          <w:rFonts w:ascii="Calibri" w:eastAsia="Times New Roman" w:hAnsi="Calibri" w:cs="Calibri"/>
          <w:b/>
          <w:bCs/>
        </w:rPr>
      </w:pPr>
      <w:r w:rsidRPr="002A62B0">
        <w:rPr>
          <w:rFonts w:ascii="Calibri" w:eastAsia="Times New Roman" w:hAnsi="Calibri" w:cs="Calibri"/>
        </w:rPr>
        <w:t xml:space="preserve">Go to the </w:t>
      </w:r>
      <w:r w:rsidRPr="002A62B0">
        <w:rPr>
          <w:rFonts w:ascii="Calibri" w:eastAsia="Times New Roman" w:hAnsi="Calibri" w:cs="Calibri"/>
          <w:i/>
          <w:iCs/>
        </w:rPr>
        <w:t>Design Space Heating and Cooling Loads area.</w:t>
      </w:r>
      <w:r w:rsidRPr="002A62B0">
        <w:rPr>
          <w:rFonts w:ascii="Calibri" w:eastAsia="Times New Roman" w:hAnsi="Calibri" w:cs="Calibri"/>
        </w:rPr>
        <w:t xml:space="preserve"> Enter the </w:t>
      </w:r>
      <w:r w:rsidRPr="002A62B0">
        <w:rPr>
          <w:rFonts w:ascii="Calibri" w:eastAsia="Times New Roman" w:hAnsi="Calibri" w:cs="Calibri"/>
          <w:b/>
          <w:bCs/>
        </w:rPr>
        <w:t xml:space="preserve">Design Heat Loss </w:t>
      </w:r>
      <w:r w:rsidRPr="002A62B0">
        <w:rPr>
          <w:rFonts w:ascii="Calibri" w:eastAsia="Times New Roman" w:hAnsi="Calibri" w:cs="Calibri"/>
        </w:rPr>
        <w:t>in Watts into their respective fields in the Unit 1 row in the calculation spreadsheet.</w:t>
      </w:r>
      <w:r w:rsidRPr="0030266C">
        <w:rPr>
          <w:rFonts w:ascii="Calibri" w:eastAsia="Times New Roman" w:hAnsi="Calibri" w:cs="Calibri"/>
        </w:rPr>
        <w:t xml:space="preserve"> (See the screenshot in 3) c) above).</w:t>
      </w:r>
    </w:p>
    <w:p w14:paraId="76BAD83A" w14:textId="77777777" w:rsidR="000820DB" w:rsidRPr="005D3297" w:rsidRDefault="000820DB" w:rsidP="00D752DC">
      <w:pPr>
        <w:numPr>
          <w:ilvl w:val="0"/>
          <w:numId w:val="66"/>
        </w:numPr>
        <w:tabs>
          <w:tab w:val="clear" w:pos="720"/>
        </w:tabs>
        <w:spacing w:after="60"/>
        <w:ind w:left="360"/>
        <w:textAlignment w:val="center"/>
        <w:rPr>
          <w:rFonts w:ascii="Calibri" w:eastAsia="Times New Roman" w:hAnsi="Calibri" w:cs="Calibri"/>
          <w:b/>
          <w:bCs/>
        </w:rPr>
      </w:pPr>
      <w:r w:rsidRPr="005D3297">
        <w:rPr>
          <w:rFonts w:ascii="Calibri" w:eastAsia="Times New Roman" w:hAnsi="Calibri" w:cs="Calibri"/>
          <w:b/>
          <w:bCs/>
          <w:u w:val="single"/>
        </w:rPr>
        <w:lastRenderedPageBreak/>
        <w:t>When required by the AHJ</w:t>
      </w:r>
      <w:r w:rsidRPr="0030266C">
        <w:rPr>
          <w:rFonts w:ascii="Calibri" w:eastAsia="Times New Roman" w:hAnsi="Calibri" w:cs="Calibri"/>
        </w:rPr>
        <w:t xml:space="preserve">, go to the </w:t>
      </w:r>
      <w:r w:rsidRPr="0030266C">
        <w:rPr>
          <w:rFonts w:ascii="Calibri" w:eastAsia="Times New Roman" w:hAnsi="Calibri" w:cs="Calibri"/>
          <w:i/>
        </w:rPr>
        <w:t>E</w:t>
      </w:r>
      <w:r w:rsidRPr="004D0675">
        <w:rPr>
          <w:rFonts w:ascii="Calibri" w:eastAsia="Times New Roman" w:hAnsi="Calibri" w:cs="Calibri"/>
          <w:i/>
        </w:rPr>
        <w:t>nergy Consumption Report</w:t>
      </w:r>
      <w:r w:rsidRPr="004D0675">
        <w:rPr>
          <w:rFonts w:ascii="Calibri" w:eastAsia="Times New Roman" w:hAnsi="Calibri" w:cs="Calibri"/>
        </w:rPr>
        <w:t xml:space="preserve"> and the </w:t>
      </w:r>
      <w:r w:rsidRPr="004D0675">
        <w:rPr>
          <w:rFonts w:ascii="Calibri" w:eastAsia="Times New Roman" w:hAnsi="Calibri" w:cs="Calibri"/>
          <w:i/>
        </w:rPr>
        <w:t>Estimated Annual Fuel Consumption Report</w:t>
      </w:r>
      <w:r w:rsidRPr="004D0675">
        <w:rPr>
          <w:rFonts w:ascii="Calibri" w:eastAsia="Times New Roman" w:hAnsi="Calibri" w:cs="Calibri"/>
        </w:rPr>
        <w:t xml:space="preserve"> and enter into the respective rows in columns</w:t>
      </w:r>
      <w:r w:rsidR="002A62B0">
        <w:rPr>
          <w:rFonts w:ascii="Calibri" w:eastAsia="Times New Roman" w:hAnsi="Calibri" w:cs="Calibri"/>
        </w:rPr>
        <w:t xml:space="preserve"> labe</w:t>
      </w:r>
      <w:r w:rsidR="00494B46">
        <w:rPr>
          <w:rFonts w:ascii="Calibri" w:eastAsia="Times New Roman" w:hAnsi="Calibri" w:cs="Calibri"/>
        </w:rPr>
        <w:t>l</w:t>
      </w:r>
      <w:r w:rsidR="002A62B0">
        <w:rPr>
          <w:rFonts w:ascii="Calibri" w:eastAsia="Times New Roman" w:hAnsi="Calibri" w:cs="Calibri"/>
        </w:rPr>
        <w:t>led</w:t>
      </w:r>
      <w:r w:rsidRPr="004D0675">
        <w:rPr>
          <w:rFonts w:ascii="Calibri" w:eastAsia="Times New Roman" w:hAnsi="Calibri" w:cs="Calibri"/>
        </w:rPr>
        <w:t xml:space="preserve"> </w:t>
      </w:r>
      <w:r w:rsidR="004D0675">
        <w:rPr>
          <w:rFonts w:ascii="Calibri" w:eastAsia="Times New Roman" w:hAnsi="Calibri" w:cs="Calibri"/>
        </w:rPr>
        <w:t>M</w:t>
      </w:r>
      <w:r w:rsidRPr="004D0675">
        <w:rPr>
          <w:rFonts w:ascii="Calibri" w:eastAsia="Times New Roman" w:hAnsi="Calibri" w:cs="Calibri"/>
        </w:rPr>
        <w:t xml:space="preserve"> through </w:t>
      </w:r>
      <w:r w:rsidR="004D0675">
        <w:rPr>
          <w:rFonts w:ascii="Calibri" w:eastAsia="Times New Roman" w:hAnsi="Calibri" w:cs="Calibri"/>
        </w:rPr>
        <w:t>R</w:t>
      </w:r>
      <w:r w:rsidRPr="004D0675">
        <w:rPr>
          <w:rFonts w:ascii="Calibri" w:eastAsia="Times New Roman" w:hAnsi="Calibri" w:cs="Calibri"/>
        </w:rPr>
        <w:t xml:space="preserve"> in the </w:t>
      </w:r>
      <w:r w:rsidR="00C25FE9" w:rsidRPr="00912148">
        <w:rPr>
          <w:rFonts w:ascii="Calibri" w:eastAsia="Times New Roman" w:hAnsi="Calibri" w:cs="Calibri"/>
          <w:i/>
        </w:rPr>
        <w:t>Attached Non-MURB</w:t>
      </w:r>
      <w:r w:rsidR="00C25FE9" w:rsidRPr="00912148" w:rsidDel="00C25FE9">
        <w:rPr>
          <w:rFonts w:ascii="Calibri" w:eastAsia="Times New Roman" w:hAnsi="Calibri" w:cs="Calibri"/>
        </w:rPr>
        <w:t xml:space="preserve"> </w:t>
      </w:r>
      <w:r w:rsidR="00C25FE9" w:rsidRPr="00912148">
        <w:rPr>
          <w:rFonts w:ascii="Calibri" w:eastAsia="Times New Roman" w:hAnsi="Calibri" w:cs="Calibri"/>
          <w:i/>
        </w:rPr>
        <w:t>Calculator</w:t>
      </w:r>
      <w:r w:rsidR="00C25FE9" w:rsidRPr="00912148">
        <w:rPr>
          <w:rFonts w:ascii="Calibri" w:eastAsia="Times New Roman" w:hAnsi="Calibri" w:cs="Calibri"/>
        </w:rPr>
        <w:t xml:space="preserve"> </w:t>
      </w:r>
      <w:r w:rsidR="002D365E">
        <w:rPr>
          <w:rFonts w:ascii="Calibri" w:eastAsia="Times New Roman" w:hAnsi="Calibri" w:cs="Calibri"/>
        </w:rPr>
        <w:t>spreadsheet</w:t>
      </w:r>
      <w:r w:rsidRPr="00912148">
        <w:rPr>
          <w:rFonts w:ascii="Calibri" w:eastAsia="Times New Roman" w:hAnsi="Calibri" w:cs="Calibri"/>
        </w:rPr>
        <w:t xml:space="preserve"> the GHGs, fuel consumption (Electricity, Natural Gas, </w:t>
      </w:r>
      <w:r w:rsidR="004D0675" w:rsidRPr="00912148">
        <w:rPr>
          <w:rFonts w:ascii="Calibri" w:eastAsia="Times New Roman" w:hAnsi="Calibri" w:cs="Calibri"/>
        </w:rPr>
        <w:t>etc.</w:t>
      </w:r>
      <w:r w:rsidRPr="00912148">
        <w:rPr>
          <w:rFonts w:ascii="Calibri" w:eastAsia="Times New Roman" w:hAnsi="Calibri" w:cs="Calibri"/>
        </w:rPr>
        <w:t>), On-site renewables, and Other (for example wood). (See the screens</w:t>
      </w:r>
      <w:r w:rsidRPr="008A4754">
        <w:rPr>
          <w:rFonts w:ascii="Calibri" w:eastAsia="Times New Roman" w:hAnsi="Calibri" w:cs="Calibri"/>
        </w:rPr>
        <w:t>hot in 3) c) above).</w:t>
      </w:r>
      <w:r w:rsidR="00A7513F" w:rsidRPr="007510E9">
        <w:rPr>
          <w:rFonts w:ascii="Calibri" w:eastAsia="Times New Roman" w:hAnsi="Calibri" w:cs="Calibri"/>
        </w:rPr>
        <w:t xml:space="preserve"> </w:t>
      </w:r>
      <w:r w:rsidRPr="007510E9">
        <w:rPr>
          <w:rFonts w:ascii="Calibri" w:eastAsia="Times New Roman" w:hAnsi="Calibri" w:cs="Calibri"/>
          <w:b/>
          <w:u w:val="single"/>
        </w:rPr>
        <w:t>Save the HOT2000 file</w:t>
      </w:r>
      <w:r w:rsidRPr="007510E9">
        <w:rPr>
          <w:rFonts w:ascii="Calibri" w:eastAsia="Times New Roman" w:hAnsi="Calibri" w:cs="Calibri"/>
        </w:rPr>
        <w:t>.</w:t>
      </w:r>
    </w:p>
    <w:p w14:paraId="79061B2F" w14:textId="77777777" w:rsidR="000820DB" w:rsidRPr="005D3297" w:rsidRDefault="000820DB" w:rsidP="00D752DC">
      <w:pPr>
        <w:numPr>
          <w:ilvl w:val="0"/>
          <w:numId w:val="66"/>
        </w:numPr>
        <w:tabs>
          <w:tab w:val="clear" w:pos="720"/>
        </w:tabs>
        <w:spacing w:after="60"/>
        <w:ind w:left="360"/>
        <w:textAlignment w:val="center"/>
        <w:rPr>
          <w:rFonts w:ascii="Calibri" w:eastAsia="Times New Roman" w:hAnsi="Calibri" w:cs="Calibri"/>
          <w:b/>
          <w:bCs/>
        </w:rPr>
      </w:pPr>
      <w:r w:rsidRPr="007510E9">
        <w:rPr>
          <w:rFonts w:ascii="Calibri" w:eastAsia="Times New Roman" w:hAnsi="Calibri" w:cs="Calibri"/>
          <w:b/>
          <w:u w:val="single"/>
        </w:rPr>
        <w:t>Create a new HOT2000 file</w:t>
      </w:r>
      <w:r w:rsidRPr="007510E9">
        <w:rPr>
          <w:rFonts w:ascii="Calibri" w:eastAsia="Times New Roman" w:hAnsi="Calibri" w:cs="Calibri"/>
        </w:rPr>
        <w:t xml:space="preserve"> for each townhome unit and repeat steps 1 to 5 for each unit.</w:t>
      </w:r>
    </w:p>
    <w:p w14:paraId="7A4DCC7D" w14:textId="77777777" w:rsidR="000820DB" w:rsidRPr="005D3297" w:rsidRDefault="000820DB" w:rsidP="00D752DC">
      <w:pPr>
        <w:numPr>
          <w:ilvl w:val="0"/>
          <w:numId w:val="66"/>
        </w:numPr>
        <w:tabs>
          <w:tab w:val="clear" w:pos="720"/>
        </w:tabs>
        <w:spacing w:after="60"/>
        <w:ind w:left="360"/>
        <w:textAlignment w:val="center"/>
        <w:rPr>
          <w:rFonts w:ascii="Calibri" w:eastAsia="Times New Roman" w:hAnsi="Calibri" w:cs="Calibri"/>
          <w:b/>
          <w:bCs/>
        </w:rPr>
      </w:pPr>
      <w:r w:rsidRPr="007510E9">
        <w:rPr>
          <w:rFonts w:ascii="Calibri" w:eastAsia="Times New Roman" w:hAnsi="Calibri" w:cs="Calibri"/>
          <w:b/>
          <w:u w:val="single"/>
        </w:rPr>
        <w:t>When all units have been modeled</w:t>
      </w:r>
      <w:r w:rsidRPr="007510E9">
        <w:rPr>
          <w:rFonts w:ascii="Calibri" w:eastAsia="Times New Roman" w:hAnsi="Calibri" w:cs="Calibri"/>
        </w:rPr>
        <w:t xml:space="preserve"> and the data has been entered into the excel Step Code Compliance workbook, go to the </w:t>
      </w:r>
      <w:r w:rsidR="00C25FE9" w:rsidRPr="0067781E">
        <w:rPr>
          <w:rFonts w:ascii="Calibri" w:eastAsia="Times New Roman" w:hAnsi="Calibri" w:cs="Calibri"/>
          <w:i/>
        </w:rPr>
        <w:t>Attached Non-MURB</w:t>
      </w:r>
      <w:r w:rsidR="00C25FE9" w:rsidRPr="0030266C" w:rsidDel="00C25FE9">
        <w:rPr>
          <w:rFonts w:ascii="Calibri" w:eastAsia="Times New Roman" w:hAnsi="Calibri" w:cs="Calibri"/>
        </w:rPr>
        <w:t xml:space="preserve"> </w:t>
      </w:r>
      <w:r w:rsidR="00C25FE9" w:rsidRPr="0030266C">
        <w:rPr>
          <w:rFonts w:ascii="Calibri" w:eastAsia="Times New Roman" w:hAnsi="Calibri" w:cs="Calibri"/>
          <w:i/>
        </w:rPr>
        <w:t>Calculator</w:t>
      </w:r>
      <w:r w:rsidR="00C25FE9" w:rsidRPr="0030266C">
        <w:rPr>
          <w:rFonts w:ascii="Calibri" w:eastAsia="Times New Roman" w:hAnsi="Calibri" w:cs="Calibri"/>
        </w:rPr>
        <w:t xml:space="preserve"> </w:t>
      </w:r>
      <w:r w:rsidR="002D365E">
        <w:rPr>
          <w:rFonts w:ascii="Calibri" w:eastAsia="Times New Roman" w:hAnsi="Calibri" w:cs="Calibri"/>
        </w:rPr>
        <w:t>spreadsheet</w:t>
      </w:r>
      <w:r w:rsidRPr="0030266C">
        <w:rPr>
          <w:rFonts w:ascii="Calibri" w:eastAsia="Times New Roman" w:hAnsi="Calibri" w:cs="Calibri"/>
        </w:rPr>
        <w:t xml:space="preserve">. This spreadsheet automatically calculates the building’s overall MEUI, %LTRH, TEDI, and ACH. The results are found in column L, rows 41 to 44 for the proposed (pre-construction) house and rows 52 to 55 for the as-built house. These results are auto-filled into section D of the respective “Pre-construction” and “As-Built” report tabs. In rows 60 to 74 in the </w:t>
      </w:r>
      <w:r w:rsidR="00C25FE9" w:rsidRPr="0030266C">
        <w:rPr>
          <w:rFonts w:ascii="Calibri" w:eastAsia="Times New Roman" w:hAnsi="Calibri" w:cs="Calibri"/>
          <w:i/>
        </w:rPr>
        <w:t>Attached Non-MURB</w:t>
      </w:r>
      <w:r w:rsidR="00C25FE9" w:rsidRPr="0030266C" w:rsidDel="00C25FE9">
        <w:rPr>
          <w:rFonts w:ascii="Calibri" w:eastAsia="Times New Roman" w:hAnsi="Calibri" w:cs="Calibri"/>
        </w:rPr>
        <w:t xml:space="preserve"> </w:t>
      </w:r>
      <w:r w:rsidR="00C25FE9" w:rsidRPr="0030266C">
        <w:rPr>
          <w:rFonts w:ascii="Calibri" w:eastAsia="Times New Roman" w:hAnsi="Calibri" w:cs="Calibri"/>
          <w:i/>
        </w:rPr>
        <w:t>Calculator</w:t>
      </w:r>
      <w:r w:rsidR="00C25FE9" w:rsidRPr="0030266C">
        <w:rPr>
          <w:rFonts w:ascii="Calibri" w:eastAsia="Times New Roman" w:hAnsi="Calibri" w:cs="Calibri"/>
        </w:rPr>
        <w:t xml:space="preserve"> </w:t>
      </w:r>
      <w:r w:rsidRPr="0030266C">
        <w:rPr>
          <w:rFonts w:ascii="Calibri" w:eastAsia="Times New Roman" w:hAnsi="Calibri" w:cs="Calibri"/>
        </w:rPr>
        <w:t xml:space="preserve">tab you will find the information that auto-fills section E of the respective “Pre-construction” and “As-Built” report tabs </w:t>
      </w:r>
    </w:p>
    <w:p w14:paraId="15AABF57" w14:textId="77777777" w:rsidR="000820DB" w:rsidRPr="005D3297" w:rsidRDefault="000820DB" w:rsidP="00D752DC">
      <w:pPr>
        <w:numPr>
          <w:ilvl w:val="0"/>
          <w:numId w:val="66"/>
        </w:numPr>
        <w:tabs>
          <w:tab w:val="clear" w:pos="720"/>
        </w:tabs>
        <w:spacing w:line="259" w:lineRule="auto"/>
        <w:ind w:left="360"/>
        <w:textAlignment w:val="center"/>
        <w:rPr>
          <w:b/>
          <w:bCs/>
        </w:rPr>
      </w:pPr>
      <w:r w:rsidRPr="0030266C">
        <w:rPr>
          <w:rFonts w:ascii="Calibri" w:eastAsia="Times New Roman" w:hAnsi="Calibri" w:cs="Calibri"/>
          <w:b/>
          <w:u w:val="single"/>
        </w:rPr>
        <w:t>Fill out the remaining information</w:t>
      </w:r>
      <w:r w:rsidRPr="0030266C">
        <w:rPr>
          <w:rFonts w:ascii="Calibri" w:eastAsia="Times New Roman" w:hAnsi="Calibri" w:cs="Calibri"/>
        </w:rPr>
        <w:t xml:space="preserve"> required in the Pre-construction or As</w:t>
      </w:r>
      <w:r w:rsidR="004D0675">
        <w:rPr>
          <w:rFonts w:ascii="Calibri" w:eastAsia="Times New Roman" w:hAnsi="Calibri" w:cs="Calibri"/>
        </w:rPr>
        <w:t xml:space="preserve"> </w:t>
      </w:r>
      <w:r w:rsidRPr="004D0675">
        <w:rPr>
          <w:rFonts w:ascii="Calibri" w:eastAsia="Times New Roman" w:hAnsi="Calibri" w:cs="Calibri"/>
        </w:rPr>
        <w:t>Built Report, print the applicable report to PDF and submit to the builder, or the AHJ, or both as necessary.</w:t>
      </w:r>
      <w:r w:rsidR="004D0675" w:rsidRPr="004D0675">
        <w:t xml:space="preserve"> </w:t>
      </w:r>
      <w:r w:rsidR="004D0675" w:rsidRPr="00A56EC6">
        <w:t xml:space="preserve">Note – the Energy Advisor must also </w:t>
      </w:r>
      <w:r w:rsidR="004D0675" w:rsidRPr="00A9040C">
        <w:rPr>
          <w:rFonts w:ascii="Calibri" w:eastAsia="Times New Roman" w:hAnsi="Calibri" w:cs="Calibri"/>
        </w:rPr>
        <w:t>submit the HOT2000 N</w:t>
      </w:r>
      <w:r w:rsidR="004D0675">
        <w:rPr>
          <w:rFonts w:ascii="Calibri" w:eastAsia="Times New Roman" w:hAnsi="Calibri" w:cs="Calibri"/>
        </w:rPr>
        <w:t xml:space="preserve"> </w:t>
      </w:r>
      <w:r w:rsidR="004D0675" w:rsidRPr="00A9040C">
        <w:rPr>
          <w:rFonts w:ascii="Calibri" w:eastAsia="Times New Roman" w:hAnsi="Calibri" w:cs="Calibri"/>
        </w:rPr>
        <w:t xml:space="preserve">file to the AHJ, demonstrating that the air changes per hour reported in the </w:t>
      </w:r>
      <w:r w:rsidR="004D0675">
        <w:rPr>
          <w:rFonts w:ascii="Calibri" w:eastAsia="Times New Roman" w:hAnsi="Calibri" w:cs="Calibri"/>
        </w:rPr>
        <w:t xml:space="preserve">As Built </w:t>
      </w:r>
      <w:r w:rsidR="004D0675" w:rsidRPr="00A9040C">
        <w:rPr>
          <w:rFonts w:ascii="Calibri" w:eastAsia="Times New Roman" w:hAnsi="Calibri" w:cs="Calibri"/>
        </w:rPr>
        <w:t>calculator</w:t>
      </w:r>
      <w:r w:rsidR="004D0675">
        <w:rPr>
          <w:rFonts w:ascii="Calibri" w:eastAsia="Times New Roman" w:hAnsi="Calibri" w:cs="Calibri"/>
        </w:rPr>
        <w:t xml:space="preserve"> and </w:t>
      </w:r>
      <w:r w:rsidR="004D0675" w:rsidRPr="00A9040C">
        <w:rPr>
          <w:rFonts w:ascii="Calibri" w:eastAsia="Times New Roman" w:hAnsi="Calibri" w:cs="Calibri"/>
        </w:rPr>
        <w:t>report is no more than 0.5 ACH</w:t>
      </w:r>
      <w:r w:rsidR="004D0675" w:rsidRPr="00A9040C">
        <w:rPr>
          <w:rFonts w:ascii="Calibri" w:eastAsia="Times New Roman" w:hAnsi="Calibri" w:cs="Calibri"/>
          <w:vertAlign w:val="subscript"/>
        </w:rPr>
        <w:t>50</w:t>
      </w:r>
      <w:r w:rsidR="004D0675" w:rsidRPr="00A9040C">
        <w:rPr>
          <w:rFonts w:ascii="Calibri" w:eastAsia="Times New Roman" w:hAnsi="Calibri" w:cs="Calibri"/>
        </w:rPr>
        <w:t xml:space="preserve"> lower than the air changes per</w:t>
      </w:r>
      <w:r w:rsidR="004D0675">
        <w:rPr>
          <w:rFonts w:ascii="Calibri" w:eastAsia="Times New Roman" w:hAnsi="Calibri" w:cs="Calibri"/>
        </w:rPr>
        <w:t xml:space="preserve"> hour in the N file.</w:t>
      </w:r>
    </w:p>
    <w:p w14:paraId="527B1DAF" w14:textId="77777777" w:rsidR="000820DB" w:rsidRPr="004D0675" w:rsidRDefault="000820DB" w:rsidP="000820DB">
      <w:pPr>
        <w:spacing w:line="259" w:lineRule="auto"/>
        <w:ind w:left="360"/>
        <w:textAlignment w:val="center"/>
      </w:pPr>
    </w:p>
    <w:p w14:paraId="582E9B70" w14:textId="77777777" w:rsidR="000820DB" w:rsidRPr="004D0675" w:rsidRDefault="000820DB" w:rsidP="000820DB">
      <w:pPr>
        <w:spacing w:line="259" w:lineRule="auto"/>
        <w:textAlignment w:val="center"/>
      </w:pPr>
      <w:r w:rsidRPr="004D0675">
        <w:rPr>
          <w:rFonts w:ascii="Calibri" w:eastAsia="Times New Roman" w:hAnsi="Calibri" w:cs="Calibri"/>
          <w:b/>
          <w:noProof/>
          <w:u w:val="single"/>
          <w:lang w:eastAsia="en-CA"/>
        </w:rPr>
        <mc:AlternateContent>
          <mc:Choice Requires="wps">
            <w:drawing>
              <wp:anchor distT="0" distB="0" distL="114300" distR="114300" simplePos="0" relativeHeight="251678720" behindDoc="0" locked="0" layoutInCell="1" allowOverlap="1" wp14:anchorId="3CEE11F1" wp14:editId="14331BB3">
                <wp:simplePos x="0" y="0"/>
                <wp:positionH relativeFrom="margin">
                  <wp:align>right</wp:align>
                </wp:positionH>
                <wp:positionV relativeFrom="paragraph">
                  <wp:posOffset>-121360</wp:posOffset>
                </wp:positionV>
                <wp:extent cx="5917096" cy="13253"/>
                <wp:effectExtent l="0" t="0" r="26670" b="25400"/>
                <wp:wrapNone/>
                <wp:docPr id="55" name="Straight Connector 55"/>
                <wp:cNvGraphicFramePr/>
                <a:graphic xmlns:a="http://schemas.openxmlformats.org/drawingml/2006/main">
                  <a:graphicData uri="http://schemas.microsoft.com/office/word/2010/wordprocessingShape">
                    <wps:wsp>
                      <wps:cNvCnPr/>
                      <wps:spPr>
                        <a:xfrm flipV="1">
                          <a:off x="0" y="0"/>
                          <a:ext cx="5917096" cy="13253"/>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2B07D9A" id="Straight Connector 55" o:spid="_x0000_s1026" style="position:absolute;flip:y;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7pt,-9.55pt" to="880.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qHzwEAAOQDAAAOAAAAZHJzL2Uyb0RvYy54bWysU02P0zAQvSPxHyzfadKuuh9R0z10BRcE&#10;FQvcvc64seQvjU2T/nvGTjasACGBuFi2Z97zey+T3f1oDTsDRu1dy9ermjNw0nfanVr+5fPbN7ec&#10;xSRcJ4x30PILRH6/f/1qN4QGNr73pgNkROJiM4SW9ymFpqqi7MGKuPIBHBWVRysSHfFUdSgGYrem&#10;2tT1dTV47AJ6CTHS7cNU5PvCrxTI9FGpCImZlpO2VFYs61Neq/1ONCcUoddyliH+QYUV2tGjC9WD&#10;SIJ9Q/0LldUSffQqraS3lVdKSygeyM26/snNYy8CFC8UTgxLTPH/0coP5yMy3bV8u+XMCUvf6DGh&#10;0Kc+sYN3jhL0yKhISQ0hNgQ4uCPOpxiOmG2PCi1TRoevNAQlCLLGxpLzZckZxsQkXW7v1jf13TVn&#10;kmrrq832KrNXE02mCxjTO/CW5U3LjXY5BtGI8/uYptbnlnxtHBuIaHt7U2RWWeekrOzSxcDU9gkU&#10;eSUFk8YyZXAwyM6C5kNICS6tZy3GUXeGKW3MAqyLjj8C5/4MhTKBfwNeEOVl79ICttp5/N3raXyW&#10;rKZ+ivKF77x98t2lfLNSoFEqac9jn2f15bnAf/yc++8AAAD//wMAUEsDBBQABgAIAAAAIQDNXTl8&#10;3AAAAAgBAAAPAAAAZHJzL2Rvd25yZXYueG1sTI/BTsMwDIbvSLxDZCQuaEsLEnSl7oSQmDjAgQL3&#10;tPHaisapmmxr3x7vBEf7t35/X7Gd3aCONIXeM0K6TkARN9723CJ8fb6sMlAhGrZm8EwICwXYlpcX&#10;hcmtP/EHHavYKinhkBuELsYx1zo0HTkT1n4klmzvJ2eijFOr7WROUu4GfZsk99qZnuVDZ0Z67qj5&#10;qQ4OYba77H1c9t9ZHSptX99ulh0R4vXV/PQIKtIc/47hjC/oUApT7Q9sgxoQRCQirNJNCkrizV0q&#10;JvV585CALgv9X6D8BQAA//8DAFBLAQItABQABgAIAAAAIQC2gziS/gAAAOEBAAATAAAAAAAAAAAA&#10;AAAAAAAAAABbQ29udGVudF9UeXBlc10ueG1sUEsBAi0AFAAGAAgAAAAhADj9If/WAAAAlAEAAAsA&#10;AAAAAAAAAAAAAAAALwEAAF9yZWxzLy5yZWxzUEsBAi0AFAAGAAgAAAAhAEBGSofPAQAA5AMAAA4A&#10;AAAAAAAAAAAAAAAALgIAAGRycy9lMm9Eb2MueG1sUEsBAi0AFAAGAAgAAAAhAM1dOXzcAAAACAEA&#10;AA8AAAAAAAAAAAAAAAAAKQQAAGRycy9kb3ducmV2LnhtbFBLBQYAAAAABAAEAPMAAAAyBQAAAAA=&#10;" strokecolor="#5b9bd5 [3204]" strokeweight="1.25pt">
                <v:stroke joinstyle="miter"/>
                <w10:wrap anchorx="margin"/>
              </v:line>
            </w:pict>
          </mc:Fallback>
        </mc:AlternateContent>
      </w:r>
      <w:r w:rsidR="00494B46">
        <w:rPr>
          <w:b/>
          <w:u w:val="single"/>
        </w:rPr>
        <w:t>More Details on Calculations</w:t>
      </w:r>
    </w:p>
    <w:p w14:paraId="0F0E01DD" w14:textId="77777777" w:rsidR="004D0675" w:rsidRPr="00491605" w:rsidRDefault="004D0675" w:rsidP="00D752DC">
      <w:pPr>
        <w:pStyle w:val="ListParagraph"/>
        <w:numPr>
          <w:ilvl w:val="0"/>
          <w:numId w:val="31"/>
        </w:numPr>
        <w:spacing w:after="60"/>
        <w:ind w:left="360"/>
      </w:pPr>
      <w:r w:rsidRPr="007D51F6">
        <w:rPr>
          <w:b/>
        </w:rPr>
        <w:t>Air Changes per Hour</w:t>
      </w:r>
      <w:r w:rsidRPr="00491605">
        <w:t>:</w:t>
      </w:r>
    </w:p>
    <w:p w14:paraId="276A3D86" w14:textId="77777777" w:rsidR="004D0675" w:rsidRDefault="004D0675" w:rsidP="004D0675">
      <w:pPr>
        <w:spacing w:after="0"/>
      </w:pPr>
      <m:oMathPara>
        <m:oMath>
          <m:r>
            <m:rPr>
              <m:sty m:val="p"/>
            </m:rPr>
            <w:rPr>
              <w:rFonts w:ascii="Cambria Math" w:hAnsi="Cambria Math"/>
            </w:rPr>
            <m:t xml:space="preserve">The </m:t>
          </m:r>
          <m:sSub>
            <m:sSubPr>
              <m:ctrlPr>
                <w:rPr>
                  <w:rFonts w:ascii="Cambria Math" w:hAnsi="Cambria Math"/>
                </w:rPr>
              </m:ctrlPr>
            </m:sSubPr>
            <m:e>
              <m:r>
                <w:rPr>
                  <w:rFonts w:ascii="Cambria Math" w:hAnsi="Cambria Math"/>
                </w:rPr>
                <m:t>ACH</m:t>
              </m:r>
            </m:e>
            <m:sub>
              <m:r>
                <w:rPr>
                  <w:rFonts w:ascii="Cambria Math" w:hAnsi="Cambria Math"/>
                </w:rPr>
                <m:t>50</m:t>
              </m:r>
            </m:sub>
          </m:sSub>
          <m:r>
            <m:rPr>
              <m:sty m:val="p"/>
            </m:rPr>
            <w:rPr>
              <w:rFonts w:ascii="Cambria Math" w:hAnsi="Cambria Math"/>
            </w:rPr>
            <m:t xml:space="preserve"> for the building=</m:t>
          </m:r>
          <m:f>
            <m:fPr>
              <m:ctrlPr>
                <w:rPr>
                  <w:rFonts w:ascii="Cambria Math" w:hAnsi="Cambria Math"/>
                </w:rPr>
              </m:ctrlPr>
            </m:fPr>
            <m:num>
              <m:d>
                <m:dPr>
                  <m:ctrlPr>
                    <w:rPr>
                      <w:rFonts w:ascii="Cambria Math" w:hAnsi="Cambria Math"/>
                      <w:i/>
                    </w:rPr>
                  </m:ctrlPr>
                </m:dPr>
                <m:e>
                  <m:sSub>
                    <m:sSubPr>
                      <m:ctrlPr>
                        <w:rPr>
                          <w:rFonts w:ascii="Cambria Math" w:hAnsi="Cambria Math"/>
                          <w:i/>
                        </w:rPr>
                      </m:ctrlPr>
                    </m:sSubPr>
                    <m:e>
                      <m:r>
                        <w:rPr>
                          <w:rFonts w:ascii="Cambria Math" w:hAnsi="Cambria Math"/>
                        </w:rPr>
                        <m:t>ACH</m:t>
                      </m:r>
                    </m:e>
                    <m:sub>
                      <m:r>
                        <w:rPr>
                          <w:rFonts w:ascii="Cambria Math" w:hAnsi="Cambria Math"/>
                        </w:rPr>
                        <m:t>50,1</m:t>
                      </m:r>
                    </m:sub>
                  </m:sSub>
                  <m:r>
                    <w:rPr>
                      <w:rFonts w:ascii="Cambria Math" w:hAnsi="Cambria Math"/>
                    </w:rPr>
                    <m:t>×</m:t>
                  </m:r>
                  <m:sSub>
                    <m:sSubPr>
                      <m:ctrlPr>
                        <w:rPr>
                          <w:rFonts w:ascii="Cambria Math" w:hAnsi="Cambria Math"/>
                          <w:i/>
                        </w:rPr>
                      </m:ctrlPr>
                    </m:sSubPr>
                    <m:e>
                      <m:r>
                        <w:rPr>
                          <w:rFonts w:ascii="Cambria Math" w:hAnsi="Cambria Math"/>
                        </w:rPr>
                        <m:t>SA</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ACH</m:t>
                      </m:r>
                    </m:e>
                    <m:sub>
                      <m:r>
                        <w:rPr>
                          <w:rFonts w:ascii="Cambria Math" w:hAnsi="Cambria Math"/>
                        </w:rPr>
                        <m:t>50,2</m:t>
                      </m:r>
                    </m:sub>
                  </m:sSub>
                  <m:r>
                    <w:rPr>
                      <w:rFonts w:ascii="Cambria Math" w:hAnsi="Cambria Math"/>
                    </w:rPr>
                    <m:t>×</m:t>
                  </m:r>
                  <m:sSub>
                    <m:sSubPr>
                      <m:ctrlPr>
                        <w:rPr>
                          <w:rFonts w:ascii="Cambria Math" w:hAnsi="Cambria Math"/>
                          <w:i/>
                        </w:rPr>
                      </m:ctrlPr>
                    </m:sSubPr>
                    <m:e>
                      <m:r>
                        <w:rPr>
                          <w:rFonts w:ascii="Cambria Math" w:hAnsi="Cambria Math"/>
                        </w:rPr>
                        <m:t>SA</m:t>
                      </m:r>
                    </m:e>
                    <m:sub>
                      <m:r>
                        <w:rPr>
                          <w:rFonts w:ascii="Cambria Math" w:hAnsi="Cambria Math"/>
                        </w:rPr>
                        <m:t>2</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ACH</m:t>
                      </m:r>
                    </m:e>
                    <m:sub>
                      <m:r>
                        <w:rPr>
                          <w:rFonts w:ascii="Cambria Math" w:hAnsi="Cambria Math"/>
                        </w:rPr>
                        <m:t>50,n</m:t>
                      </m:r>
                    </m:sub>
                  </m:sSub>
                  <m:r>
                    <w:rPr>
                      <w:rFonts w:ascii="Cambria Math" w:hAnsi="Cambria Math"/>
                    </w:rPr>
                    <m:t>×</m:t>
                  </m:r>
                  <m:sSub>
                    <m:sSubPr>
                      <m:ctrlPr>
                        <w:rPr>
                          <w:rFonts w:ascii="Cambria Math" w:hAnsi="Cambria Math"/>
                          <w:i/>
                        </w:rPr>
                      </m:ctrlPr>
                    </m:sSubPr>
                    <m:e>
                      <m:r>
                        <w:rPr>
                          <w:rFonts w:ascii="Cambria Math" w:hAnsi="Cambria Math"/>
                        </w:rPr>
                        <m:t>SA</m:t>
                      </m:r>
                    </m:e>
                    <m:sub>
                      <m:r>
                        <w:rPr>
                          <w:rFonts w:ascii="Cambria Math" w:hAnsi="Cambria Math"/>
                        </w:rPr>
                        <m:t>n</m:t>
                      </m:r>
                    </m:sub>
                  </m:sSub>
                </m:e>
              </m:d>
            </m:num>
            <m:den>
              <m:sSub>
                <m:sSubPr>
                  <m:ctrlPr>
                    <w:rPr>
                      <w:rFonts w:ascii="Cambria Math" w:hAnsi="Cambria Math"/>
                      <w:i/>
                    </w:rPr>
                  </m:ctrlPr>
                </m:sSubPr>
                <m:e>
                  <m:r>
                    <w:rPr>
                      <w:rFonts w:ascii="Cambria Math" w:hAnsi="Cambria Math"/>
                    </w:rPr>
                    <m:t>SA</m:t>
                  </m:r>
                </m:e>
                <m:sub>
                  <m:r>
                    <w:rPr>
                      <w:rFonts w:ascii="Cambria Math" w:hAnsi="Cambria Math"/>
                    </w:rPr>
                    <m:t>total</m:t>
                  </m:r>
                </m:sub>
              </m:sSub>
            </m:den>
          </m:f>
        </m:oMath>
      </m:oMathPara>
    </w:p>
    <w:p w14:paraId="31C70709" w14:textId="77777777" w:rsidR="000820DB" w:rsidRPr="00912148" w:rsidRDefault="000820DB" w:rsidP="004D0675">
      <w:r w:rsidRPr="00912148">
        <w:t>Where:</w:t>
      </w:r>
    </w:p>
    <w:p w14:paraId="3B65B771" w14:textId="77777777" w:rsidR="000820DB" w:rsidRPr="007510E9" w:rsidRDefault="000820DB" w:rsidP="000820DB">
      <w:pPr>
        <w:spacing w:after="0"/>
        <w:ind w:firstLine="274"/>
      </w:pPr>
      <w:r w:rsidRPr="008A4754">
        <w:rPr>
          <w:b/>
        </w:rPr>
        <w:t>n</w:t>
      </w:r>
      <w:r w:rsidRPr="007510E9">
        <w:t xml:space="preserve"> = # of TH units; </w:t>
      </w:r>
    </w:p>
    <w:p w14:paraId="483B355B" w14:textId="77777777" w:rsidR="000820DB" w:rsidRPr="007510E9" w:rsidRDefault="000820DB" w:rsidP="000820DB">
      <w:pPr>
        <w:ind w:left="270"/>
      </w:pPr>
      <w:r w:rsidRPr="007510E9">
        <w:rPr>
          <w:b/>
        </w:rPr>
        <w:t>SA</w:t>
      </w:r>
      <w:r w:rsidRPr="007510E9">
        <w:t xml:space="preserve"> = Exterior building envelope Surface Area (does NOT include party wall areas). This value is found in the full report “Air Leakage and Mechanical Ventilation” area.</w:t>
      </w:r>
    </w:p>
    <w:p w14:paraId="227AAC97" w14:textId="77777777" w:rsidR="000820DB" w:rsidRPr="007510E9" w:rsidRDefault="000820DB" w:rsidP="000820DB">
      <w:pPr>
        <w:ind w:firstLine="270"/>
        <w:jc w:val="center"/>
        <w:rPr>
          <w:color w:val="FF0000"/>
        </w:rPr>
      </w:pPr>
      <w:r w:rsidRPr="007510E9">
        <w:rPr>
          <w:rFonts w:ascii="Calibri" w:eastAsia="Times New Roman" w:hAnsi="Calibri" w:cs="Calibri"/>
          <w:noProof/>
          <w:lang w:eastAsia="en-CA"/>
        </w:rPr>
        <mc:AlternateContent>
          <mc:Choice Requires="wps">
            <w:drawing>
              <wp:anchor distT="0" distB="0" distL="114300" distR="114300" simplePos="0" relativeHeight="251681792" behindDoc="0" locked="0" layoutInCell="1" allowOverlap="1" wp14:anchorId="07BA7101" wp14:editId="168DF813">
                <wp:simplePos x="0" y="0"/>
                <wp:positionH relativeFrom="margin">
                  <wp:posOffset>1506855</wp:posOffset>
                </wp:positionH>
                <wp:positionV relativeFrom="paragraph">
                  <wp:posOffset>371419</wp:posOffset>
                </wp:positionV>
                <wp:extent cx="2617595" cy="204886"/>
                <wp:effectExtent l="0" t="0" r="11430" b="24130"/>
                <wp:wrapNone/>
                <wp:docPr id="57" name="Rectangle 57"/>
                <wp:cNvGraphicFramePr/>
                <a:graphic xmlns:a="http://schemas.openxmlformats.org/drawingml/2006/main">
                  <a:graphicData uri="http://schemas.microsoft.com/office/word/2010/wordprocessingShape">
                    <wps:wsp>
                      <wps:cNvSpPr/>
                      <wps:spPr>
                        <a:xfrm>
                          <a:off x="0" y="0"/>
                          <a:ext cx="2617595" cy="2048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F4167DE" id="Rectangle 57" o:spid="_x0000_s1026" style="position:absolute;margin-left:118.65pt;margin-top:29.25pt;width:206.1pt;height:16.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XlwIAAIcFAAAOAAAAZHJzL2Uyb0RvYy54bWysVE1v2zAMvQ/YfxB0X+0EST+MOkXQIsOA&#10;oi2aFj0rshQbkEVNUuJkv36UZLtBV+wwLAdFFMlH8pnk9c2hVWQvrGtAl3RyllMiNIeq0duSvr6s&#10;vl1S4jzTFVOgRUmPwtGbxdcv150pxBRqUJWwBEG0KzpT0tp7U2SZ47VomTsDIzQqJdiWeRTtNqss&#10;6xC9Vdk0z8+zDmxlLHDhHL7eJSVdRHwpBfePUjrhiSop5ubjaeO5CWe2uGbF1jJTN7xPg/1DFi1r&#10;NAYdoe6YZ2Rnmz+g2oZbcCD9GYc2AykbLmINWM0k/1DNumZGxFqQHGdGmtz/g+UP+ydLmqqk8wtK&#10;NGvxGz0ja0xvlSD4hgR1xhVotzZPtpccXkO1B2nb8I91kEMk9TiSKg6ecHycnk8u5ldzSjjqpvns&#10;8vI8gGbv3sY6/11AS8KlpBbDRy7Z/t75ZDqYhGAaVo1S+M4KpcPpQDVVeIuC3W5ulSV7hl98tcrx&#10;14c7McPgwTULlaVa4s0flUiwz0IiKSH7mElsRzHCMs6F9pOkqlklUrT5abDQwMEjVqo0AgZkiVmO&#10;2D3AYJlABuxUd28fXEXs5tE5/1tiyXn0iJFB+9G5bTTYzwAUVtVHTvYDSYmawNIGqiO2jIU0S87w&#10;VYPf7Z45/8QsDg+OGS4E/4iHVNCVFPobJTXYX5+9B3vsadRS0uEwltT93DErKFE/NHb71WQ2C9Mb&#10;hdn8YoqCPdVsTjV6194Cfv0Jrh7D4zXYezVcpYX2DffGMkRFFdMcY5eUezsItz4tCdw8XCyX0Qwn&#10;1jB/r9eGB/DAaujLl8Mbs6ZvXo9t/wDD4LLiQw8n2+CpYbnzIJvY4O+89nzjtMfG6TdTWCencrR6&#10;35+L3wAAAP//AwBQSwMEFAAGAAgAAAAhANT9NUTeAAAACQEAAA8AAABkcnMvZG93bnJldi54bWxM&#10;j01PwzAMhu9I/IfISNxYuo1tXdd0QoidOABjElev8dpq+aiSdCv/HnOCmy0/fv243I7WiAuF2Hmn&#10;YDrJQJCrve5co+DwuXvIQcSETqPxjhR8U4RtdXtTYqH91X3QZZ8awSEuFqigTakvpIx1SxbjxPfk&#10;eHbywWLiNjRSB7xyuDVylmVLabFzfKHFnp5bqs/7wbJGb957PbydD1/TcRde9GvEZqXU/d34tAGR&#10;aEx/MPzq8w5U7HT0g9NRGAWz+WrOqIJFvgDBwPJxzcVRwTrLQVal/P9B9QMAAP//AwBQSwECLQAU&#10;AAYACAAAACEAtoM4kv4AAADhAQAAEwAAAAAAAAAAAAAAAAAAAAAAW0NvbnRlbnRfVHlwZXNdLnht&#10;bFBLAQItABQABgAIAAAAIQA4/SH/1gAAAJQBAAALAAAAAAAAAAAAAAAAAC8BAABfcmVscy8ucmVs&#10;c1BLAQItABQABgAIAAAAIQC7e+xXlwIAAIcFAAAOAAAAAAAAAAAAAAAAAC4CAABkcnMvZTJvRG9j&#10;LnhtbFBLAQItABQABgAIAAAAIQDU/TVE3gAAAAkBAAAPAAAAAAAAAAAAAAAAAPEEAABkcnMvZG93&#10;bnJldi54bWxQSwUGAAAAAAQABADzAAAA/AUAAAAA&#10;" filled="f" strokecolor="red" strokeweight="1pt">
                <w10:wrap anchorx="margin"/>
              </v:rect>
            </w:pict>
          </mc:Fallback>
        </mc:AlternateContent>
      </w:r>
      <w:r w:rsidRPr="007510E9">
        <w:rPr>
          <w:noProof/>
          <w:color w:val="FF0000"/>
          <w:lang w:eastAsia="en-CA"/>
        </w:rPr>
        <w:drawing>
          <wp:inline distT="0" distB="0" distL="0" distR="0" wp14:anchorId="5F72BA08" wp14:editId="4F57A989">
            <wp:extent cx="3132173" cy="597544"/>
            <wp:effectExtent l="38100" t="38100" r="30480" b="311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438" cy="624876"/>
                    </a:xfrm>
                    <a:prstGeom prst="rect">
                      <a:avLst/>
                    </a:prstGeom>
                    <a:noFill/>
                    <a:ln w="28575">
                      <a:solidFill>
                        <a:srgbClr val="00B0F0"/>
                      </a:solidFill>
                    </a:ln>
                  </pic:spPr>
                </pic:pic>
              </a:graphicData>
            </a:graphic>
          </wp:inline>
        </w:drawing>
      </w:r>
    </w:p>
    <w:p w14:paraId="573BF01A" w14:textId="77777777" w:rsidR="000820DB" w:rsidRPr="00A9040C" w:rsidRDefault="000820DB" w:rsidP="00D752DC">
      <w:pPr>
        <w:pStyle w:val="NoSpacing"/>
        <w:numPr>
          <w:ilvl w:val="0"/>
          <w:numId w:val="31"/>
        </w:numPr>
        <w:spacing w:after="120"/>
        <w:ind w:left="360"/>
        <w:rPr>
          <w:sz w:val="22"/>
        </w:rPr>
      </w:pPr>
      <w:r w:rsidRPr="00A9040C">
        <w:rPr>
          <w:sz w:val="22"/>
        </w:rPr>
        <w:t xml:space="preserve">All the individual unit outputs entered into the </w:t>
      </w:r>
      <w:r w:rsidR="00C25FE9" w:rsidRPr="0030266C">
        <w:rPr>
          <w:rFonts w:ascii="Calibri" w:eastAsia="Times New Roman" w:hAnsi="Calibri" w:cs="Calibri"/>
          <w:i/>
          <w:sz w:val="22"/>
        </w:rPr>
        <w:t>Attached Non-M</w:t>
      </w:r>
      <w:r w:rsidR="00C25FE9" w:rsidRPr="004D0675">
        <w:rPr>
          <w:rFonts w:ascii="Calibri" w:eastAsia="Times New Roman" w:hAnsi="Calibri" w:cs="Calibri"/>
          <w:i/>
          <w:sz w:val="22"/>
        </w:rPr>
        <w:t>URB</w:t>
      </w:r>
      <w:r w:rsidR="00C25FE9" w:rsidRPr="00A9040C" w:rsidDel="00C25FE9">
        <w:rPr>
          <w:rFonts w:ascii="Calibri" w:eastAsia="Times New Roman" w:hAnsi="Calibri" w:cs="Calibri"/>
          <w:sz w:val="22"/>
        </w:rPr>
        <w:t xml:space="preserve"> </w:t>
      </w:r>
      <w:r w:rsidR="00C25FE9" w:rsidRPr="00A9040C">
        <w:rPr>
          <w:rFonts w:ascii="Calibri" w:eastAsia="Times New Roman" w:hAnsi="Calibri" w:cs="Calibri"/>
          <w:i/>
          <w:sz w:val="22"/>
        </w:rPr>
        <w:t>Calculator</w:t>
      </w:r>
      <w:r w:rsidR="00C25FE9" w:rsidRPr="00A9040C">
        <w:rPr>
          <w:rFonts w:ascii="Calibri" w:eastAsia="Times New Roman" w:hAnsi="Calibri" w:cs="Calibri"/>
          <w:sz w:val="22"/>
        </w:rPr>
        <w:t xml:space="preserve"> </w:t>
      </w:r>
      <w:r w:rsidRPr="00A9040C">
        <w:rPr>
          <w:sz w:val="22"/>
        </w:rPr>
        <w:t xml:space="preserve">spreadsheet as per the instructions above are summed for each category (i.e. Space Heating system Load, AEC, </w:t>
      </w:r>
      <w:r w:rsidR="004D0675" w:rsidRPr="004D0675">
        <w:rPr>
          <w:sz w:val="22"/>
        </w:rPr>
        <w:t>etc.</w:t>
      </w:r>
      <w:r w:rsidRPr="00A9040C">
        <w:rPr>
          <w:sz w:val="22"/>
        </w:rPr>
        <w:t xml:space="preserve">) to generate building totals. These building totals are used to calculate the step code metrics for %LTRH, MEUI, and TEDI for the building as a whole. </w:t>
      </w:r>
    </w:p>
    <w:bookmarkEnd w:id="27"/>
    <w:p w14:paraId="3176E7B8" w14:textId="77777777" w:rsidR="000820DB" w:rsidRDefault="000820DB" w:rsidP="000820DB">
      <w:pPr>
        <w:tabs>
          <w:tab w:val="left" w:pos="5220"/>
        </w:tabs>
      </w:pPr>
    </w:p>
    <w:p w14:paraId="39A44241" w14:textId="77777777" w:rsidR="00195255" w:rsidRPr="004D0675" w:rsidRDefault="00195255">
      <w:pPr>
        <w:spacing w:line="259" w:lineRule="auto"/>
        <w:rPr>
          <w:color w:val="0D98C9"/>
        </w:rPr>
      </w:pPr>
      <w:r w:rsidRPr="004D0675">
        <w:rPr>
          <w:color w:val="0D98C9"/>
        </w:rPr>
        <w:br w:type="page"/>
      </w:r>
    </w:p>
    <w:p w14:paraId="6D8E8B3B" w14:textId="77777777" w:rsidR="00B9417D" w:rsidRDefault="00B9417D" w:rsidP="00A9040C">
      <w:pPr>
        <w:pStyle w:val="Heading1"/>
        <w:numPr>
          <w:ilvl w:val="0"/>
          <w:numId w:val="0"/>
        </w:numPr>
      </w:pPr>
      <w:bookmarkStart w:id="33" w:name="_Toc4745656"/>
      <w:bookmarkStart w:id="34" w:name="_Toc3543651"/>
      <w:bookmarkStart w:id="35" w:name="_Toc5804990"/>
      <w:bookmarkStart w:id="36" w:name="_Toc7432245"/>
      <w:bookmarkStart w:id="37" w:name="_Toc53588638"/>
      <w:bookmarkEnd w:id="24"/>
      <w:bookmarkEnd w:id="25"/>
      <w:r w:rsidRPr="0067781E">
        <w:lastRenderedPageBreak/>
        <w:t>APPENDIX I – Sample Step Code Compliance Report</w:t>
      </w:r>
      <w:bookmarkEnd w:id="33"/>
      <w:bookmarkEnd w:id="34"/>
      <w:bookmarkEnd w:id="35"/>
      <w:bookmarkEnd w:id="36"/>
      <w:bookmarkEnd w:id="37"/>
      <w:r>
        <w:t xml:space="preserve"> </w:t>
      </w:r>
    </w:p>
    <w:p w14:paraId="10804B8D" w14:textId="77777777" w:rsidR="00771CD4" w:rsidRDefault="006B47B2">
      <w:pPr>
        <w:spacing w:line="259" w:lineRule="auto"/>
      </w:pPr>
      <w:r>
        <w:rPr>
          <w:noProof/>
          <w:lang w:eastAsia="en-CA"/>
        </w:rPr>
        <w:drawing>
          <wp:inline distT="0" distB="0" distL="0" distR="0" wp14:anchorId="710FC46F" wp14:editId="2794B354">
            <wp:extent cx="5943600" cy="7694676"/>
            <wp:effectExtent l="38100" t="38100" r="38100" b="400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4676"/>
                    </a:xfrm>
                    <a:prstGeom prst="rect">
                      <a:avLst/>
                    </a:prstGeom>
                    <a:ln w="28575">
                      <a:solidFill>
                        <a:srgbClr val="00B0F0"/>
                      </a:solidFill>
                    </a:ln>
                  </pic:spPr>
                </pic:pic>
              </a:graphicData>
            </a:graphic>
          </wp:inline>
        </w:drawing>
      </w:r>
    </w:p>
    <w:p w14:paraId="24DF101B" w14:textId="77777777" w:rsidR="00771CD4" w:rsidRDefault="00771CD4">
      <w:pPr>
        <w:spacing w:line="259" w:lineRule="auto"/>
      </w:pPr>
    </w:p>
    <w:p w14:paraId="1C7991E9" w14:textId="77777777" w:rsidR="00771CD4" w:rsidRDefault="006B47B2" w:rsidP="00771CD4">
      <w:pPr>
        <w:tabs>
          <w:tab w:val="left" w:pos="1185"/>
        </w:tabs>
        <w:spacing w:line="259" w:lineRule="auto"/>
      </w:pPr>
      <w:r>
        <w:rPr>
          <w:noProof/>
          <w:lang w:eastAsia="en-CA"/>
        </w:rPr>
        <w:lastRenderedPageBreak/>
        <w:drawing>
          <wp:inline distT="0" distB="0" distL="0" distR="0" wp14:anchorId="7D42AA9A" wp14:editId="0C9B7CDD">
            <wp:extent cx="5906506" cy="7686675"/>
            <wp:effectExtent l="38100" t="38100" r="3746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06506" cy="7686675"/>
                    </a:xfrm>
                    <a:prstGeom prst="rect">
                      <a:avLst/>
                    </a:prstGeom>
                    <a:ln w="28575">
                      <a:solidFill>
                        <a:srgbClr val="00B0F0"/>
                      </a:solidFill>
                    </a:ln>
                  </pic:spPr>
                </pic:pic>
              </a:graphicData>
            </a:graphic>
          </wp:inline>
        </w:drawing>
      </w:r>
      <w:r w:rsidR="00771CD4">
        <w:tab/>
      </w:r>
      <w:r>
        <w:rPr>
          <w:noProof/>
          <w:lang w:eastAsia="en-CA"/>
        </w:rPr>
        <w:lastRenderedPageBreak/>
        <w:drawing>
          <wp:inline distT="0" distB="0" distL="0" distR="0" wp14:anchorId="36AC3C3F" wp14:editId="46E25585">
            <wp:extent cx="5842185" cy="7689215"/>
            <wp:effectExtent l="38100" t="38100" r="44450" b="450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42185" cy="7689215"/>
                    </a:xfrm>
                    <a:prstGeom prst="rect">
                      <a:avLst/>
                    </a:prstGeom>
                    <a:ln w="28575">
                      <a:solidFill>
                        <a:srgbClr val="00B0F0"/>
                      </a:solidFill>
                    </a:ln>
                  </pic:spPr>
                </pic:pic>
              </a:graphicData>
            </a:graphic>
          </wp:inline>
        </w:drawing>
      </w:r>
    </w:p>
    <w:p w14:paraId="7EDF50A9" w14:textId="77777777" w:rsidR="00BA73E5" w:rsidRDefault="00BA73E5">
      <w:pPr>
        <w:spacing w:line="259" w:lineRule="auto"/>
        <w:rPr>
          <w:rFonts w:eastAsiaTheme="majorEastAsia" w:cstheme="majorBidi"/>
          <w:b/>
          <w:color w:val="0D98C9"/>
          <w:sz w:val="32"/>
          <w:szCs w:val="32"/>
        </w:rPr>
      </w:pPr>
      <w:r w:rsidRPr="00771CD4">
        <w:br w:type="page"/>
      </w:r>
    </w:p>
    <w:p w14:paraId="58266C5D" w14:textId="77777777" w:rsidR="00B60358" w:rsidRDefault="00B60358" w:rsidP="0078725B">
      <w:pPr>
        <w:pStyle w:val="Heading1"/>
        <w:numPr>
          <w:ilvl w:val="0"/>
          <w:numId w:val="0"/>
        </w:numPr>
      </w:pPr>
      <w:bookmarkStart w:id="38" w:name="_Toc4745657"/>
      <w:bookmarkStart w:id="39" w:name="_Toc3543652"/>
      <w:bookmarkStart w:id="40" w:name="_Toc5804991"/>
      <w:bookmarkStart w:id="41" w:name="_Toc7432246"/>
      <w:bookmarkStart w:id="42" w:name="_Toc53588639"/>
      <w:r>
        <w:lastRenderedPageBreak/>
        <w:t>APPENDIX II – 201</w:t>
      </w:r>
      <w:r w:rsidR="00E24116">
        <w:t>8</w:t>
      </w:r>
      <w:r>
        <w:t xml:space="preserve"> </w:t>
      </w:r>
      <w:r w:rsidR="00E24116">
        <w:t xml:space="preserve">BCBC </w:t>
      </w:r>
      <w:r>
        <w:t>Updates to Step Code Targets</w:t>
      </w:r>
      <w:r w:rsidR="00E24116">
        <w:t xml:space="preserve"> for Part 9</w:t>
      </w:r>
      <w:r w:rsidR="00F8251C">
        <w:t xml:space="preserve"> </w:t>
      </w:r>
      <w:r w:rsidR="00E24116">
        <w:t>Buildings</w:t>
      </w:r>
      <w:bookmarkEnd w:id="38"/>
      <w:bookmarkEnd w:id="39"/>
      <w:bookmarkEnd w:id="40"/>
      <w:bookmarkEnd w:id="41"/>
      <w:bookmarkEnd w:id="42"/>
    </w:p>
    <w:p w14:paraId="5518071F" w14:textId="77777777" w:rsidR="00D82547" w:rsidRPr="00770ACB" w:rsidRDefault="00891BA5" w:rsidP="00891BA5">
      <w:r w:rsidRPr="00770ACB">
        <w:t xml:space="preserve">Revisions to the BCBC </w:t>
      </w:r>
      <w:r w:rsidR="00304A79" w:rsidRPr="00770ACB">
        <w:t>became</w:t>
      </w:r>
      <w:r w:rsidRPr="00770ACB">
        <w:t xml:space="preserve"> effective </w:t>
      </w:r>
      <w:r w:rsidR="00304A79" w:rsidRPr="00770ACB">
        <w:t>on</w:t>
      </w:r>
      <w:r w:rsidRPr="00770ACB">
        <w:t xml:space="preserve"> December 10, 2018.</w:t>
      </w:r>
      <w:r w:rsidR="00701FC8" w:rsidRPr="00770ACB">
        <w:t xml:space="preserve"> </w:t>
      </w:r>
      <w:r w:rsidR="001801D7" w:rsidRPr="00770ACB">
        <w:t xml:space="preserve">This </w:t>
      </w:r>
      <w:r w:rsidRPr="00770ACB">
        <w:t>Appendix</w:t>
      </w:r>
      <w:r w:rsidR="001801D7" w:rsidRPr="00770ACB">
        <w:t xml:space="preserve"> </w:t>
      </w:r>
      <w:r w:rsidR="00E24116" w:rsidRPr="00770ACB">
        <w:t>de</w:t>
      </w:r>
      <w:r w:rsidR="001801D7" w:rsidRPr="00770ACB">
        <w:t>tails</w:t>
      </w:r>
      <w:r w:rsidRPr="00770ACB">
        <w:t xml:space="preserve"> the changes</w:t>
      </w:r>
      <w:r w:rsidR="00701FC8" w:rsidRPr="00770ACB">
        <w:t xml:space="preserve"> </w:t>
      </w:r>
      <w:r w:rsidR="001801D7" w:rsidRPr="00770ACB">
        <w:t xml:space="preserve">including rationales </w:t>
      </w:r>
      <w:r w:rsidRPr="00770ACB">
        <w:t>to the BCBC</w:t>
      </w:r>
      <w:r w:rsidR="000D65F6" w:rsidRPr="00770ACB">
        <w:t xml:space="preserve"> </w:t>
      </w:r>
      <w:r w:rsidR="001801D7" w:rsidRPr="00770ACB">
        <w:t xml:space="preserve">that are </w:t>
      </w:r>
      <w:r w:rsidR="000D65F6" w:rsidRPr="00770ACB">
        <w:t xml:space="preserve">related to the BC Energy Step Code compliance targets </w:t>
      </w:r>
      <w:r w:rsidR="00E24116" w:rsidRPr="00770ACB">
        <w:t xml:space="preserve">for Part 9 buildings. </w:t>
      </w:r>
      <w:r w:rsidR="001801D7" w:rsidRPr="00770ACB">
        <w:t xml:space="preserve">Tables </w:t>
      </w:r>
      <w:r w:rsidR="00E24116" w:rsidRPr="00770ACB">
        <w:t xml:space="preserve">outlining </w:t>
      </w:r>
      <w:r w:rsidR="001801D7" w:rsidRPr="00770ACB">
        <w:t xml:space="preserve">the current Step Code metric targets </w:t>
      </w:r>
      <w:r w:rsidR="00701FC8" w:rsidRPr="00770ACB">
        <w:t xml:space="preserve">can be found </w:t>
      </w:r>
      <w:r w:rsidR="00AC1F5D" w:rsidRPr="00770ACB">
        <w:t xml:space="preserve">at </w:t>
      </w:r>
      <w:r w:rsidR="00701FC8" w:rsidRPr="00770ACB">
        <w:t>the</w:t>
      </w:r>
      <w:r w:rsidR="00AC1F5D" w:rsidRPr="00770ACB">
        <w:t xml:space="preserve"> end of </w:t>
      </w:r>
      <w:r w:rsidR="00701FC8" w:rsidRPr="00770ACB">
        <w:t>this Appendix.</w:t>
      </w:r>
      <w:r w:rsidR="003F5E77" w:rsidRPr="00770ACB">
        <w:t xml:space="preserve"> The following summary updates are taken from the Building and Safety Standards Branch </w:t>
      </w:r>
      <w:hyperlink r:id="rId26" w:history="1">
        <w:r w:rsidR="003F5E77" w:rsidRPr="00770ACB">
          <w:rPr>
            <w:rStyle w:val="Hyperlink"/>
          </w:rPr>
          <w:t>Information Bulletin No. B18 – 08</w:t>
        </w:r>
      </w:hyperlink>
      <w:r w:rsidR="003F5E77" w:rsidRPr="00770ACB">
        <w:t xml:space="preserve">, </w:t>
      </w:r>
      <w:r w:rsidR="002F7EC2" w:rsidRPr="00770ACB">
        <w:t>and other communications from the Building and Safety Standards Branch</w:t>
      </w:r>
      <w:r w:rsidR="00F8251C">
        <w:t>.</w:t>
      </w:r>
      <w:r w:rsidR="00701FC8" w:rsidRPr="00770ACB">
        <w:br/>
      </w:r>
    </w:p>
    <w:p w14:paraId="15D61A37" w14:textId="77777777" w:rsidR="000D65F6" w:rsidRPr="00C31B4C" w:rsidRDefault="000D65F6" w:rsidP="00891BA5">
      <w:pPr>
        <w:rPr>
          <w:b/>
          <w:color w:val="1F8FC7"/>
          <w:sz w:val="28"/>
        </w:rPr>
      </w:pPr>
      <w:r w:rsidRPr="00C31B4C">
        <w:rPr>
          <w:b/>
          <w:color w:val="1F8FC7"/>
          <w:sz w:val="28"/>
        </w:rPr>
        <w:t xml:space="preserve">Update 1: Removed Peak Thermal Load </w:t>
      </w:r>
      <w:r w:rsidR="00C31B4C">
        <w:rPr>
          <w:b/>
          <w:color w:val="1F8FC7"/>
          <w:sz w:val="28"/>
        </w:rPr>
        <w:t xml:space="preserve">as Compliance </w:t>
      </w:r>
      <w:r w:rsidR="00E24116">
        <w:rPr>
          <w:b/>
          <w:color w:val="1F8FC7"/>
          <w:sz w:val="28"/>
        </w:rPr>
        <w:t>Metric</w:t>
      </w:r>
    </w:p>
    <w:p w14:paraId="51B85D50" w14:textId="77777777" w:rsidR="00114D31" w:rsidRPr="006E16B5" w:rsidRDefault="00114D31" w:rsidP="00891BA5">
      <w:r w:rsidRPr="006E16B5">
        <w:t>The 2012 BCBC allowed builders following the BC Energy Step Code to use either PTL or TEDI to demonstrate compliance with the BC Energy Step Code envelope performance requ</w:t>
      </w:r>
      <w:r w:rsidR="007756B5" w:rsidRPr="006E16B5">
        <w:t xml:space="preserve">irements. In some cases, complying using PTL would result in significantly worse energy performance than would be achieved by complying with TEDI. </w:t>
      </w:r>
    </w:p>
    <w:p w14:paraId="28E09BC8" w14:textId="77777777" w:rsidR="000D65F6" w:rsidRPr="006E16B5" w:rsidRDefault="00114D31" w:rsidP="00891BA5">
      <w:r w:rsidRPr="006E16B5">
        <w:t xml:space="preserve">PTL was removed as a compliance option in the </w:t>
      </w:r>
      <w:r w:rsidR="003F5E77">
        <w:t xml:space="preserve">BC </w:t>
      </w:r>
      <w:r w:rsidRPr="006E16B5">
        <w:t>Energy Step Code. Builders may now only use TEDI to demonstrate envelope performance requirements are met. PTL may be provided voluntarily as supplementary information in Section F of</w:t>
      </w:r>
      <w:r w:rsidR="00C31B4C" w:rsidRPr="006E16B5">
        <w:t xml:space="preserve"> the Compliance R</w:t>
      </w:r>
      <w:r w:rsidRPr="006E16B5">
        <w:t xml:space="preserve">eport. </w:t>
      </w:r>
    </w:p>
    <w:p w14:paraId="4BC519B4" w14:textId="77777777" w:rsidR="00114D31" w:rsidRPr="006E16B5" w:rsidRDefault="00114D31" w:rsidP="00891BA5">
      <w:pPr>
        <w:rPr>
          <w:b/>
          <w:u w:val="single"/>
        </w:rPr>
      </w:pPr>
      <w:r w:rsidRPr="006E16B5">
        <w:rPr>
          <w:b/>
          <w:u w:val="single"/>
        </w:rPr>
        <w:t>Rationale:</w:t>
      </w:r>
    </w:p>
    <w:p w14:paraId="6377E442" w14:textId="77777777" w:rsidR="00114D31" w:rsidRPr="006E16B5" w:rsidRDefault="00114D31" w:rsidP="00891BA5">
      <w:r w:rsidRPr="006E16B5">
        <w:t xml:space="preserve">PTL may provide an </w:t>
      </w:r>
      <w:r w:rsidR="00F8251C">
        <w:t>excessive relaxation</w:t>
      </w:r>
      <w:r w:rsidRPr="006E16B5">
        <w:t xml:space="preserve"> for some builders in some climates, allowing for lower levels of performance than complying with TEDI. TEDI is an adequate measure for improving envelope performance. PTL as an additional compliance option is unnecessary and may lead to inconsistent outcomes compared to TEDI. </w:t>
      </w:r>
    </w:p>
    <w:p w14:paraId="097C97F7" w14:textId="77777777" w:rsidR="00114D31" w:rsidRPr="006E16B5" w:rsidRDefault="00220628" w:rsidP="00891BA5">
      <w:r>
        <w:t>BCBC 2018 c</w:t>
      </w:r>
      <w:r w:rsidR="00114D31" w:rsidRPr="006E16B5">
        <w:t xml:space="preserve">ompliance </w:t>
      </w:r>
      <w:r>
        <w:t xml:space="preserve">must be achieved by meeting </w:t>
      </w:r>
      <w:r w:rsidR="00114D31" w:rsidRPr="006E16B5">
        <w:t xml:space="preserve">the TEDI </w:t>
      </w:r>
      <w:r w:rsidR="003F5E77">
        <w:t>t</w:t>
      </w:r>
      <w:r w:rsidR="00114D31" w:rsidRPr="006E16B5">
        <w:t xml:space="preserve">arget, and </w:t>
      </w:r>
      <w:r w:rsidR="007756B5" w:rsidRPr="006E16B5">
        <w:t xml:space="preserve">will enable buildings to demonstrate the desired improvement </w:t>
      </w:r>
      <w:r w:rsidR="003F5E77">
        <w:t xml:space="preserve">in </w:t>
      </w:r>
      <w:r w:rsidR="007756B5" w:rsidRPr="006E16B5">
        <w:t xml:space="preserve">energy performance expected from the </w:t>
      </w:r>
      <w:r w:rsidR="003F5E77">
        <w:t xml:space="preserve">BC </w:t>
      </w:r>
      <w:r w:rsidR="007756B5" w:rsidRPr="006E16B5">
        <w:t>Energy Step Code.</w:t>
      </w:r>
      <w:r w:rsidR="00114D31" w:rsidRPr="006E16B5">
        <w:t xml:space="preserve"> </w:t>
      </w:r>
    </w:p>
    <w:p w14:paraId="0BDE85FF" w14:textId="77777777" w:rsidR="00DC05E2" w:rsidRPr="001B0E95" w:rsidRDefault="00DC05E2" w:rsidP="00891BA5">
      <w:pPr>
        <w:rPr>
          <w:b/>
          <w:color w:val="1F8FC7"/>
          <w:sz w:val="28"/>
        </w:rPr>
      </w:pPr>
      <w:r w:rsidRPr="00C31B4C">
        <w:rPr>
          <w:b/>
          <w:color w:val="1F8FC7"/>
          <w:sz w:val="28"/>
        </w:rPr>
        <w:t>Update 2: Adjus</w:t>
      </w:r>
      <w:r w:rsidR="00E120E6">
        <w:rPr>
          <w:b/>
          <w:color w:val="1F8FC7"/>
          <w:sz w:val="28"/>
        </w:rPr>
        <w:t xml:space="preserve">ted TEDI Targets in All </w:t>
      </w:r>
      <w:r w:rsidR="002F7EC2">
        <w:rPr>
          <w:b/>
          <w:color w:val="1F8FC7"/>
          <w:sz w:val="28"/>
        </w:rPr>
        <w:t>Climate Zone</w:t>
      </w:r>
      <w:r w:rsidRPr="001B0E95">
        <w:rPr>
          <w:b/>
          <w:color w:val="1F8FC7"/>
          <w:sz w:val="28"/>
        </w:rPr>
        <w:t>s</w:t>
      </w:r>
    </w:p>
    <w:p w14:paraId="72C74201" w14:textId="77777777" w:rsidR="00220628" w:rsidRDefault="00DC05E2" w:rsidP="00220628">
      <w:r w:rsidRPr="006E16B5">
        <w:t xml:space="preserve">TEDI targets </w:t>
      </w:r>
      <w:r w:rsidR="001B0E95" w:rsidRPr="006E16B5">
        <w:t>were</w:t>
      </w:r>
      <w:r w:rsidRPr="006E16B5">
        <w:t xml:space="preserve"> adjusted </w:t>
      </w:r>
      <w:r w:rsidR="00BB7F2E">
        <w:t>for</w:t>
      </w:r>
      <w:r w:rsidRPr="006E16B5">
        <w:t xml:space="preserve"> all </w:t>
      </w:r>
      <w:r w:rsidR="002F7EC2">
        <w:t>Climate Zone</w:t>
      </w:r>
      <w:r w:rsidRPr="006E16B5">
        <w:t xml:space="preserve">s to ensure that all regions in BC have a realistic roadmap to Net Zero </w:t>
      </w:r>
      <w:r w:rsidR="00F8251C">
        <w:t xml:space="preserve">Energy </w:t>
      </w:r>
      <w:r w:rsidRPr="006E16B5">
        <w:t>Ready, and that levels of effort a</w:t>
      </w:r>
      <w:r w:rsidR="006B2CD4">
        <w:t>re more comparable between the S</w:t>
      </w:r>
      <w:r w:rsidRPr="006E16B5">
        <w:t xml:space="preserve">teps in all </w:t>
      </w:r>
      <w:r w:rsidR="002F7EC2">
        <w:t>Climate Zone</w:t>
      </w:r>
      <w:r w:rsidRPr="006E16B5">
        <w:t xml:space="preserve">s. </w:t>
      </w:r>
      <w:r w:rsidR="00235405">
        <w:t xml:space="preserve"> </w:t>
      </w:r>
      <w:r w:rsidR="00220628">
        <w:t>U</w:t>
      </w:r>
      <w:r w:rsidR="00220628" w:rsidRPr="00220628">
        <w:t>nder the 2012 BCBC, builders working in cold</w:t>
      </w:r>
      <w:r w:rsidR="00220628">
        <w:t xml:space="preserve"> </w:t>
      </w:r>
      <w:r w:rsidR="00220628" w:rsidRPr="00220628">
        <w:t>climates would have difficulty meeting both the MEUI and the TEDI targets, especially at the</w:t>
      </w:r>
      <w:r w:rsidR="00220628">
        <w:t xml:space="preserve"> </w:t>
      </w:r>
      <w:r w:rsidR="00220628" w:rsidRPr="00220628">
        <w:t>upper steps. On the other hand, for Steps 2 and 3, large single-detached dwellings in Climate</w:t>
      </w:r>
      <w:r w:rsidR="00220628">
        <w:t xml:space="preserve"> </w:t>
      </w:r>
      <w:r w:rsidR="00220628" w:rsidRPr="00220628">
        <w:t>Zones 5 and 6 would potentially consume more energy than those built to the minimum</w:t>
      </w:r>
      <w:r w:rsidR="00220628">
        <w:t xml:space="preserve"> </w:t>
      </w:r>
      <w:r w:rsidR="00220628" w:rsidRPr="00220628">
        <w:t xml:space="preserve">requirements of the BCBC. </w:t>
      </w:r>
    </w:p>
    <w:p w14:paraId="613C0D4F" w14:textId="77777777" w:rsidR="00220628" w:rsidRPr="00912148" w:rsidRDefault="00540C82" w:rsidP="00891BA5">
      <w:r w:rsidRPr="00912148">
        <w:t>These updates lead to more reasonable costs in the north, and modest increases in cost with better energy saving</w:t>
      </w:r>
      <w:r w:rsidR="006B2CD4" w:rsidRPr="007510E9">
        <w:t>s in warmer climates for lower S</w:t>
      </w:r>
      <w:r w:rsidRPr="007510E9">
        <w:t>te</w:t>
      </w:r>
      <w:r w:rsidR="006B2CD4" w:rsidRPr="007510E9">
        <w:t>ps. They also ensure that each S</w:t>
      </w:r>
      <w:r w:rsidRPr="007510E9">
        <w:t>tep will achieve energy savings more consistent</w:t>
      </w:r>
      <w:r w:rsidR="001B0E95" w:rsidRPr="007510E9">
        <w:t>ly</w:t>
      </w:r>
      <w:r w:rsidR="006B2CD4" w:rsidRPr="007510E9">
        <w:t xml:space="preserve"> with what each S</w:t>
      </w:r>
      <w:r w:rsidRPr="0067781E">
        <w:t>tep was set out to achieve</w:t>
      </w:r>
      <w:r w:rsidR="00F717A6" w:rsidRPr="0067781E">
        <w:t>,</w:t>
      </w:r>
      <w:r w:rsidRPr="00912148">
        <w:t xml:space="preserve"> i.e. 10%, 20% and 40% for Steps 2, 3 and 4</w:t>
      </w:r>
      <w:r w:rsidR="003F5E77" w:rsidRPr="00912148">
        <w:t>,</w:t>
      </w:r>
      <w:r w:rsidRPr="00912148">
        <w:t xml:space="preserve"> respectively.</w:t>
      </w:r>
      <w:r w:rsidR="00220628" w:rsidRPr="00912148">
        <w:t xml:space="preserve"> </w:t>
      </w:r>
    </w:p>
    <w:p w14:paraId="57D76DBC" w14:textId="77777777" w:rsidR="00DC05E2" w:rsidRPr="006E16B5" w:rsidRDefault="00DC05E2" w:rsidP="00891BA5">
      <w:pPr>
        <w:rPr>
          <w:b/>
          <w:u w:val="single"/>
        </w:rPr>
      </w:pPr>
      <w:r w:rsidRPr="006E16B5">
        <w:rPr>
          <w:b/>
          <w:u w:val="single"/>
        </w:rPr>
        <w:t>Rationale:</w:t>
      </w:r>
    </w:p>
    <w:p w14:paraId="7E999D8F" w14:textId="77777777" w:rsidR="00DC05E2" w:rsidRDefault="001B0E95" w:rsidP="00891BA5">
      <w:r w:rsidRPr="006E16B5">
        <w:t xml:space="preserve">The </w:t>
      </w:r>
      <w:r w:rsidR="00220628">
        <w:t xml:space="preserve">BCBC </w:t>
      </w:r>
      <w:r w:rsidRPr="006E16B5">
        <w:t xml:space="preserve">2012 </w:t>
      </w:r>
      <w:r w:rsidR="00DC05E2" w:rsidRPr="006E16B5">
        <w:t>did not include any climate</w:t>
      </w:r>
      <w:r w:rsidR="00220628">
        <w:t>-</w:t>
      </w:r>
      <w:r w:rsidR="00DC05E2" w:rsidRPr="006E16B5">
        <w:t xml:space="preserve">specific TEDI targets for </w:t>
      </w:r>
      <w:r w:rsidR="002F7EC2">
        <w:t>Climate Zone</w:t>
      </w:r>
      <w:r w:rsidR="00DC05E2" w:rsidRPr="006E16B5">
        <w:t>s 7</w:t>
      </w:r>
      <w:r w:rsidR="00220628">
        <w:t>A, 7B</w:t>
      </w:r>
      <w:r w:rsidR="00DC05E2" w:rsidRPr="006E16B5">
        <w:t xml:space="preserve"> and 8, making Step Code less applicable for those r</w:t>
      </w:r>
      <w:r w:rsidR="006B2CD4">
        <w:t>egions. Additionally, for some S</w:t>
      </w:r>
      <w:r w:rsidR="00DC05E2" w:rsidRPr="006E16B5">
        <w:t xml:space="preserve">teps in warmer </w:t>
      </w:r>
      <w:r w:rsidR="002F7EC2">
        <w:t>Climate Zone</w:t>
      </w:r>
      <w:r w:rsidR="003F5E77">
        <w:t>s</w:t>
      </w:r>
      <w:r w:rsidR="00DC05E2" w:rsidRPr="006E16B5">
        <w:t xml:space="preserve">, </w:t>
      </w:r>
      <w:r w:rsidR="00220628">
        <w:t xml:space="preserve">the BCBC 2018 </w:t>
      </w:r>
      <w:r w:rsidR="00DC05E2" w:rsidRPr="006E16B5">
        <w:t xml:space="preserve">targets </w:t>
      </w:r>
      <w:r w:rsidR="00220628">
        <w:t xml:space="preserve">ensure an improved </w:t>
      </w:r>
      <w:r w:rsidR="00DC05E2" w:rsidRPr="006E16B5">
        <w:t xml:space="preserve">level of </w:t>
      </w:r>
      <w:r w:rsidR="00220628">
        <w:t xml:space="preserve">building energy performance </w:t>
      </w:r>
      <w:r w:rsidR="00DC05E2" w:rsidRPr="006E16B5">
        <w:t xml:space="preserve">than the prescriptive Building Code. </w:t>
      </w:r>
      <w:r w:rsidR="00F35C42">
        <w:t xml:space="preserve">With the changes to TEDI, </w:t>
      </w:r>
      <w:r w:rsidR="0015363E">
        <w:t>t</w:t>
      </w:r>
      <w:r w:rsidR="003B35D5" w:rsidRPr="006E16B5">
        <w:t>he level of effort and cost</w:t>
      </w:r>
      <w:r w:rsidR="006B2CD4">
        <w:t xml:space="preserve"> associated with moving up the S</w:t>
      </w:r>
      <w:r w:rsidR="003B35D5" w:rsidRPr="006E16B5">
        <w:t xml:space="preserve">teps will be more equitable between </w:t>
      </w:r>
      <w:r w:rsidR="002F7EC2">
        <w:t>Climate Zone</w:t>
      </w:r>
      <w:r w:rsidR="006B2CD4">
        <w:t>s, and performance at each S</w:t>
      </w:r>
      <w:r w:rsidR="003B35D5" w:rsidRPr="006E16B5">
        <w:t xml:space="preserve">tep will achieve energy </w:t>
      </w:r>
      <w:r w:rsidR="003B35D5" w:rsidRPr="006E16B5">
        <w:lastRenderedPageBreak/>
        <w:t xml:space="preserve">savings </w:t>
      </w:r>
      <w:r w:rsidR="006B2CD4">
        <w:t>more consistent with what each S</w:t>
      </w:r>
      <w:r w:rsidR="003B35D5" w:rsidRPr="006E16B5">
        <w:t>tep was set out to achieve</w:t>
      </w:r>
      <w:r w:rsidR="003F5E77">
        <w:t>,</w:t>
      </w:r>
      <w:r w:rsidR="003B35D5" w:rsidRPr="006E16B5">
        <w:t xml:space="preserve"> i.e. 10%, 20% and 40% for Steps 2, 3 and 4</w:t>
      </w:r>
      <w:r w:rsidR="003F5E77">
        <w:t>,</w:t>
      </w:r>
      <w:r w:rsidR="003B35D5" w:rsidRPr="006E16B5">
        <w:t xml:space="preserve"> respectively.</w:t>
      </w:r>
    </w:p>
    <w:p w14:paraId="663E761A" w14:textId="77777777" w:rsidR="00E120E6" w:rsidRPr="001B0E95" w:rsidRDefault="00E120E6" w:rsidP="00891BA5">
      <w:pPr>
        <w:rPr>
          <w:b/>
          <w:color w:val="1F8FC7"/>
          <w:sz w:val="28"/>
        </w:rPr>
      </w:pPr>
      <w:r w:rsidRPr="001B0E95">
        <w:rPr>
          <w:b/>
          <w:color w:val="1F8FC7"/>
          <w:sz w:val="28"/>
        </w:rPr>
        <w:t xml:space="preserve">Update 3: Adjusted MEUI Targets </w:t>
      </w:r>
    </w:p>
    <w:p w14:paraId="0545A6BB" w14:textId="77777777" w:rsidR="002F7EC2" w:rsidRPr="001B0E95" w:rsidRDefault="002F7EC2" w:rsidP="002F7EC2">
      <w:pPr>
        <w:rPr>
          <w:b/>
          <w:color w:val="1F8FC7"/>
          <w:sz w:val="28"/>
        </w:rPr>
      </w:pPr>
      <w:r w:rsidRPr="001B0E95">
        <w:rPr>
          <w:b/>
          <w:color w:val="1F8FC7"/>
          <w:sz w:val="28"/>
        </w:rPr>
        <w:t>3</w:t>
      </w:r>
      <w:r>
        <w:rPr>
          <w:b/>
          <w:color w:val="1F8FC7"/>
          <w:sz w:val="28"/>
        </w:rPr>
        <w:t>a</w:t>
      </w:r>
      <w:r w:rsidRPr="001B0E95">
        <w:rPr>
          <w:b/>
          <w:color w:val="1F8FC7"/>
          <w:sz w:val="28"/>
        </w:rPr>
        <w:t xml:space="preserve">: Adjusted MEUI Targets for Small Houses </w:t>
      </w:r>
    </w:p>
    <w:p w14:paraId="5C19FAE5" w14:textId="77777777" w:rsidR="00E120E6" w:rsidRPr="006E16B5" w:rsidRDefault="00126E0D" w:rsidP="00AD4658">
      <w:pPr>
        <w:spacing w:line="259" w:lineRule="auto"/>
      </w:pPr>
      <w:r>
        <w:t>S</w:t>
      </w:r>
      <w:r w:rsidRPr="00126E0D">
        <w:t>taged increases</w:t>
      </w:r>
      <w:r>
        <w:t xml:space="preserve"> were created</w:t>
      </w:r>
      <w:r w:rsidRPr="00126E0D">
        <w:t>, based on building size and step, to the MEUI for small</w:t>
      </w:r>
      <w:r>
        <w:t xml:space="preserve"> </w:t>
      </w:r>
      <w:r w:rsidRPr="00126E0D">
        <w:t>buildings</w:t>
      </w:r>
      <w:r>
        <w:t>.</w:t>
      </w:r>
      <w:r w:rsidR="00E120E6" w:rsidRPr="006E16B5">
        <w:t xml:space="preserve"> </w:t>
      </w:r>
      <w:r w:rsidR="00E120E6" w:rsidRPr="006E16B5">
        <w:rPr>
          <w:i/>
        </w:rPr>
        <w:t>House Size</w:t>
      </w:r>
      <w:r w:rsidR="00E120E6" w:rsidRPr="006E16B5">
        <w:t xml:space="preserve"> </w:t>
      </w:r>
      <w:r w:rsidR="001B0E95" w:rsidRPr="006E16B5">
        <w:t>was</w:t>
      </w:r>
      <w:r w:rsidR="00E120E6" w:rsidRPr="006E16B5">
        <w:t xml:space="preserve"> added as a variable that </w:t>
      </w:r>
      <w:r w:rsidR="00AD4658">
        <w:t xml:space="preserve">increased the number of </w:t>
      </w:r>
      <w:r w:rsidR="00E120E6" w:rsidRPr="006E16B5">
        <w:t xml:space="preserve">baseline MEUI targets. </w:t>
      </w:r>
    </w:p>
    <w:p w14:paraId="6BBB0E69" w14:textId="77777777" w:rsidR="00E120E6" w:rsidRPr="00026324" w:rsidRDefault="00E120E6">
      <w:pPr>
        <w:spacing w:line="259" w:lineRule="auto"/>
        <w:rPr>
          <w:b/>
          <w:u w:val="single"/>
        </w:rPr>
      </w:pPr>
      <w:r w:rsidRPr="00026324">
        <w:rPr>
          <w:b/>
          <w:u w:val="single"/>
        </w:rPr>
        <w:t>Rationale:</w:t>
      </w:r>
    </w:p>
    <w:p w14:paraId="0224CF94" w14:textId="77777777" w:rsidR="00E5548C" w:rsidRPr="006E16B5" w:rsidRDefault="00ED4C91">
      <w:pPr>
        <w:spacing w:line="259" w:lineRule="auto"/>
      </w:pPr>
      <w:r w:rsidRPr="006E16B5">
        <w:t xml:space="preserve">Builders of small houses, such as small lot houses, laneway houses, coach houses, and row houses, found the BCBC </w:t>
      </w:r>
      <w:r w:rsidR="00126E0D">
        <w:t xml:space="preserve">2012 </w:t>
      </w:r>
      <w:r w:rsidRPr="006E16B5">
        <w:t>MEUI requirements difficult to achieve cost-effectively. This placed smaller houses at a disadvantage over larger ones</w:t>
      </w:r>
      <w:r w:rsidR="00126E0D">
        <w:t>,</w:t>
      </w:r>
      <w:r w:rsidRPr="006E16B5">
        <w:t xml:space="preserve"> and </w:t>
      </w:r>
      <w:r w:rsidR="00126E0D">
        <w:t xml:space="preserve">some </w:t>
      </w:r>
      <w:r w:rsidRPr="006E16B5">
        <w:t>local</w:t>
      </w:r>
      <w:r w:rsidR="006B2CD4">
        <w:t xml:space="preserve"> governments </w:t>
      </w:r>
      <w:r w:rsidR="00126E0D">
        <w:t xml:space="preserve">set </w:t>
      </w:r>
      <w:r w:rsidR="006B2CD4">
        <w:t>lower S</w:t>
      </w:r>
      <w:r w:rsidRPr="006E16B5">
        <w:t>tep</w:t>
      </w:r>
      <w:r w:rsidR="00126E0D">
        <w:t xml:space="preserve"> requirement</w:t>
      </w:r>
      <w:r w:rsidRPr="006E16B5">
        <w:t xml:space="preserve">s for smaller houses. </w:t>
      </w:r>
      <w:r w:rsidR="008A4754">
        <w:t>D</w:t>
      </w:r>
      <w:r w:rsidR="00E120E6" w:rsidRPr="006E16B5">
        <w:t>omestic hot water consumption</w:t>
      </w:r>
      <w:r w:rsidR="00AD4658">
        <w:t>, which</w:t>
      </w:r>
      <w:r w:rsidR="00E120E6" w:rsidRPr="006E16B5">
        <w:t xml:space="preserve"> is part of MEUI, has the same total modelled energy consumption </w:t>
      </w:r>
      <w:r w:rsidR="00AD4658">
        <w:t>for a single</w:t>
      </w:r>
      <w:r w:rsidR="008A4754">
        <w:t xml:space="preserve"> </w:t>
      </w:r>
      <w:r w:rsidR="00AD4658">
        <w:t xml:space="preserve">family house in ERS, </w:t>
      </w:r>
      <w:r w:rsidR="00E120E6" w:rsidRPr="006E16B5">
        <w:t>regardless of house size. As a result, the energy intensity of the domestic hot water load is much greater for small houses, making it more di</w:t>
      </w:r>
      <w:r w:rsidR="00231E32" w:rsidRPr="006E16B5">
        <w:t xml:space="preserve">fficult to achieve the target for smaller homes. This created an unfair situation for small, often more affordable </w:t>
      </w:r>
      <w:r w:rsidR="00F717A6" w:rsidRPr="006E16B5">
        <w:t>houses</w:t>
      </w:r>
      <w:r w:rsidR="00F717A6">
        <w:t xml:space="preserve"> that</w:t>
      </w:r>
      <w:r w:rsidR="00B64F0A" w:rsidRPr="006E16B5">
        <w:t xml:space="preserve"> consume less overall energy. Creating an adjustment of MEUI </w:t>
      </w:r>
      <w:r w:rsidR="00126E0D" w:rsidRPr="00126E0D">
        <w:t>level</w:t>
      </w:r>
      <w:r w:rsidR="00126E0D">
        <w:t>s</w:t>
      </w:r>
      <w:r w:rsidR="00126E0D" w:rsidRPr="00126E0D">
        <w:t xml:space="preserve"> the playing field between larger houses and smaller housing types</w:t>
      </w:r>
      <w:r w:rsidR="00126E0D">
        <w:t>.</w:t>
      </w:r>
    </w:p>
    <w:p w14:paraId="593C16F0" w14:textId="77777777" w:rsidR="00E5548C" w:rsidRDefault="002F7EC2" w:rsidP="001B0E95">
      <w:pPr>
        <w:rPr>
          <w:b/>
          <w:color w:val="1F8FC7"/>
          <w:sz w:val="28"/>
        </w:rPr>
      </w:pPr>
      <w:r>
        <w:rPr>
          <w:b/>
          <w:color w:val="1F8FC7"/>
          <w:sz w:val="28"/>
        </w:rPr>
        <w:t>3b</w:t>
      </w:r>
      <w:r w:rsidR="00E5548C" w:rsidRPr="001B0E95">
        <w:rPr>
          <w:b/>
          <w:color w:val="1F8FC7"/>
          <w:sz w:val="28"/>
        </w:rPr>
        <w:t>: Adjusted MEUI Targets for All Houses</w:t>
      </w:r>
    </w:p>
    <w:p w14:paraId="7148DB8A" w14:textId="77777777" w:rsidR="00E5548C" w:rsidRPr="006E16B5" w:rsidRDefault="00220628" w:rsidP="001B0E95">
      <w:r>
        <w:t xml:space="preserve">The base </w:t>
      </w:r>
      <w:r w:rsidRPr="009F3BE4">
        <w:t xml:space="preserve">MEUI targets </w:t>
      </w:r>
      <w:r>
        <w:t xml:space="preserve">in all climate zones have been adjusted </w:t>
      </w:r>
      <w:r w:rsidRPr="009F3BE4">
        <w:t>to increase the likelihood that MEUI outcomes are closer to the expected 10%, 20% and 40% energy efficiency improvements in Steps 2 through 4</w:t>
      </w:r>
      <w:r>
        <w:t>,</w:t>
      </w:r>
      <w:r w:rsidRPr="009F3BE4">
        <w:t xml:space="preserve"> </w:t>
      </w:r>
      <w:r>
        <w:t>to</w:t>
      </w:r>
      <w:r w:rsidRPr="009F3BE4">
        <w:t xml:space="preserve"> make MEUI targets more achievable in colder regions of BC</w:t>
      </w:r>
      <w:r>
        <w:t xml:space="preserve">, and to ensure that all regions in BC have a realistic roadmap to Net Zero Energy Ready. </w:t>
      </w:r>
      <w:r w:rsidR="00E5548C" w:rsidRPr="006E16B5">
        <w:t xml:space="preserve">This involved changing the target numbers in the tables </w:t>
      </w:r>
      <w:r w:rsidR="006E16B5" w:rsidRPr="006E16B5">
        <w:t>of the</w:t>
      </w:r>
      <w:r w:rsidR="00E5548C" w:rsidRPr="006E16B5">
        <w:t xml:space="preserve"> BC Building Code and adding three additional tables for </w:t>
      </w:r>
      <w:r w:rsidR="002F7EC2">
        <w:t>Climate Zone</w:t>
      </w:r>
      <w:r w:rsidR="00E5548C" w:rsidRPr="006E16B5">
        <w:t xml:space="preserve">s </w:t>
      </w:r>
      <w:r w:rsidRPr="006E16B5">
        <w:t>7</w:t>
      </w:r>
      <w:r>
        <w:t>A</w:t>
      </w:r>
      <w:r w:rsidR="00E5548C" w:rsidRPr="006E16B5">
        <w:t xml:space="preserve">, </w:t>
      </w:r>
      <w:r w:rsidRPr="006E16B5">
        <w:t>7</w:t>
      </w:r>
      <w:r>
        <w:t>B</w:t>
      </w:r>
      <w:r w:rsidRPr="006E16B5">
        <w:t xml:space="preserve"> </w:t>
      </w:r>
      <w:r w:rsidR="00E5548C" w:rsidRPr="006E16B5">
        <w:t>and 8.</w:t>
      </w:r>
      <w:r>
        <w:t xml:space="preserve"> </w:t>
      </w:r>
    </w:p>
    <w:p w14:paraId="131B32A0" w14:textId="77777777" w:rsidR="00E5548C" w:rsidRPr="00026324" w:rsidRDefault="00E5548C" w:rsidP="001B0E95">
      <w:pPr>
        <w:rPr>
          <w:b/>
          <w:u w:val="single"/>
        </w:rPr>
      </w:pPr>
      <w:r w:rsidRPr="00026324">
        <w:rPr>
          <w:b/>
          <w:u w:val="single"/>
        </w:rPr>
        <w:t>Rationale:</w:t>
      </w:r>
    </w:p>
    <w:p w14:paraId="1571D069" w14:textId="77777777" w:rsidR="00636823" w:rsidRDefault="00E5548C" w:rsidP="001B0E95">
      <w:r w:rsidRPr="006E16B5">
        <w:t xml:space="preserve">The BCBC </w:t>
      </w:r>
      <w:r w:rsidR="00126E0D">
        <w:t xml:space="preserve">2012 </w:t>
      </w:r>
      <w:r w:rsidRPr="006E16B5">
        <w:t xml:space="preserve">MEUI </w:t>
      </w:r>
      <w:r w:rsidR="00126E0D">
        <w:t xml:space="preserve">targets did not </w:t>
      </w:r>
      <w:r w:rsidRPr="006E16B5">
        <w:t xml:space="preserve">include specific targets for </w:t>
      </w:r>
      <w:r w:rsidR="002F7EC2">
        <w:t>Climate Zone</w:t>
      </w:r>
      <w:r w:rsidRPr="006E16B5">
        <w:t>s 7</w:t>
      </w:r>
      <w:r w:rsidR="00126E0D">
        <w:t>A, 7B</w:t>
      </w:r>
      <w:r w:rsidRPr="006E16B5">
        <w:t xml:space="preserve"> and 8, making the Step Code </w:t>
      </w:r>
      <w:r w:rsidR="00126E0D">
        <w:t xml:space="preserve">more difficult to meet in </w:t>
      </w:r>
      <w:r w:rsidR="006B2CD4">
        <w:t xml:space="preserve">those </w:t>
      </w:r>
      <w:r w:rsidR="00126E0D">
        <w:t>climate zones</w:t>
      </w:r>
      <w:r w:rsidR="006B2CD4">
        <w:t xml:space="preserve">. </w:t>
      </w:r>
      <w:r w:rsidR="00126E0D">
        <w:t>F</w:t>
      </w:r>
      <w:r w:rsidR="00126E0D" w:rsidRPr="00126E0D">
        <w:t>or Steps 2 and 3, large single-detached dwellings in Climate</w:t>
      </w:r>
      <w:r w:rsidR="00126E0D">
        <w:t xml:space="preserve"> </w:t>
      </w:r>
      <w:r w:rsidR="00126E0D" w:rsidRPr="00126E0D">
        <w:t xml:space="preserve">Zones 5 and 6 </w:t>
      </w:r>
      <w:r w:rsidR="00126E0D">
        <w:t>c</w:t>
      </w:r>
      <w:r w:rsidR="00126E0D" w:rsidRPr="00126E0D">
        <w:t>ould potentially consume more energy than those built to the minimum</w:t>
      </w:r>
      <w:r w:rsidR="00126E0D">
        <w:t xml:space="preserve"> </w:t>
      </w:r>
      <w:r w:rsidR="00126E0D" w:rsidRPr="00126E0D">
        <w:t>requirements of the BCBC</w:t>
      </w:r>
      <w:r w:rsidR="00126E0D">
        <w:t xml:space="preserve"> </w:t>
      </w:r>
      <w:r w:rsidRPr="006E16B5">
        <w:t xml:space="preserve">when a MEUI </w:t>
      </w:r>
      <w:r w:rsidR="00126E0D">
        <w:t xml:space="preserve">target </w:t>
      </w:r>
      <w:r w:rsidRPr="006E16B5">
        <w:t xml:space="preserve">rather than </w:t>
      </w:r>
      <w:r w:rsidR="00126E0D">
        <w:t xml:space="preserve">the % lower than </w:t>
      </w:r>
      <w:r w:rsidR="00126E0D" w:rsidRPr="006E16B5">
        <w:t>E</w:t>
      </w:r>
      <w:r w:rsidR="00126E0D">
        <w:t xml:space="preserve">nerGuide Reference House target </w:t>
      </w:r>
      <w:r w:rsidRPr="006E16B5">
        <w:t xml:space="preserve">was used for compliance with building equipment and systems performance requirements. </w:t>
      </w:r>
      <w:r w:rsidR="00126E0D" w:rsidRPr="006E16B5" w:rsidDel="00126E0D">
        <w:t xml:space="preserve"> </w:t>
      </w:r>
    </w:p>
    <w:p w14:paraId="4A550D08" w14:textId="77777777" w:rsidR="00E5548C" w:rsidRPr="006E16B5" w:rsidRDefault="002F7EC2" w:rsidP="001B0E95">
      <w:pPr>
        <w:rPr>
          <w:b/>
          <w:color w:val="1F8FC7"/>
          <w:sz w:val="28"/>
        </w:rPr>
      </w:pPr>
      <w:r>
        <w:rPr>
          <w:b/>
          <w:color w:val="1F8FC7"/>
          <w:sz w:val="28"/>
        </w:rPr>
        <w:t>3c</w:t>
      </w:r>
      <w:r w:rsidR="00E5548C" w:rsidRPr="006E16B5">
        <w:rPr>
          <w:b/>
          <w:color w:val="1F8FC7"/>
          <w:sz w:val="28"/>
        </w:rPr>
        <w:t>: Provided MEUI Target Adjustment When Cooling is Included in Design</w:t>
      </w:r>
    </w:p>
    <w:p w14:paraId="3BE1D149" w14:textId="77777777" w:rsidR="00E5548C" w:rsidRDefault="00AD4658" w:rsidP="001B0E95">
      <w:r w:rsidRPr="006E16B5">
        <w:t>The BCBC 2012 did not address cooling, putting buildings with cooling at a disadvantage compared to buildings that do not include cooling</w:t>
      </w:r>
      <w:r>
        <w:t xml:space="preserve">. This </w:t>
      </w:r>
      <w:r w:rsidRPr="006E16B5">
        <w:t xml:space="preserve">disadvantage </w:t>
      </w:r>
      <w:r>
        <w:t xml:space="preserve">was notable </w:t>
      </w:r>
      <w:r w:rsidRPr="006E16B5">
        <w:t>in regions with high</w:t>
      </w:r>
      <w:r>
        <w:t>er</w:t>
      </w:r>
      <w:r w:rsidRPr="006E16B5">
        <w:t xml:space="preserve"> </w:t>
      </w:r>
      <w:r>
        <w:t xml:space="preserve">July design </w:t>
      </w:r>
      <w:r w:rsidRPr="006E16B5">
        <w:t>temperatures. MEUI include</w:t>
      </w:r>
      <w:r>
        <w:t>s</w:t>
      </w:r>
      <w:r w:rsidRPr="006E16B5">
        <w:t xml:space="preserve"> cooling energy consumption</w:t>
      </w:r>
      <w:r>
        <w:t>;</w:t>
      </w:r>
      <w:r w:rsidRPr="006E16B5">
        <w:t xml:space="preserve"> however, the </w:t>
      </w:r>
      <w:r>
        <w:t xml:space="preserve">BCBC 2012 </w:t>
      </w:r>
      <w:r w:rsidRPr="006E16B5">
        <w:t xml:space="preserve">target did not change whether a house was modelled with a cooling system or not. </w:t>
      </w:r>
      <w:r>
        <w:t>W</w:t>
      </w:r>
      <w:r w:rsidRPr="006E16B5">
        <w:t>here cooling is provided to more than 50% of the floor area of conditioned space</w:t>
      </w:r>
      <w:r>
        <w:t xml:space="preserve">, </w:t>
      </w:r>
      <w:r w:rsidR="00D82547" w:rsidRPr="006E16B5">
        <w:t xml:space="preserve">MEUI targets </w:t>
      </w:r>
      <w:r w:rsidR="006E16B5" w:rsidRPr="006E16B5">
        <w:t>were</w:t>
      </w:r>
      <w:r w:rsidR="00D82547" w:rsidRPr="006E16B5">
        <w:t xml:space="preserve"> adjusted</w:t>
      </w:r>
      <w:r>
        <w:t>. These adjustments are</w:t>
      </w:r>
      <w:r w:rsidR="00D82547" w:rsidRPr="006E16B5">
        <w:t xml:space="preserve"> </w:t>
      </w:r>
      <w:r w:rsidR="003B1575">
        <w:t>stage</w:t>
      </w:r>
      <w:r>
        <w:t>d</w:t>
      </w:r>
      <w:r w:rsidR="003B1575">
        <w:t xml:space="preserve"> </w:t>
      </w:r>
      <w:r w:rsidR="00D82547" w:rsidRPr="006E16B5">
        <w:t>as buildings become smaller</w:t>
      </w:r>
      <w:r>
        <w:t>.</w:t>
      </w:r>
    </w:p>
    <w:p w14:paraId="6126AE24" w14:textId="77777777" w:rsidR="00E5548C" w:rsidRPr="00026324" w:rsidRDefault="00D82547" w:rsidP="001B0E95">
      <w:pPr>
        <w:rPr>
          <w:b/>
          <w:u w:val="single"/>
        </w:rPr>
      </w:pPr>
      <w:r w:rsidRPr="00026324">
        <w:rPr>
          <w:b/>
          <w:u w:val="single"/>
        </w:rPr>
        <w:t>Rationale:</w:t>
      </w:r>
    </w:p>
    <w:p w14:paraId="23F38601" w14:textId="77777777" w:rsidR="00D82547" w:rsidRPr="006E16B5" w:rsidRDefault="00AD4658" w:rsidP="001B0E95">
      <w:r w:rsidRPr="006E16B5">
        <w:t>Addressing the need for cooling and adjusting the MEUI targets accordingly ensures that efficient houses are comfortable and healthy.</w:t>
      </w:r>
      <w:r>
        <w:t xml:space="preserve"> The new targets enable builders </w:t>
      </w:r>
      <w:r w:rsidR="00D82547" w:rsidRPr="006E16B5">
        <w:t xml:space="preserve">to provide </w:t>
      </w:r>
      <w:r>
        <w:t xml:space="preserve">energy efficient </w:t>
      </w:r>
      <w:r w:rsidR="00D82547" w:rsidRPr="006E16B5">
        <w:t xml:space="preserve">cooling where it is necessary </w:t>
      </w:r>
      <w:r>
        <w:t xml:space="preserve">and still comply with </w:t>
      </w:r>
      <w:r w:rsidR="00D82547" w:rsidRPr="006E16B5">
        <w:t xml:space="preserve">the MEUI target. </w:t>
      </w:r>
    </w:p>
    <w:p w14:paraId="50688F8E" w14:textId="77777777" w:rsidR="002F7EC2" w:rsidRDefault="002F7EC2" w:rsidP="006E16B5"/>
    <w:p w14:paraId="56582775" w14:textId="77777777" w:rsidR="00701FC8" w:rsidRPr="006E16B5" w:rsidRDefault="00ED47C0" w:rsidP="00494B46">
      <w:pPr>
        <w:spacing w:line="259" w:lineRule="auto"/>
        <w:rPr>
          <w:b/>
          <w:color w:val="1F8FC7"/>
          <w:sz w:val="28"/>
        </w:rPr>
      </w:pPr>
      <w:r>
        <w:br w:type="page"/>
      </w:r>
      <w:r w:rsidR="00D82547" w:rsidRPr="006E16B5">
        <w:lastRenderedPageBreak/>
        <w:t xml:space="preserve"> </w:t>
      </w:r>
      <w:r w:rsidR="00AD4658">
        <w:rPr>
          <w:b/>
          <w:color w:val="1F8FC7"/>
          <w:sz w:val="28"/>
        </w:rPr>
        <w:t xml:space="preserve">BCBC 2018 </w:t>
      </w:r>
      <w:r w:rsidR="00701FC8" w:rsidRPr="006E16B5">
        <w:rPr>
          <w:b/>
          <w:color w:val="1F8FC7"/>
          <w:sz w:val="28"/>
        </w:rPr>
        <w:t>Step Code Metric Targets</w:t>
      </w:r>
      <w:r w:rsidR="00AD4658">
        <w:rPr>
          <w:b/>
          <w:color w:val="1F8FC7"/>
          <w:sz w:val="28"/>
        </w:rPr>
        <w:t xml:space="preserve"> (as of Revision 1)</w:t>
      </w:r>
    </w:p>
    <w:p w14:paraId="0EEE8A6D" w14:textId="77777777" w:rsidR="00636823" w:rsidRPr="000340FE" w:rsidRDefault="00636823" w:rsidP="00636823">
      <w:pPr>
        <w:pStyle w:val="Caption"/>
        <w:keepNext/>
        <w:jc w:val="center"/>
        <w:rPr>
          <w:b/>
          <w:color w:val="1F8FC7"/>
          <w:sz w:val="24"/>
        </w:rPr>
      </w:pPr>
      <w:r>
        <w:rPr>
          <w:b/>
          <w:color w:val="1F8FC7"/>
          <w:sz w:val="24"/>
        </w:rPr>
        <w:t xml:space="preserve">Table 9.36.6.3.-A </w:t>
      </w:r>
      <w:r>
        <w:rPr>
          <w:b/>
          <w:color w:val="1F8FC7"/>
          <w:sz w:val="24"/>
        </w:rPr>
        <w:br/>
        <w:t xml:space="preserve">Requirements </w:t>
      </w:r>
      <w:r w:rsidR="00395835">
        <w:rPr>
          <w:b/>
          <w:color w:val="1F8FC7"/>
          <w:sz w:val="24"/>
        </w:rPr>
        <w:t>for Buildings Located Where the</w:t>
      </w:r>
      <w:r>
        <w:rPr>
          <w:b/>
          <w:color w:val="1F8FC7"/>
          <w:sz w:val="24"/>
        </w:rPr>
        <w:t xml:space="preserve"> Heating Degree-Days </w:t>
      </w:r>
      <w:r w:rsidR="00395835">
        <w:rPr>
          <w:b/>
          <w:color w:val="1F8FC7"/>
          <w:sz w:val="24"/>
        </w:rPr>
        <w:t>Below 18°C Value is less than 3000</w:t>
      </w:r>
      <w:r>
        <w:rPr>
          <w:b/>
          <w:color w:val="1F8FC7"/>
          <w:sz w:val="24"/>
        </w:rPr>
        <w:br/>
      </w:r>
      <w:r w:rsidRPr="000340FE">
        <w:rPr>
          <w:color w:val="1F8FC7"/>
          <w:sz w:val="24"/>
        </w:rPr>
        <w:t>Forming Part of Sentence 9.36.6.3.(1)</w:t>
      </w:r>
    </w:p>
    <w:tbl>
      <w:tblPr>
        <w:tblStyle w:val="TableGrid"/>
        <w:tblW w:w="0" w:type="auto"/>
        <w:tblLook w:val="04A0" w:firstRow="1" w:lastRow="0" w:firstColumn="1" w:lastColumn="0" w:noHBand="0" w:noVBand="1"/>
        <w:tblCaption w:val="Table 9.36.6.3. -A Requirements Where the Heating Degree-Days of Building Location is less than 3000"/>
      </w:tblPr>
      <w:tblGrid>
        <w:gridCol w:w="704"/>
        <w:gridCol w:w="1985"/>
        <w:gridCol w:w="4394"/>
        <w:gridCol w:w="2267"/>
      </w:tblGrid>
      <w:tr w:rsidR="00636823" w14:paraId="1ECA11E8" w14:textId="77777777" w:rsidTr="00D82547">
        <w:tc>
          <w:tcPr>
            <w:tcW w:w="704" w:type="dxa"/>
            <w:shd w:val="clear" w:color="auto" w:fill="F2F2F2" w:themeFill="background1" w:themeFillShade="F2"/>
            <w:vAlign w:val="center"/>
          </w:tcPr>
          <w:p w14:paraId="70411FAF" w14:textId="77777777" w:rsidR="00636823" w:rsidRPr="000340FE" w:rsidRDefault="00636823" w:rsidP="00D82547">
            <w:pPr>
              <w:jc w:val="center"/>
              <w:rPr>
                <w:b/>
                <w:sz w:val="20"/>
              </w:rPr>
            </w:pPr>
            <w:r w:rsidRPr="000340FE">
              <w:rPr>
                <w:b/>
                <w:sz w:val="20"/>
              </w:rPr>
              <w:t>Step</w:t>
            </w:r>
          </w:p>
        </w:tc>
        <w:tc>
          <w:tcPr>
            <w:tcW w:w="1985" w:type="dxa"/>
            <w:shd w:val="clear" w:color="auto" w:fill="F2F2F2" w:themeFill="background1" w:themeFillShade="F2"/>
            <w:vAlign w:val="center"/>
          </w:tcPr>
          <w:p w14:paraId="0D695D3C" w14:textId="77777777" w:rsidR="00636823" w:rsidRPr="000340FE" w:rsidRDefault="00636823" w:rsidP="00D82547">
            <w:pPr>
              <w:jc w:val="center"/>
              <w:rPr>
                <w:b/>
                <w:sz w:val="20"/>
              </w:rPr>
            </w:pPr>
            <w:r w:rsidRPr="000340FE">
              <w:rPr>
                <w:b/>
                <w:sz w:val="20"/>
              </w:rPr>
              <w:t>Airtightness (Air Changes per Hour at 50 Pa Pressure Differential)</w:t>
            </w:r>
          </w:p>
        </w:tc>
        <w:tc>
          <w:tcPr>
            <w:tcW w:w="4394" w:type="dxa"/>
            <w:shd w:val="clear" w:color="auto" w:fill="F2F2F2" w:themeFill="background1" w:themeFillShade="F2"/>
            <w:vAlign w:val="center"/>
          </w:tcPr>
          <w:p w14:paraId="1E2A8690" w14:textId="77777777" w:rsidR="00636823" w:rsidRPr="000340FE" w:rsidRDefault="00636823" w:rsidP="00D82547">
            <w:pPr>
              <w:jc w:val="center"/>
              <w:rPr>
                <w:b/>
                <w:sz w:val="20"/>
              </w:rPr>
            </w:pPr>
            <w:r w:rsidRPr="000340FE">
              <w:rPr>
                <w:b/>
                <w:sz w:val="20"/>
              </w:rPr>
              <w:t>Performance Requirement of Building Equipment and Systems</w:t>
            </w:r>
          </w:p>
        </w:tc>
        <w:tc>
          <w:tcPr>
            <w:tcW w:w="2267" w:type="dxa"/>
            <w:shd w:val="clear" w:color="auto" w:fill="F2F2F2" w:themeFill="background1" w:themeFillShade="F2"/>
            <w:vAlign w:val="center"/>
          </w:tcPr>
          <w:p w14:paraId="60790BE4" w14:textId="77777777" w:rsidR="00636823" w:rsidRPr="000340FE" w:rsidRDefault="00636823" w:rsidP="00D82547">
            <w:pPr>
              <w:jc w:val="center"/>
              <w:rPr>
                <w:b/>
                <w:sz w:val="20"/>
              </w:rPr>
            </w:pPr>
            <w:r w:rsidRPr="000340FE">
              <w:rPr>
                <w:b/>
                <w:sz w:val="20"/>
              </w:rPr>
              <w:t>Performance Requirement of Building Envelope</w:t>
            </w:r>
          </w:p>
        </w:tc>
      </w:tr>
      <w:tr w:rsidR="00636823" w14:paraId="48FAF26A" w14:textId="77777777" w:rsidTr="00D82547">
        <w:tc>
          <w:tcPr>
            <w:tcW w:w="704" w:type="dxa"/>
            <w:vAlign w:val="center"/>
          </w:tcPr>
          <w:p w14:paraId="491DB039" w14:textId="77777777" w:rsidR="00636823" w:rsidRPr="000340FE" w:rsidRDefault="00636823" w:rsidP="00D82547">
            <w:pPr>
              <w:jc w:val="center"/>
              <w:rPr>
                <w:sz w:val="20"/>
              </w:rPr>
            </w:pPr>
            <w:r w:rsidRPr="000340FE">
              <w:rPr>
                <w:sz w:val="20"/>
              </w:rPr>
              <w:t>1</w:t>
            </w:r>
          </w:p>
        </w:tc>
        <w:tc>
          <w:tcPr>
            <w:tcW w:w="1985" w:type="dxa"/>
            <w:vAlign w:val="center"/>
          </w:tcPr>
          <w:p w14:paraId="12FE445D" w14:textId="77777777" w:rsidR="00636823" w:rsidRPr="000340FE" w:rsidRDefault="00636823" w:rsidP="00D82547">
            <w:pPr>
              <w:jc w:val="center"/>
              <w:rPr>
                <w:sz w:val="20"/>
              </w:rPr>
            </w:pPr>
            <w:r w:rsidRPr="000340FE">
              <w:rPr>
                <w:sz w:val="20"/>
              </w:rPr>
              <w:t>N/A</w:t>
            </w:r>
          </w:p>
        </w:tc>
        <w:tc>
          <w:tcPr>
            <w:tcW w:w="6661" w:type="dxa"/>
            <w:gridSpan w:val="2"/>
            <w:vAlign w:val="center"/>
          </w:tcPr>
          <w:p w14:paraId="3F916C77" w14:textId="77777777" w:rsidR="00636823" w:rsidRPr="000340FE" w:rsidRDefault="00636823" w:rsidP="00D82547">
            <w:pPr>
              <w:jc w:val="center"/>
              <w:rPr>
                <w:sz w:val="20"/>
              </w:rPr>
            </w:pPr>
            <w:r w:rsidRPr="000340FE">
              <w:rPr>
                <w:sz w:val="20"/>
              </w:rPr>
              <w:t>EnerGuide Rating % lower than EnerGuide Reference House: not less than 0% lower energy consumption</w:t>
            </w:r>
            <w:r w:rsidRPr="000340FE">
              <w:rPr>
                <w:sz w:val="20"/>
              </w:rPr>
              <w:br/>
              <w:t xml:space="preserve"> or </w:t>
            </w:r>
            <w:r w:rsidRPr="000340FE">
              <w:rPr>
                <w:sz w:val="20"/>
              </w:rPr>
              <w:br/>
              <w:t>conform to Subsection 9.36.5.</w:t>
            </w:r>
          </w:p>
        </w:tc>
      </w:tr>
      <w:tr w:rsidR="00636823" w14:paraId="41AA6980" w14:textId="77777777" w:rsidTr="00D82547">
        <w:tc>
          <w:tcPr>
            <w:tcW w:w="704" w:type="dxa"/>
            <w:vAlign w:val="center"/>
          </w:tcPr>
          <w:p w14:paraId="5E329689" w14:textId="77777777" w:rsidR="00636823" w:rsidRPr="000340FE" w:rsidRDefault="00636823" w:rsidP="00D82547">
            <w:pPr>
              <w:jc w:val="center"/>
              <w:rPr>
                <w:sz w:val="20"/>
              </w:rPr>
            </w:pPr>
            <w:r w:rsidRPr="000340FE">
              <w:rPr>
                <w:sz w:val="20"/>
              </w:rPr>
              <w:t>2</w:t>
            </w:r>
          </w:p>
        </w:tc>
        <w:tc>
          <w:tcPr>
            <w:tcW w:w="1985" w:type="dxa"/>
            <w:vAlign w:val="center"/>
          </w:tcPr>
          <w:p w14:paraId="55C5F14A" w14:textId="77777777" w:rsidR="00636823" w:rsidRPr="000340FE" w:rsidRDefault="00636823" w:rsidP="00D82547">
            <w:pPr>
              <w:jc w:val="center"/>
              <w:rPr>
                <w:sz w:val="20"/>
              </w:rPr>
            </w:pPr>
            <w:r w:rsidRPr="000340FE">
              <w:rPr>
                <w:sz w:val="20"/>
              </w:rPr>
              <w:t>≤3.0</w:t>
            </w:r>
          </w:p>
        </w:tc>
        <w:tc>
          <w:tcPr>
            <w:tcW w:w="4394" w:type="dxa"/>
            <w:vAlign w:val="center"/>
          </w:tcPr>
          <w:p w14:paraId="25C696D3" w14:textId="77777777" w:rsidR="00636823" w:rsidRPr="000340FE" w:rsidRDefault="00636823" w:rsidP="00D82547">
            <w:pPr>
              <w:jc w:val="center"/>
              <w:rPr>
                <w:sz w:val="20"/>
              </w:rPr>
            </w:pPr>
            <w:r w:rsidRPr="000340FE">
              <w:rPr>
                <w:sz w:val="20"/>
              </w:rPr>
              <w:t>EnerGuide Rating % lower than EnerGuide Reference House: not less than 10% lower energy consumption</w:t>
            </w:r>
            <w:r w:rsidRPr="000340FE">
              <w:rPr>
                <w:sz w:val="20"/>
              </w:rPr>
              <w:br/>
              <w:t>or</w:t>
            </w:r>
            <w:r w:rsidRPr="000340FE">
              <w:rPr>
                <w:sz w:val="20"/>
              </w:rPr>
              <w:br/>
              <w:t>the applicable mechanical energy use intensity requirements in Table 9.36.6.3.-G</w:t>
            </w:r>
          </w:p>
        </w:tc>
        <w:tc>
          <w:tcPr>
            <w:tcW w:w="2267" w:type="dxa"/>
            <w:vAlign w:val="center"/>
          </w:tcPr>
          <w:p w14:paraId="4E94E88E" w14:textId="77777777" w:rsidR="00636823" w:rsidRPr="000340FE" w:rsidRDefault="00636823" w:rsidP="00D82547">
            <w:pPr>
              <w:jc w:val="center"/>
              <w:rPr>
                <w:sz w:val="20"/>
              </w:rPr>
            </w:pPr>
            <w:r w:rsidRPr="000340FE">
              <w:rPr>
                <w:sz w:val="20"/>
              </w:rPr>
              <w:t>Thermal energy demand intensity ≤35 kWh/(m</w:t>
            </w:r>
            <w:r w:rsidRPr="000340FE">
              <w:rPr>
                <w:sz w:val="20"/>
                <w:vertAlign w:val="superscript"/>
              </w:rPr>
              <w:t>2</w:t>
            </w:r>
            <w:r w:rsidRPr="000340FE">
              <w:rPr>
                <w:sz w:val="20"/>
              </w:rPr>
              <w:t>·year)</w:t>
            </w:r>
          </w:p>
        </w:tc>
      </w:tr>
      <w:tr w:rsidR="00636823" w14:paraId="6B0ABDB1" w14:textId="77777777" w:rsidTr="00D82547">
        <w:tc>
          <w:tcPr>
            <w:tcW w:w="704" w:type="dxa"/>
            <w:vAlign w:val="center"/>
          </w:tcPr>
          <w:p w14:paraId="419E2C24" w14:textId="77777777" w:rsidR="00636823" w:rsidRPr="000340FE" w:rsidRDefault="00636823" w:rsidP="00D82547">
            <w:pPr>
              <w:jc w:val="center"/>
              <w:rPr>
                <w:sz w:val="20"/>
              </w:rPr>
            </w:pPr>
            <w:r w:rsidRPr="000340FE">
              <w:rPr>
                <w:sz w:val="20"/>
              </w:rPr>
              <w:t>3</w:t>
            </w:r>
          </w:p>
        </w:tc>
        <w:tc>
          <w:tcPr>
            <w:tcW w:w="1985" w:type="dxa"/>
            <w:vAlign w:val="center"/>
          </w:tcPr>
          <w:p w14:paraId="6C103658" w14:textId="77777777" w:rsidR="00636823" w:rsidRPr="000340FE" w:rsidRDefault="00636823" w:rsidP="00D82547">
            <w:pPr>
              <w:jc w:val="center"/>
              <w:rPr>
                <w:sz w:val="20"/>
              </w:rPr>
            </w:pPr>
            <w:r w:rsidRPr="000340FE">
              <w:rPr>
                <w:sz w:val="20"/>
              </w:rPr>
              <w:t>≤2.5</w:t>
            </w:r>
          </w:p>
        </w:tc>
        <w:tc>
          <w:tcPr>
            <w:tcW w:w="4394" w:type="dxa"/>
            <w:vAlign w:val="center"/>
          </w:tcPr>
          <w:p w14:paraId="4501C2EF" w14:textId="77777777" w:rsidR="00636823" w:rsidRPr="000340FE" w:rsidRDefault="00636823" w:rsidP="00D82547">
            <w:pPr>
              <w:jc w:val="center"/>
              <w:rPr>
                <w:sz w:val="20"/>
              </w:rPr>
            </w:pPr>
            <w:r w:rsidRPr="000340FE">
              <w:rPr>
                <w:sz w:val="20"/>
              </w:rPr>
              <w:t xml:space="preserve">EnerGuide Rating % lower than EnerGuide Reference House: not less than 20%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6FA01321" w14:textId="77777777" w:rsidR="00636823" w:rsidRPr="000340FE" w:rsidRDefault="00636823" w:rsidP="00D82547">
            <w:pPr>
              <w:jc w:val="center"/>
              <w:rPr>
                <w:sz w:val="20"/>
              </w:rPr>
            </w:pPr>
            <w:r w:rsidRPr="000340FE">
              <w:rPr>
                <w:sz w:val="20"/>
              </w:rPr>
              <w:t>Thermal energy demand intensity ≤30 kWh/(m</w:t>
            </w:r>
            <w:r w:rsidRPr="000340FE">
              <w:rPr>
                <w:sz w:val="20"/>
                <w:vertAlign w:val="superscript"/>
              </w:rPr>
              <w:t>2</w:t>
            </w:r>
            <w:r w:rsidRPr="000340FE">
              <w:rPr>
                <w:sz w:val="20"/>
              </w:rPr>
              <w:t>·year)</w:t>
            </w:r>
          </w:p>
        </w:tc>
      </w:tr>
      <w:tr w:rsidR="00636823" w14:paraId="36E768FC" w14:textId="77777777" w:rsidTr="00D82547">
        <w:tc>
          <w:tcPr>
            <w:tcW w:w="704" w:type="dxa"/>
            <w:vAlign w:val="center"/>
          </w:tcPr>
          <w:p w14:paraId="161C0DF0" w14:textId="77777777" w:rsidR="00636823" w:rsidRPr="000340FE" w:rsidRDefault="00636823" w:rsidP="00D82547">
            <w:pPr>
              <w:jc w:val="center"/>
              <w:rPr>
                <w:sz w:val="20"/>
              </w:rPr>
            </w:pPr>
            <w:r w:rsidRPr="000340FE">
              <w:rPr>
                <w:sz w:val="20"/>
              </w:rPr>
              <w:t>4</w:t>
            </w:r>
          </w:p>
        </w:tc>
        <w:tc>
          <w:tcPr>
            <w:tcW w:w="1985" w:type="dxa"/>
            <w:vAlign w:val="center"/>
          </w:tcPr>
          <w:p w14:paraId="4D4F738C" w14:textId="77777777" w:rsidR="00636823" w:rsidRPr="000340FE" w:rsidRDefault="00636823" w:rsidP="00D82547">
            <w:pPr>
              <w:jc w:val="center"/>
              <w:rPr>
                <w:sz w:val="20"/>
              </w:rPr>
            </w:pPr>
            <w:r w:rsidRPr="000340FE">
              <w:rPr>
                <w:sz w:val="20"/>
              </w:rPr>
              <w:t>≤1.5</w:t>
            </w:r>
          </w:p>
        </w:tc>
        <w:tc>
          <w:tcPr>
            <w:tcW w:w="4394" w:type="dxa"/>
            <w:vAlign w:val="center"/>
          </w:tcPr>
          <w:p w14:paraId="7C10A702" w14:textId="77777777" w:rsidR="00636823" w:rsidRPr="000340FE" w:rsidRDefault="00636823" w:rsidP="00D82547">
            <w:pPr>
              <w:jc w:val="center"/>
              <w:rPr>
                <w:sz w:val="20"/>
              </w:rPr>
            </w:pPr>
            <w:r w:rsidRPr="000340FE">
              <w:rPr>
                <w:sz w:val="20"/>
              </w:rPr>
              <w:t xml:space="preserve">EnerGuide Rating % lower than EnerGuide Reference House: not less than 40%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25E4002C" w14:textId="77777777" w:rsidR="00636823" w:rsidRPr="000340FE" w:rsidRDefault="00636823" w:rsidP="00D82547">
            <w:pPr>
              <w:jc w:val="center"/>
              <w:rPr>
                <w:sz w:val="20"/>
              </w:rPr>
            </w:pPr>
            <w:r w:rsidRPr="000340FE">
              <w:rPr>
                <w:sz w:val="20"/>
              </w:rPr>
              <w:t>Thermal energy demand intensity ≤20 kWh/(m</w:t>
            </w:r>
            <w:r w:rsidRPr="000340FE">
              <w:rPr>
                <w:sz w:val="20"/>
                <w:vertAlign w:val="superscript"/>
              </w:rPr>
              <w:t>2</w:t>
            </w:r>
            <w:r w:rsidRPr="000340FE">
              <w:rPr>
                <w:sz w:val="20"/>
              </w:rPr>
              <w:t>·year)</w:t>
            </w:r>
          </w:p>
        </w:tc>
      </w:tr>
      <w:tr w:rsidR="00636823" w14:paraId="3A7E7263" w14:textId="77777777" w:rsidTr="00D82547">
        <w:tc>
          <w:tcPr>
            <w:tcW w:w="704" w:type="dxa"/>
            <w:vAlign w:val="center"/>
          </w:tcPr>
          <w:p w14:paraId="66B34C95" w14:textId="77777777" w:rsidR="00636823" w:rsidRPr="000340FE" w:rsidRDefault="00636823" w:rsidP="00D82547">
            <w:pPr>
              <w:jc w:val="center"/>
              <w:rPr>
                <w:sz w:val="20"/>
              </w:rPr>
            </w:pPr>
            <w:r w:rsidRPr="000340FE">
              <w:rPr>
                <w:sz w:val="20"/>
              </w:rPr>
              <w:t>5</w:t>
            </w:r>
          </w:p>
        </w:tc>
        <w:tc>
          <w:tcPr>
            <w:tcW w:w="1985" w:type="dxa"/>
            <w:vAlign w:val="center"/>
          </w:tcPr>
          <w:p w14:paraId="078DE373" w14:textId="77777777" w:rsidR="00636823" w:rsidRPr="000340FE" w:rsidRDefault="00636823" w:rsidP="00D82547">
            <w:pPr>
              <w:jc w:val="center"/>
              <w:rPr>
                <w:sz w:val="20"/>
              </w:rPr>
            </w:pPr>
            <w:r w:rsidRPr="000340FE">
              <w:rPr>
                <w:sz w:val="20"/>
              </w:rPr>
              <w:t>≤1.0</w:t>
            </w:r>
          </w:p>
        </w:tc>
        <w:tc>
          <w:tcPr>
            <w:tcW w:w="4394" w:type="dxa"/>
            <w:vAlign w:val="center"/>
          </w:tcPr>
          <w:p w14:paraId="695B54CB" w14:textId="77777777" w:rsidR="00636823" w:rsidRPr="000340FE" w:rsidRDefault="00636823" w:rsidP="00D82547">
            <w:pPr>
              <w:jc w:val="center"/>
              <w:rPr>
                <w:sz w:val="20"/>
              </w:rPr>
            </w:pPr>
            <w:r w:rsidRPr="000340FE">
              <w:rPr>
                <w:sz w:val="20"/>
              </w:rPr>
              <w:t>The applicable mechanical energy use intensity requirements in Table 9.36.6.3.-G</w:t>
            </w:r>
          </w:p>
        </w:tc>
        <w:tc>
          <w:tcPr>
            <w:tcW w:w="2267" w:type="dxa"/>
            <w:vAlign w:val="center"/>
          </w:tcPr>
          <w:p w14:paraId="6FD0DB6A" w14:textId="77777777" w:rsidR="00636823" w:rsidRPr="000340FE" w:rsidRDefault="00636823" w:rsidP="00D82547">
            <w:pPr>
              <w:jc w:val="center"/>
              <w:rPr>
                <w:sz w:val="20"/>
              </w:rPr>
            </w:pPr>
            <w:r w:rsidRPr="000340FE">
              <w:rPr>
                <w:sz w:val="20"/>
              </w:rPr>
              <w:t>Thermal energy demand intensity ≤15 kWh/(m</w:t>
            </w:r>
            <w:r w:rsidRPr="000340FE">
              <w:rPr>
                <w:sz w:val="20"/>
                <w:vertAlign w:val="superscript"/>
              </w:rPr>
              <w:t>2</w:t>
            </w:r>
            <w:r w:rsidRPr="000340FE">
              <w:rPr>
                <w:sz w:val="20"/>
              </w:rPr>
              <w:t>·year)</w:t>
            </w:r>
          </w:p>
        </w:tc>
      </w:tr>
    </w:tbl>
    <w:p w14:paraId="1FF703A1" w14:textId="77777777" w:rsidR="00636823" w:rsidRDefault="006E16B5" w:rsidP="00636823">
      <w:r>
        <w:br w:type="page"/>
      </w:r>
    </w:p>
    <w:p w14:paraId="6252EBC9" w14:textId="77777777" w:rsidR="00636823" w:rsidRPr="000340FE" w:rsidRDefault="00636823" w:rsidP="00636823">
      <w:pPr>
        <w:pStyle w:val="Caption"/>
        <w:keepNext/>
        <w:jc w:val="center"/>
        <w:rPr>
          <w:b/>
          <w:color w:val="1F8FC7"/>
          <w:sz w:val="24"/>
        </w:rPr>
      </w:pPr>
      <w:r>
        <w:rPr>
          <w:b/>
          <w:color w:val="1F8FC7"/>
          <w:sz w:val="24"/>
        </w:rPr>
        <w:lastRenderedPageBreak/>
        <w:t xml:space="preserve">Table 9.36.6.3.-B </w:t>
      </w:r>
      <w:r>
        <w:rPr>
          <w:b/>
          <w:color w:val="1F8FC7"/>
          <w:sz w:val="24"/>
        </w:rPr>
        <w:br/>
      </w:r>
      <w:r w:rsidR="00FF5CFA">
        <w:rPr>
          <w:b/>
          <w:color w:val="1F8FC7"/>
          <w:sz w:val="24"/>
        </w:rPr>
        <w:t>Requirements for Buildings Located Where the Heating Degree-Days Below 18°C Value is 3000 to 3999</w:t>
      </w:r>
      <w:r>
        <w:rPr>
          <w:b/>
          <w:color w:val="1F8FC7"/>
          <w:sz w:val="24"/>
        </w:rPr>
        <w:br/>
      </w:r>
      <w:r w:rsidRPr="000340FE">
        <w:rPr>
          <w:color w:val="1F8FC7"/>
          <w:sz w:val="24"/>
        </w:rPr>
        <w:t>Forming Part of Sentence 9.36.6.3.(1)</w:t>
      </w:r>
    </w:p>
    <w:tbl>
      <w:tblPr>
        <w:tblStyle w:val="TableGrid"/>
        <w:tblW w:w="0" w:type="auto"/>
        <w:tblLook w:val="04A0" w:firstRow="1" w:lastRow="0" w:firstColumn="1" w:lastColumn="0" w:noHBand="0" w:noVBand="1"/>
        <w:tblCaption w:val="Table 9.36.6.3. -A Requirements Where the Heating Degree-Days of Building Location is less than 3000"/>
      </w:tblPr>
      <w:tblGrid>
        <w:gridCol w:w="704"/>
        <w:gridCol w:w="1985"/>
        <w:gridCol w:w="4394"/>
        <w:gridCol w:w="2267"/>
      </w:tblGrid>
      <w:tr w:rsidR="00636823" w14:paraId="4FF3BFCB" w14:textId="77777777" w:rsidTr="00D82547">
        <w:tc>
          <w:tcPr>
            <w:tcW w:w="704" w:type="dxa"/>
            <w:shd w:val="clear" w:color="auto" w:fill="F2F2F2" w:themeFill="background1" w:themeFillShade="F2"/>
            <w:vAlign w:val="center"/>
          </w:tcPr>
          <w:p w14:paraId="222C75FB" w14:textId="77777777" w:rsidR="00636823" w:rsidRPr="000340FE" w:rsidRDefault="00636823" w:rsidP="00D82547">
            <w:pPr>
              <w:jc w:val="center"/>
              <w:rPr>
                <w:b/>
                <w:sz w:val="20"/>
              </w:rPr>
            </w:pPr>
            <w:r w:rsidRPr="000340FE">
              <w:rPr>
                <w:b/>
                <w:sz w:val="20"/>
              </w:rPr>
              <w:t>Step</w:t>
            </w:r>
          </w:p>
        </w:tc>
        <w:tc>
          <w:tcPr>
            <w:tcW w:w="1985" w:type="dxa"/>
            <w:shd w:val="clear" w:color="auto" w:fill="F2F2F2" w:themeFill="background1" w:themeFillShade="F2"/>
            <w:vAlign w:val="center"/>
          </w:tcPr>
          <w:p w14:paraId="1EB6F09B" w14:textId="77777777" w:rsidR="00636823" w:rsidRPr="000340FE" w:rsidRDefault="00636823" w:rsidP="00D82547">
            <w:pPr>
              <w:jc w:val="center"/>
              <w:rPr>
                <w:b/>
                <w:sz w:val="20"/>
              </w:rPr>
            </w:pPr>
            <w:r w:rsidRPr="000340FE">
              <w:rPr>
                <w:b/>
                <w:sz w:val="20"/>
              </w:rPr>
              <w:t>Airtightness (Air Changes per Hour at 50 Pa Pressure Differential)</w:t>
            </w:r>
          </w:p>
        </w:tc>
        <w:tc>
          <w:tcPr>
            <w:tcW w:w="4394" w:type="dxa"/>
            <w:shd w:val="clear" w:color="auto" w:fill="F2F2F2" w:themeFill="background1" w:themeFillShade="F2"/>
            <w:vAlign w:val="center"/>
          </w:tcPr>
          <w:p w14:paraId="6B393CA7" w14:textId="77777777" w:rsidR="00636823" w:rsidRPr="000340FE" w:rsidRDefault="00636823" w:rsidP="00D82547">
            <w:pPr>
              <w:jc w:val="center"/>
              <w:rPr>
                <w:b/>
                <w:sz w:val="20"/>
              </w:rPr>
            </w:pPr>
            <w:r w:rsidRPr="000340FE">
              <w:rPr>
                <w:b/>
                <w:sz w:val="20"/>
              </w:rPr>
              <w:t>Performance Requirement of Building Equipment and Systems</w:t>
            </w:r>
          </w:p>
        </w:tc>
        <w:tc>
          <w:tcPr>
            <w:tcW w:w="2267" w:type="dxa"/>
            <w:shd w:val="clear" w:color="auto" w:fill="F2F2F2" w:themeFill="background1" w:themeFillShade="F2"/>
            <w:vAlign w:val="center"/>
          </w:tcPr>
          <w:p w14:paraId="0DD8C46A" w14:textId="77777777" w:rsidR="00636823" w:rsidRPr="000340FE" w:rsidRDefault="00636823" w:rsidP="00D82547">
            <w:pPr>
              <w:jc w:val="center"/>
              <w:rPr>
                <w:b/>
                <w:sz w:val="20"/>
              </w:rPr>
            </w:pPr>
            <w:r w:rsidRPr="000340FE">
              <w:rPr>
                <w:b/>
                <w:sz w:val="20"/>
              </w:rPr>
              <w:t>Performance Requirement of Building Envelope</w:t>
            </w:r>
          </w:p>
        </w:tc>
      </w:tr>
      <w:tr w:rsidR="00636823" w14:paraId="54AE2F3F" w14:textId="77777777" w:rsidTr="00D82547">
        <w:tc>
          <w:tcPr>
            <w:tcW w:w="704" w:type="dxa"/>
            <w:vAlign w:val="center"/>
          </w:tcPr>
          <w:p w14:paraId="5511ABCE" w14:textId="77777777" w:rsidR="00636823" w:rsidRPr="000340FE" w:rsidRDefault="00636823" w:rsidP="00D82547">
            <w:pPr>
              <w:jc w:val="center"/>
              <w:rPr>
                <w:sz w:val="20"/>
              </w:rPr>
            </w:pPr>
            <w:r w:rsidRPr="000340FE">
              <w:rPr>
                <w:sz w:val="20"/>
              </w:rPr>
              <w:t>1</w:t>
            </w:r>
          </w:p>
        </w:tc>
        <w:tc>
          <w:tcPr>
            <w:tcW w:w="1985" w:type="dxa"/>
            <w:vAlign w:val="center"/>
          </w:tcPr>
          <w:p w14:paraId="21F8EE9B" w14:textId="77777777" w:rsidR="00636823" w:rsidRPr="000340FE" w:rsidRDefault="00636823" w:rsidP="00D82547">
            <w:pPr>
              <w:jc w:val="center"/>
              <w:rPr>
                <w:sz w:val="20"/>
              </w:rPr>
            </w:pPr>
            <w:r w:rsidRPr="000340FE">
              <w:rPr>
                <w:sz w:val="20"/>
              </w:rPr>
              <w:t>N/A</w:t>
            </w:r>
          </w:p>
        </w:tc>
        <w:tc>
          <w:tcPr>
            <w:tcW w:w="6661" w:type="dxa"/>
            <w:gridSpan w:val="2"/>
            <w:vAlign w:val="center"/>
          </w:tcPr>
          <w:p w14:paraId="65E671F2" w14:textId="77777777" w:rsidR="00636823" w:rsidRPr="000340FE" w:rsidRDefault="00636823" w:rsidP="00D82547">
            <w:pPr>
              <w:jc w:val="center"/>
              <w:rPr>
                <w:sz w:val="20"/>
              </w:rPr>
            </w:pPr>
            <w:r w:rsidRPr="000340FE">
              <w:rPr>
                <w:sz w:val="20"/>
              </w:rPr>
              <w:t>EnerGuide Rating % lower than EnerGuide Reference House: not less than 0% lower energy consumption</w:t>
            </w:r>
            <w:r w:rsidRPr="000340FE">
              <w:rPr>
                <w:sz w:val="20"/>
              </w:rPr>
              <w:br/>
              <w:t xml:space="preserve"> or </w:t>
            </w:r>
            <w:r w:rsidRPr="000340FE">
              <w:rPr>
                <w:sz w:val="20"/>
              </w:rPr>
              <w:br/>
              <w:t>conform to Subsection 9.36.5.</w:t>
            </w:r>
          </w:p>
        </w:tc>
      </w:tr>
      <w:tr w:rsidR="00636823" w14:paraId="3224F411" w14:textId="77777777" w:rsidTr="00D82547">
        <w:tc>
          <w:tcPr>
            <w:tcW w:w="704" w:type="dxa"/>
            <w:vAlign w:val="center"/>
          </w:tcPr>
          <w:p w14:paraId="39577807" w14:textId="77777777" w:rsidR="00636823" w:rsidRPr="000340FE" w:rsidRDefault="00636823" w:rsidP="00D82547">
            <w:pPr>
              <w:jc w:val="center"/>
              <w:rPr>
                <w:sz w:val="20"/>
              </w:rPr>
            </w:pPr>
            <w:r w:rsidRPr="000340FE">
              <w:rPr>
                <w:sz w:val="20"/>
              </w:rPr>
              <w:t>2</w:t>
            </w:r>
          </w:p>
        </w:tc>
        <w:tc>
          <w:tcPr>
            <w:tcW w:w="1985" w:type="dxa"/>
            <w:vAlign w:val="center"/>
          </w:tcPr>
          <w:p w14:paraId="6BA46CD9" w14:textId="77777777" w:rsidR="00636823" w:rsidRPr="000340FE" w:rsidRDefault="00636823" w:rsidP="00D82547">
            <w:pPr>
              <w:jc w:val="center"/>
              <w:rPr>
                <w:sz w:val="20"/>
              </w:rPr>
            </w:pPr>
            <w:r w:rsidRPr="000340FE">
              <w:rPr>
                <w:sz w:val="20"/>
              </w:rPr>
              <w:t>≤3.0</w:t>
            </w:r>
          </w:p>
        </w:tc>
        <w:tc>
          <w:tcPr>
            <w:tcW w:w="4394" w:type="dxa"/>
            <w:vAlign w:val="center"/>
          </w:tcPr>
          <w:p w14:paraId="1DF0A58A" w14:textId="77777777" w:rsidR="00636823" w:rsidRPr="000340FE" w:rsidRDefault="00636823" w:rsidP="00D82547">
            <w:pPr>
              <w:jc w:val="center"/>
              <w:rPr>
                <w:sz w:val="20"/>
              </w:rPr>
            </w:pPr>
            <w:r w:rsidRPr="000340FE">
              <w:rPr>
                <w:sz w:val="20"/>
              </w:rPr>
              <w:t>EnerGuide Rating % lower than EnerGuide Reference House: not less than 10% lower energy consumption</w:t>
            </w:r>
            <w:r w:rsidRPr="000340FE">
              <w:rPr>
                <w:sz w:val="20"/>
              </w:rPr>
              <w:br/>
              <w:t>or</w:t>
            </w:r>
            <w:r w:rsidRPr="000340FE">
              <w:rPr>
                <w:sz w:val="20"/>
              </w:rPr>
              <w:br/>
              <w:t>the applicable mechanical energy use intensity requirements in Table 9.36.6.3.-G</w:t>
            </w:r>
          </w:p>
        </w:tc>
        <w:tc>
          <w:tcPr>
            <w:tcW w:w="2267" w:type="dxa"/>
            <w:vAlign w:val="center"/>
          </w:tcPr>
          <w:p w14:paraId="340B5768" w14:textId="77777777" w:rsidR="00636823" w:rsidRPr="000340FE" w:rsidRDefault="00636823" w:rsidP="00D82547">
            <w:pPr>
              <w:jc w:val="center"/>
              <w:rPr>
                <w:sz w:val="20"/>
              </w:rPr>
            </w:pPr>
            <w:r w:rsidRPr="000340FE">
              <w:rPr>
                <w:sz w:val="20"/>
              </w:rPr>
              <w:t>Thermal energy demand intensity ≤45 kWh/(m</w:t>
            </w:r>
            <w:r w:rsidRPr="000340FE">
              <w:rPr>
                <w:sz w:val="20"/>
                <w:vertAlign w:val="superscript"/>
              </w:rPr>
              <w:t>2</w:t>
            </w:r>
            <w:r w:rsidRPr="000340FE">
              <w:rPr>
                <w:sz w:val="20"/>
              </w:rPr>
              <w:t>·year)</w:t>
            </w:r>
          </w:p>
        </w:tc>
      </w:tr>
      <w:tr w:rsidR="00636823" w14:paraId="744BC33C" w14:textId="77777777" w:rsidTr="00D82547">
        <w:tc>
          <w:tcPr>
            <w:tcW w:w="704" w:type="dxa"/>
            <w:vAlign w:val="center"/>
          </w:tcPr>
          <w:p w14:paraId="4EB40E5C" w14:textId="77777777" w:rsidR="00636823" w:rsidRPr="000340FE" w:rsidRDefault="00636823" w:rsidP="00D82547">
            <w:pPr>
              <w:jc w:val="center"/>
              <w:rPr>
                <w:sz w:val="20"/>
              </w:rPr>
            </w:pPr>
            <w:r w:rsidRPr="000340FE">
              <w:rPr>
                <w:sz w:val="20"/>
              </w:rPr>
              <w:t>3</w:t>
            </w:r>
          </w:p>
        </w:tc>
        <w:tc>
          <w:tcPr>
            <w:tcW w:w="1985" w:type="dxa"/>
            <w:vAlign w:val="center"/>
          </w:tcPr>
          <w:p w14:paraId="6C97C59F" w14:textId="77777777" w:rsidR="00636823" w:rsidRPr="000340FE" w:rsidRDefault="00636823" w:rsidP="00D82547">
            <w:pPr>
              <w:jc w:val="center"/>
              <w:rPr>
                <w:sz w:val="20"/>
              </w:rPr>
            </w:pPr>
            <w:r w:rsidRPr="000340FE">
              <w:rPr>
                <w:sz w:val="20"/>
              </w:rPr>
              <w:t>≤2.5</w:t>
            </w:r>
          </w:p>
        </w:tc>
        <w:tc>
          <w:tcPr>
            <w:tcW w:w="4394" w:type="dxa"/>
            <w:vAlign w:val="center"/>
          </w:tcPr>
          <w:p w14:paraId="15855BAD" w14:textId="77777777" w:rsidR="00636823" w:rsidRPr="000340FE" w:rsidRDefault="00636823" w:rsidP="00D82547">
            <w:pPr>
              <w:jc w:val="center"/>
              <w:rPr>
                <w:sz w:val="20"/>
              </w:rPr>
            </w:pPr>
            <w:r w:rsidRPr="000340FE">
              <w:rPr>
                <w:sz w:val="20"/>
              </w:rPr>
              <w:t xml:space="preserve">EnerGuide Rating % lower than EnerGuide Reference House: not less than 20%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381AB984" w14:textId="77777777" w:rsidR="00636823" w:rsidRPr="000340FE" w:rsidRDefault="00636823" w:rsidP="00D82547">
            <w:pPr>
              <w:jc w:val="center"/>
              <w:rPr>
                <w:sz w:val="20"/>
              </w:rPr>
            </w:pPr>
            <w:r w:rsidRPr="000340FE">
              <w:rPr>
                <w:sz w:val="20"/>
              </w:rPr>
              <w:t>Thermal energy demand intensity ≤40 kWh/(m</w:t>
            </w:r>
            <w:r w:rsidRPr="000340FE">
              <w:rPr>
                <w:sz w:val="20"/>
                <w:vertAlign w:val="superscript"/>
              </w:rPr>
              <w:t>2</w:t>
            </w:r>
            <w:r w:rsidRPr="000340FE">
              <w:rPr>
                <w:sz w:val="20"/>
              </w:rPr>
              <w:t>·year)</w:t>
            </w:r>
          </w:p>
        </w:tc>
      </w:tr>
      <w:tr w:rsidR="00636823" w14:paraId="7552FC8F" w14:textId="77777777" w:rsidTr="00D82547">
        <w:tc>
          <w:tcPr>
            <w:tcW w:w="704" w:type="dxa"/>
            <w:vAlign w:val="center"/>
          </w:tcPr>
          <w:p w14:paraId="198DBD2D" w14:textId="77777777" w:rsidR="00636823" w:rsidRPr="000340FE" w:rsidRDefault="00636823" w:rsidP="00D82547">
            <w:pPr>
              <w:jc w:val="center"/>
              <w:rPr>
                <w:sz w:val="20"/>
              </w:rPr>
            </w:pPr>
            <w:r w:rsidRPr="000340FE">
              <w:rPr>
                <w:sz w:val="20"/>
              </w:rPr>
              <w:t>4</w:t>
            </w:r>
          </w:p>
        </w:tc>
        <w:tc>
          <w:tcPr>
            <w:tcW w:w="1985" w:type="dxa"/>
            <w:vAlign w:val="center"/>
          </w:tcPr>
          <w:p w14:paraId="6D9F1BDF" w14:textId="77777777" w:rsidR="00636823" w:rsidRPr="000340FE" w:rsidRDefault="00636823" w:rsidP="00D82547">
            <w:pPr>
              <w:jc w:val="center"/>
              <w:rPr>
                <w:sz w:val="20"/>
              </w:rPr>
            </w:pPr>
            <w:r w:rsidRPr="000340FE">
              <w:rPr>
                <w:sz w:val="20"/>
              </w:rPr>
              <w:t>≤1.5</w:t>
            </w:r>
          </w:p>
        </w:tc>
        <w:tc>
          <w:tcPr>
            <w:tcW w:w="4394" w:type="dxa"/>
            <w:vAlign w:val="center"/>
          </w:tcPr>
          <w:p w14:paraId="0BFD2084" w14:textId="77777777" w:rsidR="00636823" w:rsidRPr="000340FE" w:rsidRDefault="00636823" w:rsidP="00D82547">
            <w:pPr>
              <w:jc w:val="center"/>
              <w:rPr>
                <w:sz w:val="20"/>
              </w:rPr>
            </w:pPr>
            <w:r w:rsidRPr="000340FE">
              <w:rPr>
                <w:sz w:val="20"/>
              </w:rPr>
              <w:t xml:space="preserve">EnerGuide Rating % lower than EnerGuide Reference House: not less than 40%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08D52E04" w14:textId="77777777" w:rsidR="00636823" w:rsidRPr="000340FE" w:rsidRDefault="00636823" w:rsidP="00D82547">
            <w:pPr>
              <w:jc w:val="center"/>
              <w:rPr>
                <w:sz w:val="20"/>
              </w:rPr>
            </w:pPr>
            <w:r w:rsidRPr="000340FE">
              <w:rPr>
                <w:sz w:val="20"/>
              </w:rPr>
              <w:t>Thermal energy demand intensity ≤30 kWh/(m</w:t>
            </w:r>
            <w:r w:rsidRPr="000340FE">
              <w:rPr>
                <w:sz w:val="20"/>
                <w:vertAlign w:val="superscript"/>
              </w:rPr>
              <w:t>2</w:t>
            </w:r>
            <w:r w:rsidRPr="000340FE">
              <w:rPr>
                <w:sz w:val="20"/>
              </w:rPr>
              <w:t>·year)</w:t>
            </w:r>
          </w:p>
        </w:tc>
      </w:tr>
      <w:tr w:rsidR="00636823" w14:paraId="56788C92" w14:textId="77777777" w:rsidTr="00D82547">
        <w:tc>
          <w:tcPr>
            <w:tcW w:w="704" w:type="dxa"/>
            <w:vAlign w:val="center"/>
          </w:tcPr>
          <w:p w14:paraId="0BAFE121" w14:textId="77777777" w:rsidR="00636823" w:rsidRPr="000340FE" w:rsidRDefault="00636823" w:rsidP="00D82547">
            <w:pPr>
              <w:jc w:val="center"/>
              <w:rPr>
                <w:sz w:val="20"/>
              </w:rPr>
            </w:pPr>
            <w:r w:rsidRPr="000340FE">
              <w:rPr>
                <w:sz w:val="20"/>
              </w:rPr>
              <w:t>5</w:t>
            </w:r>
          </w:p>
        </w:tc>
        <w:tc>
          <w:tcPr>
            <w:tcW w:w="1985" w:type="dxa"/>
            <w:vAlign w:val="center"/>
          </w:tcPr>
          <w:p w14:paraId="755C671B" w14:textId="77777777" w:rsidR="00636823" w:rsidRPr="000340FE" w:rsidRDefault="00636823" w:rsidP="00D82547">
            <w:pPr>
              <w:jc w:val="center"/>
              <w:rPr>
                <w:sz w:val="20"/>
              </w:rPr>
            </w:pPr>
            <w:r w:rsidRPr="000340FE">
              <w:rPr>
                <w:sz w:val="20"/>
              </w:rPr>
              <w:t>≤1.0</w:t>
            </w:r>
          </w:p>
        </w:tc>
        <w:tc>
          <w:tcPr>
            <w:tcW w:w="4394" w:type="dxa"/>
            <w:vAlign w:val="center"/>
          </w:tcPr>
          <w:p w14:paraId="74EC78E2" w14:textId="77777777" w:rsidR="00636823" w:rsidRPr="000340FE" w:rsidRDefault="00636823" w:rsidP="00D82547">
            <w:pPr>
              <w:jc w:val="center"/>
              <w:rPr>
                <w:sz w:val="20"/>
              </w:rPr>
            </w:pPr>
            <w:r w:rsidRPr="000340FE">
              <w:rPr>
                <w:sz w:val="20"/>
              </w:rPr>
              <w:t>The applicable mechanical energy use intensity requirements in Table 9.36.6.3.-G</w:t>
            </w:r>
          </w:p>
        </w:tc>
        <w:tc>
          <w:tcPr>
            <w:tcW w:w="2267" w:type="dxa"/>
            <w:vAlign w:val="center"/>
          </w:tcPr>
          <w:p w14:paraId="2EE65C88" w14:textId="77777777" w:rsidR="00636823" w:rsidRPr="000340FE" w:rsidRDefault="00636823" w:rsidP="00D82547">
            <w:pPr>
              <w:jc w:val="center"/>
              <w:rPr>
                <w:sz w:val="20"/>
              </w:rPr>
            </w:pPr>
            <w:r w:rsidRPr="000340FE">
              <w:rPr>
                <w:sz w:val="20"/>
              </w:rPr>
              <w:t>Thermal energy demand intensity ≤20</w:t>
            </w:r>
            <w:r w:rsidR="006C0E42">
              <w:rPr>
                <w:sz w:val="20"/>
              </w:rPr>
              <w:t xml:space="preserve"> </w:t>
            </w:r>
            <w:r w:rsidRPr="000340FE">
              <w:rPr>
                <w:sz w:val="20"/>
              </w:rPr>
              <w:t>kWh/(m</w:t>
            </w:r>
            <w:r w:rsidRPr="000340FE">
              <w:rPr>
                <w:sz w:val="20"/>
                <w:vertAlign w:val="superscript"/>
              </w:rPr>
              <w:t>2</w:t>
            </w:r>
            <w:r w:rsidRPr="000340FE">
              <w:rPr>
                <w:sz w:val="20"/>
              </w:rPr>
              <w:t>·year)</w:t>
            </w:r>
          </w:p>
        </w:tc>
      </w:tr>
    </w:tbl>
    <w:p w14:paraId="69B59B99" w14:textId="77777777" w:rsidR="006E16B5" w:rsidRDefault="006E16B5" w:rsidP="00636823"/>
    <w:p w14:paraId="771F1F42" w14:textId="77777777" w:rsidR="00636823" w:rsidRDefault="006E16B5" w:rsidP="004F5089">
      <w:pPr>
        <w:spacing w:line="259" w:lineRule="auto"/>
      </w:pPr>
      <w:r>
        <w:br w:type="page"/>
      </w:r>
    </w:p>
    <w:p w14:paraId="7FFF2FA4" w14:textId="77777777" w:rsidR="00636823" w:rsidRPr="000340FE" w:rsidRDefault="004F5089" w:rsidP="00636823">
      <w:pPr>
        <w:pStyle w:val="Caption"/>
        <w:keepNext/>
        <w:jc w:val="center"/>
        <w:rPr>
          <w:b/>
          <w:color w:val="1F8FC7"/>
          <w:sz w:val="24"/>
        </w:rPr>
      </w:pPr>
      <w:r>
        <w:rPr>
          <w:b/>
          <w:color w:val="1F8FC7"/>
          <w:sz w:val="24"/>
        </w:rPr>
        <w:lastRenderedPageBreak/>
        <w:t xml:space="preserve">Table 9.36.6.3.-C </w:t>
      </w:r>
      <w:r>
        <w:rPr>
          <w:b/>
          <w:color w:val="1F8FC7"/>
          <w:sz w:val="24"/>
        </w:rPr>
        <w:br/>
        <w:t xml:space="preserve">Requirements for Buildings Located Where the Heating Degree-Days Below 18°C Value is 4000 </w:t>
      </w:r>
      <w:r w:rsidR="00636823">
        <w:rPr>
          <w:b/>
          <w:color w:val="1F8FC7"/>
          <w:sz w:val="24"/>
        </w:rPr>
        <w:t>to 4999</w:t>
      </w:r>
      <w:r w:rsidR="00636823">
        <w:rPr>
          <w:b/>
          <w:color w:val="1F8FC7"/>
          <w:sz w:val="24"/>
        </w:rPr>
        <w:br/>
      </w:r>
      <w:r w:rsidR="00636823" w:rsidRPr="000340FE">
        <w:rPr>
          <w:color w:val="1F8FC7"/>
          <w:sz w:val="24"/>
        </w:rPr>
        <w:t>Forming Part of Sentence 9.36.6.3.(1)</w:t>
      </w:r>
    </w:p>
    <w:tbl>
      <w:tblPr>
        <w:tblStyle w:val="TableGrid"/>
        <w:tblW w:w="0" w:type="auto"/>
        <w:tblLook w:val="04A0" w:firstRow="1" w:lastRow="0" w:firstColumn="1" w:lastColumn="0" w:noHBand="0" w:noVBand="1"/>
        <w:tblCaption w:val="Table 9.36.6.3. -A Requirements Where the Heating Degree-Days of Building Location is less than 3000"/>
      </w:tblPr>
      <w:tblGrid>
        <w:gridCol w:w="704"/>
        <w:gridCol w:w="1985"/>
        <w:gridCol w:w="4394"/>
        <w:gridCol w:w="2267"/>
      </w:tblGrid>
      <w:tr w:rsidR="00636823" w14:paraId="7353451C" w14:textId="77777777" w:rsidTr="00D82547">
        <w:tc>
          <w:tcPr>
            <w:tcW w:w="704" w:type="dxa"/>
            <w:shd w:val="clear" w:color="auto" w:fill="F2F2F2" w:themeFill="background1" w:themeFillShade="F2"/>
            <w:vAlign w:val="center"/>
          </w:tcPr>
          <w:p w14:paraId="7BD3B2C4" w14:textId="77777777" w:rsidR="00636823" w:rsidRPr="000340FE" w:rsidRDefault="00636823" w:rsidP="00D82547">
            <w:pPr>
              <w:jc w:val="center"/>
              <w:rPr>
                <w:b/>
                <w:sz w:val="20"/>
              </w:rPr>
            </w:pPr>
            <w:r w:rsidRPr="000340FE">
              <w:rPr>
                <w:b/>
                <w:sz w:val="20"/>
              </w:rPr>
              <w:t>Step</w:t>
            </w:r>
          </w:p>
        </w:tc>
        <w:tc>
          <w:tcPr>
            <w:tcW w:w="1985" w:type="dxa"/>
            <w:shd w:val="clear" w:color="auto" w:fill="F2F2F2" w:themeFill="background1" w:themeFillShade="F2"/>
            <w:vAlign w:val="center"/>
          </w:tcPr>
          <w:p w14:paraId="037E03B7" w14:textId="77777777" w:rsidR="00636823" w:rsidRPr="000340FE" w:rsidRDefault="00636823" w:rsidP="00D82547">
            <w:pPr>
              <w:jc w:val="center"/>
              <w:rPr>
                <w:b/>
                <w:sz w:val="20"/>
              </w:rPr>
            </w:pPr>
            <w:r w:rsidRPr="000340FE">
              <w:rPr>
                <w:b/>
                <w:sz w:val="20"/>
              </w:rPr>
              <w:t>Airtightness (Air Changes per Hour at 50 Pa Pressure Differential)</w:t>
            </w:r>
          </w:p>
        </w:tc>
        <w:tc>
          <w:tcPr>
            <w:tcW w:w="4394" w:type="dxa"/>
            <w:shd w:val="clear" w:color="auto" w:fill="F2F2F2" w:themeFill="background1" w:themeFillShade="F2"/>
            <w:vAlign w:val="center"/>
          </w:tcPr>
          <w:p w14:paraId="1461365C" w14:textId="77777777" w:rsidR="00636823" w:rsidRPr="000340FE" w:rsidRDefault="00636823" w:rsidP="00D82547">
            <w:pPr>
              <w:jc w:val="center"/>
              <w:rPr>
                <w:b/>
                <w:sz w:val="20"/>
              </w:rPr>
            </w:pPr>
            <w:r w:rsidRPr="000340FE">
              <w:rPr>
                <w:b/>
                <w:sz w:val="20"/>
              </w:rPr>
              <w:t>Performance Requirement of Building Equipment and Systems</w:t>
            </w:r>
          </w:p>
        </w:tc>
        <w:tc>
          <w:tcPr>
            <w:tcW w:w="2267" w:type="dxa"/>
            <w:shd w:val="clear" w:color="auto" w:fill="F2F2F2" w:themeFill="background1" w:themeFillShade="F2"/>
            <w:vAlign w:val="center"/>
          </w:tcPr>
          <w:p w14:paraId="706F27B5" w14:textId="77777777" w:rsidR="00636823" w:rsidRPr="000340FE" w:rsidRDefault="00636823" w:rsidP="00D82547">
            <w:pPr>
              <w:jc w:val="center"/>
              <w:rPr>
                <w:b/>
                <w:sz w:val="20"/>
              </w:rPr>
            </w:pPr>
            <w:r w:rsidRPr="000340FE">
              <w:rPr>
                <w:b/>
                <w:sz w:val="20"/>
              </w:rPr>
              <w:t>Performance Requirement of Building Envelope</w:t>
            </w:r>
          </w:p>
        </w:tc>
      </w:tr>
      <w:tr w:rsidR="00636823" w14:paraId="082E2F08" w14:textId="77777777" w:rsidTr="00D82547">
        <w:tc>
          <w:tcPr>
            <w:tcW w:w="704" w:type="dxa"/>
            <w:vAlign w:val="center"/>
          </w:tcPr>
          <w:p w14:paraId="5C8F34D6" w14:textId="77777777" w:rsidR="00636823" w:rsidRPr="000340FE" w:rsidRDefault="00636823" w:rsidP="00D82547">
            <w:pPr>
              <w:jc w:val="center"/>
              <w:rPr>
                <w:sz w:val="20"/>
              </w:rPr>
            </w:pPr>
            <w:r w:rsidRPr="000340FE">
              <w:rPr>
                <w:sz w:val="20"/>
              </w:rPr>
              <w:t>1</w:t>
            </w:r>
          </w:p>
        </w:tc>
        <w:tc>
          <w:tcPr>
            <w:tcW w:w="1985" w:type="dxa"/>
            <w:vAlign w:val="center"/>
          </w:tcPr>
          <w:p w14:paraId="7CEAE4B5" w14:textId="77777777" w:rsidR="00636823" w:rsidRPr="000340FE" w:rsidRDefault="00636823" w:rsidP="00D82547">
            <w:pPr>
              <w:jc w:val="center"/>
              <w:rPr>
                <w:sz w:val="20"/>
              </w:rPr>
            </w:pPr>
            <w:r w:rsidRPr="000340FE">
              <w:rPr>
                <w:sz w:val="20"/>
              </w:rPr>
              <w:t>N/A</w:t>
            </w:r>
          </w:p>
        </w:tc>
        <w:tc>
          <w:tcPr>
            <w:tcW w:w="6661" w:type="dxa"/>
            <w:gridSpan w:val="2"/>
            <w:vAlign w:val="center"/>
          </w:tcPr>
          <w:p w14:paraId="5A54F454" w14:textId="77777777" w:rsidR="00636823" w:rsidRPr="000340FE" w:rsidRDefault="00636823" w:rsidP="00D82547">
            <w:pPr>
              <w:jc w:val="center"/>
              <w:rPr>
                <w:sz w:val="20"/>
              </w:rPr>
            </w:pPr>
            <w:r w:rsidRPr="000340FE">
              <w:rPr>
                <w:sz w:val="20"/>
              </w:rPr>
              <w:t>EnerGuide Rating % lower than EnerGuide Reference House: not less than 0% lower energy consumption</w:t>
            </w:r>
            <w:r w:rsidRPr="000340FE">
              <w:rPr>
                <w:sz w:val="20"/>
              </w:rPr>
              <w:br/>
              <w:t xml:space="preserve"> or </w:t>
            </w:r>
            <w:r w:rsidRPr="000340FE">
              <w:rPr>
                <w:sz w:val="20"/>
              </w:rPr>
              <w:br/>
              <w:t>conform to Subsection 9.36.5.</w:t>
            </w:r>
          </w:p>
        </w:tc>
      </w:tr>
      <w:tr w:rsidR="00636823" w14:paraId="544D15D5" w14:textId="77777777" w:rsidTr="00D82547">
        <w:tc>
          <w:tcPr>
            <w:tcW w:w="704" w:type="dxa"/>
            <w:vAlign w:val="center"/>
          </w:tcPr>
          <w:p w14:paraId="6ECF0AB0" w14:textId="77777777" w:rsidR="00636823" w:rsidRPr="000340FE" w:rsidRDefault="00636823" w:rsidP="00D82547">
            <w:pPr>
              <w:jc w:val="center"/>
              <w:rPr>
                <w:sz w:val="20"/>
              </w:rPr>
            </w:pPr>
            <w:r w:rsidRPr="000340FE">
              <w:rPr>
                <w:sz w:val="20"/>
              </w:rPr>
              <w:t>2</w:t>
            </w:r>
          </w:p>
        </w:tc>
        <w:tc>
          <w:tcPr>
            <w:tcW w:w="1985" w:type="dxa"/>
            <w:vAlign w:val="center"/>
          </w:tcPr>
          <w:p w14:paraId="17D9F867" w14:textId="77777777" w:rsidR="00636823" w:rsidRPr="000340FE" w:rsidRDefault="00636823" w:rsidP="00D82547">
            <w:pPr>
              <w:jc w:val="center"/>
              <w:rPr>
                <w:sz w:val="20"/>
              </w:rPr>
            </w:pPr>
            <w:r w:rsidRPr="000340FE">
              <w:rPr>
                <w:sz w:val="20"/>
              </w:rPr>
              <w:t>≤3.0</w:t>
            </w:r>
          </w:p>
        </w:tc>
        <w:tc>
          <w:tcPr>
            <w:tcW w:w="4394" w:type="dxa"/>
            <w:vAlign w:val="center"/>
          </w:tcPr>
          <w:p w14:paraId="201B41A4" w14:textId="77777777" w:rsidR="00636823" w:rsidRPr="000340FE" w:rsidRDefault="00636823" w:rsidP="00D82547">
            <w:pPr>
              <w:jc w:val="center"/>
              <w:rPr>
                <w:sz w:val="20"/>
              </w:rPr>
            </w:pPr>
            <w:r w:rsidRPr="000340FE">
              <w:rPr>
                <w:sz w:val="20"/>
              </w:rPr>
              <w:t>EnerGuide Rating % lower than EnerGuide Reference House: not less than 10% lower energy consumption</w:t>
            </w:r>
            <w:r w:rsidRPr="000340FE">
              <w:rPr>
                <w:sz w:val="20"/>
              </w:rPr>
              <w:br/>
              <w:t>or</w:t>
            </w:r>
            <w:r w:rsidRPr="000340FE">
              <w:rPr>
                <w:sz w:val="20"/>
              </w:rPr>
              <w:br/>
              <w:t>the applicable mechanical energy use intensity requirements in Table 9.36.6.3.-G</w:t>
            </w:r>
          </w:p>
        </w:tc>
        <w:tc>
          <w:tcPr>
            <w:tcW w:w="2267" w:type="dxa"/>
            <w:vAlign w:val="center"/>
          </w:tcPr>
          <w:p w14:paraId="50B1E939" w14:textId="77777777" w:rsidR="00636823" w:rsidRPr="000340FE" w:rsidRDefault="00636823" w:rsidP="00D82547">
            <w:pPr>
              <w:jc w:val="center"/>
              <w:rPr>
                <w:sz w:val="20"/>
              </w:rPr>
            </w:pPr>
            <w:r w:rsidRPr="000340FE">
              <w:rPr>
                <w:sz w:val="20"/>
              </w:rPr>
              <w:t>Thermal energy demand intensity ≤</w:t>
            </w:r>
            <w:r>
              <w:rPr>
                <w:sz w:val="20"/>
              </w:rPr>
              <w:t>60</w:t>
            </w:r>
            <w:r w:rsidRPr="000340FE">
              <w:rPr>
                <w:sz w:val="20"/>
              </w:rPr>
              <w:t xml:space="preserve"> kWh/(m</w:t>
            </w:r>
            <w:r w:rsidRPr="000340FE">
              <w:rPr>
                <w:sz w:val="20"/>
                <w:vertAlign w:val="superscript"/>
              </w:rPr>
              <w:t>2</w:t>
            </w:r>
            <w:r w:rsidRPr="000340FE">
              <w:rPr>
                <w:sz w:val="20"/>
              </w:rPr>
              <w:t>·year)</w:t>
            </w:r>
          </w:p>
        </w:tc>
      </w:tr>
      <w:tr w:rsidR="00636823" w14:paraId="665B7845" w14:textId="77777777" w:rsidTr="00D82547">
        <w:tc>
          <w:tcPr>
            <w:tcW w:w="704" w:type="dxa"/>
            <w:vAlign w:val="center"/>
          </w:tcPr>
          <w:p w14:paraId="2C4B7C53" w14:textId="77777777" w:rsidR="00636823" w:rsidRPr="000340FE" w:rsidRDefault="00636823" w:rsidP="00D82547">
            <w:pPr>
              <w:jc w:val="center"/>
              <w:rPr>
                <w:sz w:val="20"/>
              </w:rPr>
            </w:pPr>
            <w:r w:rsidRPr="000340FE">
              <w:rPr>
                <w:sz w:val="20"/>
              </w:rPr>
              <w:t>3</w:t>
            </w:r>
          </w:p>
        </w:tc>
        <w:tc>
          <w:tcPr>
            <w:tcW w:w="1985" w:type="dxa"/>
            <w:vAlign w:val="center"/>
          </w:tcPr>
          <w:p w14:paraId="66ED3DDD" w14:textId="77777777" w:rsidR="00636823" w:rsidRPr="000340FE" w:rsidRDefault="00636823" w:rsidP="00D82547">
            <w:pPr>
              <w:jc w:val="center"/>
              <w:rPr>
                <w:sz w:val="20"/>
              </w:rPr>
            </w:pPr>
            <w:r w:rsidRPr="000340FE">
              <w:rPr>
                <w:sz w:val="20"/>
              </w:rPr>
              <w:t>≤2.5</w:t>
            </w:r>
          </w:p>
        </w:tc>
        <w:tc>
          <w:tcPr>
            <w:tcW w:w="4394" w:type="dxa"/>
            <w:vAlign w:val="center"/>
          </w:tcPr>
          <w:p w14:paraId="366B2C97" w14:textId="77777777" w:rsidR="00636823" w:rsidRPr="000340FE" w:rsidRDefault="00636823" w:rsidP="00D82547">
            <w:pPr>
              <w:jc w:val="center"/>
              <w:rPr>
                <w:sz w:val="20"/>
              </w:rPr>
            </w:pPr>
            <w:r w:rsidRPr="000340FE">
              <w:rPr>
                <w:sz w:val="20"/>
              </w:rPr>
              <w:t xml:space="preserve">EnerGuide Rating % lower than EnerGuide Reference House: not less than 20%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489A6683" w14:textId="77777777" w:rsidR="00636823" w:rsidRPr="000340FE" w:rsidRDefault="00636823" w:rsidP="00D82547">
            <w:pPr>
              <w:jc w:val="center"/>
              <w:rPr>
                <w:sz w:val="20"/>
              </w:rPr>
            </w:pPr>
            <w:r w:rsidRPr="000340FE">
              <w:rPr>
                <w:sz w:val="20"/>
              </w:rPr>
              <w:t>Thermal energy demand intensity ≤</w:t>
            </w:r>
            <w:r>
              <w:rPr>
                <w:sz w:val="20"/>
              </w:rPr>
              <w:t>50</w:t>
            </w:r>
            <w:r w:rsidR="006C0E42">
              <w:rPr>
                <w:sz w:val="20"/>
              </w:rPr>
              <w:t xml:space="preserve"> </w:t>
            </w:r>
            <w:r w:rsidRPr="000340FE">
              <w:rPr>
                <w:sz w:val="20"/>
              </w:rPr>
              <w:t>kWh/(m</w:t>
            </w:r>
            <w:r w:rsidRPr="000340FE">
              <w:rPr>
                <w:sz w:val="20"/>
                <w:vertAlign w:val="superscript"/>
              </w:rPr>
              <w:t>2</w:t>
            </w:r>
            <w:r w:rsidRPr="000340FE">
              <w:rPr>
                <w:sz w:val="20"/>
              </w:rPr>
              <w:t>·year)</w:t>
            </w:r>
          </w:p>
        </w:tc>
      </w:tr>
      <w:tr w:rsidR="00636823" w14:paraId="7F02F09D" w14:textId="77777777" w:rsidTr="00D82547">
        <w:tc>
          <w:tcPr>
            <w:tcW w:w="704" w:type="dxa"/>
            <w:vAlign w:val="center"/>
          </w:tcPr>
          <w:p w14:paraId="5E21D03F" w14:textId="77777777" w:rsidR="00636823" w:rsidRPr="000340FE" w:rsidRDefault="00636823" w:rsidP="00D82547">
            <w:pPr>
              <w:jc w:val="center"/>
              <w:rPr>
                <w:sz w:val="20"/>
              </w:rPr>
            </w:pPr>
            <w:r w:rsidRPr="000340FE">
              <w:rPr>
                <w:sz w:val="20"/>
              </w:rPr>
              <w:t>4</w:t>
            </w:r>
          </w:p>
        </w:tc>
        <w:tc>
          <w:tcPr>
            <w:tcW w:w="1985" w:type="dxa"/>
            <w:vAlign w:val="center"/>
          </w:tcPr>
          <w:p w14:paraId="523EF147" w14:textId="77777777" w:rsidR="00636823" w:rsidRPr="000340FE" w:rsidRDefault="00636823" w:rsidP="00D82547">
            <w:pPr>
              <w:jc w:val="center"/>
              <w:rPr>
                <w:sz w:val="20"/>
              </w:rPr>
            </w:pPr>
            <w:r w:rsidRPr="000340FE">
              <w:rPr>
                <w:sz w:val="20"/>
              </w:rPr>
              <w:t>≤1.5</w:t>
            </w:r>
          </w:p>
        </w:tc>
        <w:tc>
          <w:tcPr>
            <w:tcW w:w="4394" w:type="dxa"/>
            <w:vAlign w:val="center"/>
          </w:tcPr>
          <w:p w14:paraId="53BB1C50" w14:textId="77777777" w:rsidR="00636823" w:rsidRPr="000340FE" w:rsidRDefault="00636823" w:rsidP="00D82547">
            <w:pPr>
              <w:jc w:val="center"/>
              <w:rPr>
                <w:sz w:val="20"/>
              </w:rPr>
            </w:pPr>
            <w:r w:rsidRPr="000340FE">
              <w:rPr>
                <w:sz w:val="20"/>
              </w:rPr>
              <w:t xml:space="preserve">EnerGuide Rating % lower than EnerGuide Reference House: not less than 40%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4C3A1C01" w14:textId="77777777" w:rsidR="00636823" w:rsidRDefault="00636823" w:rsidP="00D82547">
            <w:pPr>
              <w:jc w:val="center"/>
              <w:rPr>
                <w:sz w:val="20"/>
              </w:rPr>
            </w:pPr>
            <w:r w:rsidRPr="000340FE">
              <w:rPr>
                <w:sz w:val="20"/>
              </w:rPr>
              <w:t xml:space="preserve">Thermal energy demand intensity </w:t>
            </w:r>
          </w:p>
          <w:p w14:paraId="6C511E43" w14:textId="77777777" w:rsidR="00636823" w:rsidRPr="000340FE" w:rsidRDefault="00636823" w:rsidP="00D82547">
            <w:pPr>
              <w:jc w:val="center"/>
              <w:rPr>
                <w:sz w:val="20"/>
              </w:rPr>
            </w:pPr>
            <w:r w:rsidRPr="000340FE">
              <w:rPr>
                <w:sz w:val="20"/>
              </w:rPr>
              <w:t>≤</w:t>
            </w:r>
            <w:r>
              <w:rPr>
                <w:sz w:val="20"/>
              </w:rPr>
              <w:t>40</w:t>
            </w:r>
            <w:r w:rsidRPr="000340FE">
              <w:rPr>
                <w:sz w:val="20"/>
              </w:rPr>
              <w:t xml:space="preserve"> kWh/(m</w:t>
            </w:r>
            <w:r w:rsidRPr="000340FE">
              <w:rPr>
                <w:sz w:val="20"/>
                <w:vertAlign w:val="superscript"/>
              </w:rPr>
              <w:t>2</w:t>
            </w:r>
            <w:r w:rsidRPr="000340FE">
              <w:rPr>
                <w:sz w:val="20"/>
              </w:rPr>
              <w:t>·year)</w:t>
            </w:r>
          </w:p>
        </w:tc>
      </w:tr>
      <w:tr w:rsidR="00636823" w14:paraId="347A0D58" w14:textId="77777777" w:rsidTr="00D82547">
        <w:tc>
          <w:tcPr>
            <w:tcW w:w="704" w:type="dxa"/>
            <w:vAlign w:val="center"/>
          </w:tcPr>
          <w:p w14:paraId="2ED5B60A" w14:textId="77777777" w:rsidR="00636823" w:rsidRPr="000340FE" w:rsidRDefault="00636823" w:rsidP="00D82547">
            <w:pPr>
              <w:jc w:val="center"/>
              <w:rPr>
                <w:sz w:val="20"/>
              </w:rPr>
            </w:pPr>
            <w:r w:rsidRPr="000340FE">
              <w:rPr>
                <w:sz w:val="20"/>
              </w:rPr>
              <w:t>5</w:t>
            </w:r>
          </w:p>
        </w:tc>
        <w:tc>
          <w:tcPr>
            <w:tcW w:w="1985" w:type="dxa"/>
            <w:vAlign w:val="center"/>
          </w:tcPr>
          <w:p w14:paraId="57B572FA" w14:textId="77777777" w:rsidR="00636823" w:rsidRPr="000340FE" w:rsidRDefault="00636823" w:rsidP="00D82547">
            <w:pPr>
              <w:jc w:val="center"/>
              <w:rPr>
                <w:sz w:val="20"/>
              </w:rPr>
            </w:pPr>
            <w:r w:rsidRPr="000340FE">
              <w:rPr>
                <w:sz w:val="20"/>
              </w:rPr>
              <w:t>≤1.0</w:t>
            </w:r>
          </w:p>
        </w:tc>
        <w:tc>
          <w:tcPr>
            <w:tcW w:w="4394" w:type="dxa"/>
            <w:vAlign w:val="center"/>
          </w:tcPr>
          <w:p w14:paraId="6708B663" w14:textId="77777777" w:rsidR="00636823" w:rsidRPr="000340FE" w:rsidRDefault="00636823" w:rsidP="00D82547">
            <w:pPr>
              <w:jc w:val="center"/>
              <w:rPr>
                <w:sz w:val="20"/>
              </w:rPr>
            </w:pPr>
            <w:r w:rsidRPr="000340FE">
              <w:rPr>
                <w:sz w:val="20"/>
              </w:rPr>
              <w:t>The applicable mechanical energy use intensity requirements in Table 9.36.6.3.-G</w:t>
            </w:r>
          </w:p>
        </w:tc>
        <w:tc>
          <w:tcPr>
            <w:tcW w:w="2267" w:type="dxa"/>
            <w:vAlign w:val="center"/>
          </w:tcPr>
          <w:p w14:paraId="5449DE70" w14:textId="77777777" w:rsidR="00636823" w:rsidRDefault="00636823" w:rsidP="00D82547">
            <w:pPr>
              <w:jc w:val="center"/>
              <w:rPr>
                <w:sz w:val="20"/>
              </w:rPr>
            </w:pPr>
            <w:r w:rsidRPr="000340FE">
              <w:rPr>
                <w:sz w:val="20"/>
              </w:rPr>
              <w:t xml:space="preserve">Thermal energy demand intensity </w:t>
            </w:r>
          </w:p>
          <w:p w14:paraId="30E74CCC" w14:textId="77777777" w:rsidR="00636823" w:rsidRPr="000340FE" w:rsidRDefault="00636823" w:rsidP="00D82547">
            <w:pPr>
              <w:jc w:val="center"/>
              <w:rPr>
                <w:sz w:val="20"/>
              </w:rPr>
            </w:pPr>
            <w:r w:rsidRPr="000340FE">
              <w:rPr>
                <w:sz w:val="20"/>
              </w:rPr>
              <w:t>≤25 kWh/(m</w:t>
            </w:r>
            <w:r w:rsidRPr="000340FE">
              <w:rPr>
                <w:sz w:val="20"/>
                <w:vertAlign w:val="superscript"/>
              </w:rPr>
              <w:t>2</w:t>
            </w:r>
            <w:r w:rsidRPr="000340FE">
              <w:rPr>
                <w:sz w:val="20"/>
              </w:rPr>
              <w:t>·year)</w:t>
            </w:r>
          </w:p>
        </w:tc>
      </w:tr>
    </w:tbl>
    <w:p w14:paraId="495EBDA3" w14:textId="77777777" w:rsidR="006E16B5" w:rsidRDefault="006E16B5" w:rsidP="00636823"/>
    <w:p w14:paraId="529DF9CB" w14:textId="77777777" w:rsidR="006E16B5" w:rsidRDefault="006E16B5">
      <w:pPr>
        <w:spacing w:line="259" w:lineRule="auto"/>
      </w:pPr>
      <w:r>
        <w:br w:type="page"/>
      </w:r>
    </w:p>
    <w:p w14:paraId="1184C9F3" w14:textId="77777777" w:rsidR="00636823" w:rsidRDefault="00636823" w:rsidP="00636823"/>
    <w:p w14:paraId="2E4423A7" w14:textId="77777777" w:rsidR="00636823" w:rsidRPr="000340FE" w:rsidRDefault="00636823" w:rsidP="00636823">
      <w:pPr>
        <w:pStyle w:val="Caption"/>
        <w:keepNext/>
        <w:jc w:val="center"/>
        <w:rPr>
          <w:b/>
          <w:color w:val="1F8FC7"/>
          <w:sz w:val="24"/>
        </w:rPr>
      </w:pPr>
      <w:r>
        <w:rPr>
          <w:b/>
          <w:color w:val="1F8FC7"/>
          <w:sz w:val="24"/>
        </w:rPr>
        <w:t>Table 9.36.6.3.-D</w:t>
      </w:r>
      <w:r>
        <w:rPr>
          <w:b/>
          <w:color w:val="1F8FC7"/>
          <w:sz w:val="24"/>
        </w:rPr>
        <w:br/>
      </w:r>
      <w:r w:rsidR="004F5089">
        <w:rPr>
          <w:b/>
          <w:color w:val="1F8FC7"/>
          <w:sz w:val="24"/>
        </w:rPr>
        <w:t xml:space="preserve">Requirements for Buildings Located Where the Heating Degree-Days Below 18°C Value is </w:t>
      </w:r>
      <w:r>
        <w:rPr>
          <w:b/>
          <w:color w:val="1F8FC7"/>
          <w:sz w:val="24"/>
        </w:rPr>
        <w:t>5000 to 5999</w:t>
      </w:r>
      <w:r>
        <w:rPr>
          <w:b/>
          <w:color w:val="1F8FC7"/>
          <w:sz w:val="24"/>
        </w:rPr>
        <w:br/>
      </w:r>
      <w:r w:rsidRPr="000340FE">
        <w:rPr>
          <w:color w:val="1F8FC7"/>
          <w:sz w:val="24"/>
        </w:rPr>
        <w:t>Forming Part of Sentence 9.36.6.3.(1)</w:t>
      </w:r>
    </w:p>
    <w:tbl>
      <w:tblPr>
        <w:tblStyle w:val="TableGrid"/>
        <w:tblW w:w="0" w:type="auto"/>
        <w:tblLook w:val="04A0" w:firstRow="1" w:lastRow="0" w:firstColumn="1" w:lastColumn="0" w:noHBand="0" w:noVBand="1"/>
        <w:tblCaption w:val="Table 9.36.6.3. -A Requirements Where the Heating Degree-Days of Building Location is less than 3000"/>
      </w:tblPr>
      <w:tblGrid>
        <w:gridCol w:w="704"/>
        <w:gridCol w:w="1985"/>
        <w:gridCol w:w="4394"/>
        <w:gridCol w:w="2267"/>
      </w:tblGrid>
      <w:tr w:rsidR="00636823" w14:paraId="40EF008F" w14:textId="77777777" w:rsidTr="00D82547">
        <w:tc>
          <w:tcPr>
            <w:tcW w:w="704" w:type="dxa"/>
            <w:shd w:val="clear" w:color="auto" w:fill="F2F2F2" w:themeFill="background1" w:themeFillShade="F2"/>
            <w:vAlign w:val="center"/>
          </w:tcPr>
          <w:p w14:paraId="0718963D" w14:textId="77777777" w:rsidR="00636823" w:rsidRPr="000340FE" w:rsidRDefault="00636823" w:rsidP="00D82547">
            <w:pPr>
              <w:jc w:val="center"/>
              <w:rPr>
                <w:b/>
                <w:sz w:val="20"/>
              </w:rPr>
            </w:pPr>
            <w:r w:rsidRPr="000340FE">
              <w:rPr>
                <w:b/>
                <w:sz w:val="20"/>
              </w:rPr>
              <w:t>Step</w:t>
            </w:r>
          </w:p>
        </w:tc>
        <w:tc>
          <w:tcPr>
            <w:tcW w:w="1985" w:type="dxa"/>
            <w:shd w:val="clear" w:color="auto" w:fill="F2F2F2" w:themeFill="background1" w:themeFillShade="F2"/>
            <w:vAlign w:val="center"/>
          </w:tcPr>
          <w:p w14:paraId="55484A19" w14:textId="77777777" w:rsidR="00636823" w:rsidRPr="000340FE" w:rsidRDefault="00636823" w:rsidP="00D82547">
            <w:pPr>
              <w:jc w:val="center"/>
              <w:rPr>
                <w:b/>
                <w:sz w:val="20"/>
              </w:rPr>
            </w:pPr>
            <w:r w:rsidRPr="000340FE">
              <w:rPr>
                <w:b/>
                <w:sz w:val="20"/>
              </w:rPr>
              <w:t>Airtightness (Air Changes per Hour at 50 Pa Pressure Differential)</w:t>
            </w:r>
          </w:p>
        </w:tc>
        <w:tc>
          <w:tcPr>
            <w:tcW w:w="4394" w:type="dxa"/>
            <w:shd w:val="clear" w:color="auto" w:fill="F2F2F2" w:themeFill="background1" w:themeFillShade="F2"/>
            <w:vAlign w:val="center"/>
          </w:tcPr>
          <w:p w14:paraId="514F73CD" w14:textId="77777777" w:rsidR="00636823" w:rsidRPr="000340FE" w:rsidRDefault="00636823" w:rsidP="00D82547">
            <w:pPr>
              <w:jc w:val="center"/>
              <w:rPr>
                <w:b/>
                <w:sz w:val="20"/>
              </w:rPr>
            </w:pPr>
            <w:r w:rsidRPr="000340FE">
              <w:rPr>
                <w:b/>
                <w:sz w:val="20"/>
              </w:rPr>
              <w:t>Performance Requirement of Building Equipment and Systems</w:t>
            </w:r>
          </w:p>
        </w:tc>
        <w:tc>
          <w:tcPr>
            <w:tcW w:w="2267" w:type="dxa"/>
            <w:shd w:val="clear" w:color="auto" w:fill="F2F2F2" w:themeFill="background1" w:themeFillShade="F2"/>
            <w:vAlign w:val="center"/>
          </w:tcPr>
          <w:p w14:paraId="701A6DB1" w14:textId="77777777" w:rsidR="00636823" w:rsidRPr="000340FE" w:rsidRDefault="00636823" w:rsidP="00D82547">
            <w:pPr>
              <w:jc w:val="center"/>
              <w:rPr>
                <w:b/>
                <w:sz w:val="20"/>
              </w:rPr>
            </w:pPr>
            <w:r w:rsidRPr="000340FE">
              <w:rPr>
                <w:b/>
                <w:sz w:val="20"/>
              </w:rPr>
              <w:t>Performance Requirement of Building Envelope</w:t>
            </w:r>
          </w:p>
        </w:tc>
      </w:tr>
      <w:tr w:rsidR="00636823" w14:paraId="76F71B19" w14:textId="77777777" w:rsidTr="00D82547">
        <w:tc>
          <w:tcPr>
            <w:tcW w:w="704" w:type="dxa"/>
            <w:vAlign w:val="center"/>
          </w:tcPr>
          <w:p w14:paraId="2BF53F19" w14:textId="77777777" w:rsidR="00636823" w:rsidRPr="000340FE" w:rsidRDefault="00636823" w:rsidP="00D82547">
            <w:pPr>
              <w:jc w:val="center"/>
              <w:rPr>
                <w:sz w:val="20"/>
              </w:rPr>
            </w:pPr>
            <w:r w:rsidRPr="000340FE">
              <w:rPr>
                <w:sz w:val="20"/>
              </w:rPr>
              <w:t>1</w:t>
            </w:r>
          </w:p>
        </w:tc>
        <w:tc>
          <w:tcPr>
            <w:tcW w:w="1985" w:type="dxa"/>
            <w:vAlign w:val="center"/>
          </w:tcPr>
          <w:p w14:paraId="7A82710E" w14:textId="77777777" w:rsidR="00636823" w:rsidRPr="000340FE" w:rsidRDefault="00636823" w:rsidP="00D82547">
            <w:pPr>
              <w:jc w:val="center"/>
              <w:rPr>
                <w:sz w:val="20"/>
              </w:rPr>
            </w:pPr>
            <w:r w:rsidRPr="000340FE">
              <w:rPr>
                <w:sz w:val="20"/>
              </w:rPr>
              <w:t>N/A</w:t>
            </w:r>
          </w:p>
        </w:tc>
        <w:tc>
          <w:tcPr>
            <w:tcW w:w="6661" w:type="dxa"/>
            <w:gridSpan w:val="2"/>
            <w:vAlign w:val="center"/>
          </w:tcPr>
          <w:p w14:paraId="79381128" w14:textId="77777777" w:rsidR="00636823" w:rsidRPr="000340FE" w:rsidRDefault="00636823" w:rsidP="00D82547">
            <w:pPr>
              <w:jc w:val="center"/>
              <w:rPr>
                <w:sz w:val="20"/>
              </w:rPr>
            </w:pPr>
            <w:r w:rsidRPr="000340FE">
              <w:rPr>
                <w:sz w:val="20"/>
              </w:rPr>
              <w:t>EnerGuide Rating % lower than EnerGuide Reference House: not less than 0% lower energy consumption</w:t>
            </w:r>
            <w:r w:rsidRPr="000340FE">
              <w:rPr>
                <w:sz w:val="20"/>
              </w:rPr>
              <w:br/>
              <w:t xml:space="preserve"> or </w:t>
            </w:r>
            <w:r w:rsidRPr="000340FE">
              <w:rPr>
                <w:sz w:val="20"/>
              </w:rPr>
              <w:br/>
              <w:t>conform to Subsection 9.36.5.</w:t>
            </w:r>
          </w:p>
        </w:tc>
      </w:tr>
      <w:tr w:rsidR="00636823" w14:paraId="2148CEDD" w14:textId="77777777" w:rsidTr="00D82547">
        <w:tc>
          <w:tcPr>
            <w:tcW w:w="704" w:type="dxa"/>
            <w:vAlign w:val="center"/>
          </w:tcPr>
          <w:p w14:paraId="00D779C2" w14:textId="77777777" w:rsidR="00636823" w:rsidRPr="000340FE" w:rsidRDefault="00636823" w:rsidP="00D82547">
            <w:pPr>
              <w:jc w:val="center"/>
              <w:rPr>
                <w:sz w:val="20"/>
              </w:rPr>
            </w:pPr>
            <w:r w:rsidRPr="000340FE">
              <w:rPr>
                <w:sz w:val="20"/>
              </w:rPr>
              <w:t>2</w:t>
            </w:r>
          </w:p>
        </w:tc>
        <w:tc>
          <w:tcPr>
            <w:tcW w:w="1985" w:type="dxa"/>
            <w:vAlign w:val="center"/>
          </w:tcPr>
          <w:p w14:paraId="6566BBB3" w14:textId="77777777" w:rsidR="00636823" w:rsidRPr="000340FE" w:rsidRDefault="00636823" w:rsidP="00D82547">
            <w:pPr>
              <w:jc w:val="center"/>
              <w:rPr>
                <w:sz w:val="20"/>
              </w:rPr>
            </w:pPr>
            <w:r w:rsidRPr="000340FE">
              <w:rPr>
                <w:sz w:val="20"/>
              </w:rPr>
              <w:t>≤3.0</w:t>
            </w:r>
          </w:p>
        </w:tc>
        <w:tc>
          <w:tcPr>
            <w:tcW w:w="4394" w:type="dxa"/>
            <w:vAlign w:val="center"/>
          </w:tcPr>
          <w:p w14:paraId="313BB306" w14:textId="77777777" w:rsidR="00636823" w:rsidRPr="000340FE" w:rsidRDefault="00636823" w:rsidP="00D82547">
            <w:pPr>
              <w:jc w:val="center"/>
              <w:rPr>
                <w:sz w:val="20"/>
              </w:rPr>
            </w:pPr>
            <w:r w:rsidRPr="000340FE">
              <w:rPr>
                <w:sz w:val="20"/>
              </w:rPr>
              <w:t>EnerGuide Rating % lower than EnerGuide Reference House: not less than 10% lower energy consumption</w:t>
            </w:r>
            <w:r w:rsidRPr="000340FE">
              <w:rPr>
                <w:sz w:val="20"/>
              </w:rPr>
              <w:br/>
              <w:t>or</w:t>
            </w:r>
            <w:r w:rsidRPr="000340FE">
              <w:rPr>
                <w:sz w:val="20"/>
              </w:rPr>
              <w:br/>
              <w:t>the applicable mechanical energy use intensity requirements in Table 9.36.6.3.-G</w:t>
            </w:r>
          </w:p>
        </w:tc>
        <w:tc>
          <w:tcPr>
            <w:tcW w:w="2267" w:type="dxa"/>
            <w:vAlign w:val="center"/>
          </w:tcPr>
          <w:p w14:paraId="5A4FA8D2" w14:textId="77777777" w:rsidR="00636823" w:rsidRDefault="00636823" w:rsidP="00D82547">
            <w:pPr>
              <w:jc w:val="center"/>
              <w:rPr>
                <w:sz w:val="20"/>
              </w:rPr>
            </w:pPr>
            <w:r w:rsidRPr="000340FE">
              <w:rPr>
                <w:sz w:val="20"/>
              </w:rPr>
              <w:t xml:space="preserve">Thermal energy demand intensity </w:t>
            </w:r>
          </w:p>
          <w:p w14:paraId="3D0C709B" w14:textId="77777777" w:rsidR="00636823" w:rsidRPr="000340FE" w:rsidRDefault="00636823" w:rsidP="00D82547">
            <w:pPr>
              <w:jc w:val="center"/>
              <w:rPr>
                <w:sz w:val="20"/>
              </w:rPr>
            </w:pPr>
            <w:r w:rsidRPr="000340FE">
              <w:rPr>
                <w:sz w:val="20"/>
              </w:rPr>
              <w:t>≤</w:t>
            </w:r>
            <w:r>
              <w:rPr>
                <w:sz w:val="20"/>
              </w:rPr>
              <w:t>80</w:t>
            </w:r>
            <w:r w:rsidR="006C0E42">
              <w:rPr>
                <w:sz w:val="20"/>
              </w:rPr>
              <w:t xml:space="preserve"> </w:t>
            </w:r>
            <w:r w:rsidRPr="000340FE">
              <w:rPr>
                <w:sz w:val="20"/>
              </w:rPr>
              <w:t>kWh/(m</w:t>
            </w:r>
            <w:r w:rsidRPr="000340FE">
              <w:rPr>
                <w:sz w:val="20"/>
                <w:vertAlign w:val="superscript"/>
              </w:rPr>
              <w:t>2</w:t>
            </w:r>
            <w:r w:rsidRPr="000340FE">
              <w:rPr>
                <w:sz w:val="20"/>
              </w:rPr>
              <w:t>·year)</w:t>
            </w:r>
          </w:p>
        </w:tc>
      </w:tr>
      <w:tr w:rsidR="00636823" w14:paraId="0870A006" w14:textId="77777777" w:rsidTr="00D82547">
        <w:tc>
          <w:tcPr>
            <w:tcW w:w="704" w:type="dxa"/>
            <w:vAlign w:val="center"/>
          </w:tcPr>
          <w:p w14:paraId="0134C4FD" w14:textId="77777777" w:rsidR="00636823" w:rsidRPr="000340FE" w:rsidRDefault="00636823" w:rsidP="00D82547">
            <w:pPr>
              <w:jc w:val="center"/>
              <w:rPr>
                <w:sz w:val="20"/>
              </w:rPr>
            </w:pPr>
            <w:r w:rsidRPr="000340FE">
              <w:rPr>
                <w:sz w:val="20"/>
              </w:rPr>
              <w:t>3</w:t>
            </w:r>
          </w:p>
        </w:tc>
        <w:tc>
          <w:tcPr>
            <w:tcW w:w="1985" w:type="dxa"/>
            <w:vAlign w:val="center"/>
          </w:tcPr>
          <w:p w14:paraId="6075C313" w14:textId="77777777" w:rsidR="00636823" w:rsidRPr="000340FE" w:rsidRDefault="00636823" w:rsidP="00D82547">
            <w:pPr>
              <w:jc w:val="center"/>
              <w:rPr>
                <w:sz w:val="20"/>
              </w:rPr>
            </w:pPr>
            <w:r w:rsidRPr="000340FE">
              <w:rPr>
                <w:sz w:val="20"/>
              </w:rPr>
              <w:t>≤2.5</w:t>
            </w:r>
          </w:p>
        </w:tc>
        <w:tc>
          <w:tcPr>
            <w:tcW w:w="4394" w:type="dxa"/>
            <w:vAlign w:val="center"/>
          </w:tcPr>
          <w:p w14:paraId="20C98D57" w14:textId="77777777" w:rsidR="00636823" w:rsidRPr="000340FE" w:rsidRDefault="00636823" w:rsidP="00D82547">
            <w:pPr>
              <w:jc w:val="center"/>
              <w:rPr>
                <w:sz w:val="20"/>
              </w:rPr>
            </w:pPr>
            <w:r w:rsidRPr="000340FE">
              <w:rPr>
                <w:sz w:val="20"/>
              </w:rPr>
              <w:t xml:space="preserve">EnerGuide Rating % lower than EnerGuide Reference House: not less than 20%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6F4014F3" w14:textId="77777777" w:rsidR="00636823" w:rsidRPr="000340FE" w:rsidRDefault="00636823" w:rsidP="00D82547">
            <w:pPr>
              <w:jc w:val="center"/>
              <w:rPr>
                <w:sz w:val="20"/>
              </w:rPr>
            </w:pPr>
            <w:r w:rsidRPr="000340FE">
              <w:rPr>
                <w:sz w:val="20"/>
              </w:rPr>
              <w:t>Thermal energy demand intensity ≤</w:t>
            </w:r>
            <w:r>
              <w:rPr>
                <w:sz w:val="20"/>
              </w:rPr>
              <w:t>70</w:t>
            </w:r>
            <w:r w:rsidR="006C0E42">
              <w:rPr>
                <w:sz w:val="20"/>
              </w:rPr>
              <w:t xml:space="preserve"> </w:t>
            </w:r>
            <w:r w:rsidRPr="000340FE">
              <w:rPr>
                <w:sz w:val="20"/>
              </w:rPr>
              <w:t>kWh/(m</w:t>
            </w:r>
            <w:r w:rsidRPr="000340FE">
              <w:rPr>
                <w:sz w:val="20"/>
                <w:vertAlign w:val="superscript"/>
              </w:rPr>
              <w:t>2</w:t>
            </w:r>
            <w:r w:rsidRPr="000340FE">
              <w:rPr>
                <w:sz w:val="20"/>
              </w:rPr>
              <w:t>·year)</w:t>
            </w:r>
          </w:p>
        </w:tc>
      </w:tr>
      <w:tr w:rsidR="00636823" w14:paraId="7CA6AA55" w14:textId="77777777" w:rsidTr="00D82547">
        <w:tc>
          <w:tcPr>
            <w:tcW w:w="704" w:type="dxa"/>
            <w:vAlign w:val="center"/>
          </w:tcPr>
          <w:p w14:paraId="63B7AF77" w14:textId="77777777" w:rsidR="00636823" w:rsidRPr="000340FE" w:rsidRDefault="00636823" w:rsidP="00D82547">
            <w:pPr>
              <w:jc w:val="center"/>
              <w:rPr>
                <w:sz w:val="20"/>
              </w:rPr>
            </w:pPr>
            <w:r w:rsidRPr="000340FE">
              <w:rPr>
                <w:sz w:val="20"/>
              </w:rPr>
              <w:t>4</w:t>
            </w:r>
          </w:p>
        </w:tc>
        <w:tc>
          <w:tcPr>
            <w:tcW w:w="1985" w:type="dxa"/>
            <w:vAlign w:val="center"/>
          </w:tcPr>
          <w:p w14:paraId="18D3454B" w14:textId="77777777" w:rsidR="00636823" w:rsidRPr="000340FE" w:rsidRDefault="00636823" w:rsidP="00D82547">
            <w:pPr>
              <w:jc w:val="center"/>
              <w:rPr>
                <w:sz w:val="20"/>
              </w:rPr>
            </w:pPr>
            <w:r w:rsidRPr="000340FE">
              <w:rPr>
                <w:sz w:val="20"/>
              </w:rPr>
              <w:t>≤1.5</w:t>
            </w:r>
          </w:p>
        </w:tc>
        <w:tc>
          <w:tcPr>
            <w:tcW w:w="4394" w:type="dxa"/>
            <w:vAlign w:val="center"/>
          </w:tcPr>
          <w:p w14:paraId="7C1618A6" w14:textId="77777777" w:rsidR="00636823" w:rsidRPr="000340FE" w:rsidRDefault="00636823" w:rsidP="00D82547">
            <w:pPr>
              <w:jc w:val="center"/>
              <w:rPr>
                <w:sz w:val="20"/>
              </w:rPr>
            </w:pPr>
            <w:r w:rsidRPr="000340FE">
              <w:rPr>
                <w:sz w:val="20"/>
              </w:rPr>
              <w:t xml:space="preserve">EnerGuide Rating % lower than EnerGuide Reference House: not less than 40%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76BC804D" w14:textId="77777777" w:rsidR="00636823" w:rsidRDefault="00636823" w:rsidP="00D82547">
            <w:pPr>
              <w:jc w:val="center"/>
              <w:rPr>
                <w:sz w:val="20"/>
              </w:rPr>
            </w:pPr>
            <w:r w:rsidRPr="000340FE">
              <w:rPr>
                <w:sz w:val="20"/>
              </w:rPr>
              <w:t xml:space="preserve">Thermal energy demand intensity </w:t>
            </w:r>
          </w:p>
          <w:p w14:paraId="38930EAC" w14:textId="77777777" w:rsidR="00636823" w:rsidRPr="000340FE" w:rsidRDefault="00636823" w:rsidP="00D82547">
            <w:pPr>
              <w:jc w:val="center"/>
              <w:rPr>
                <w:sz w:val="20"/>
              </w:rPr>
            </w:pPr>
            <w:r w:rsidRPr="000340FE">
              <w:rPr>
                <w:sz w:val="20"/>
              </w:rPr>
              <w:t>≤</w:t>
            </w:r>
            <w:r>
              <w:rPr>
                <w:sz w:val="20"/>
              </w:rPr>
              <w:t>55</w:t>
            </w:r>
            <w:r w:rsidR="006C0E42">
              <w:rPr>
                <w:sz w:val="20"/>
              </w:rPr>
              <w:t xml:space="preserve"> </w:t>
            </w:r>
            <w:r w:rsidRPr="000340FE">
              <w:rPr>
                <w:sz w:val="20"/>
              </w:rPr>
              <w:t>kWh/(m</w:t>
            </w:r>
            <w:r w:rsidRPr="000340FE">
              <w:rPr>
                <w:sz w:val="20"/>
                <w:vertAlign w:val="superscript"/>
              </w:rPr>
              <w:t>2</w:t>
            </w:r>
            <w:r w:rsidRPr="000340FE">
              <w:rPr>
                <w:sz w:val="20"/>
              </w:rPr>
              <w:t>·year)</w:t>
            </w:r>
          </w:p>
        </w:tc>
      </w:tr>
      <w:tr w:rsidR="00636823" w14:paraId="49A6DC60" w14:textId="77777777" w:rsidTr="00D82547">
        <w:tc>
          <w:tcPr>
            <w:tcW w:w="704" w:type="dxa"/>
            <w:vAlign w:val="center"/>
          </w:tcPr>
          <w:p w14:paraId="20E17485" w14:textId="77777777" w:rsidR="00636823" w:rsidRPr="000340FE" w:rsidRDefault="00636823" w:rsidP="00D82547">
            <w:pPr>
              <w:jc w:val="center"/>
              <w:rPr>
                <w:sz w:val="20"/>
              </w:rPr>
            </w:pPr>
            <w:r w:rsidRPr="000340FE">
              <w:rPr>
                <w:sz w:val="20"/>
              </w:rPr>
              <w:t>5</w:t>
            </w:r>
          </w:p>
        </w:tc>
        <w:tc>
          <w:tcPr>
            <w:tcW w:w="1985" w:type="dxa"/>
            <w:vAlign w:val="center"/>
          </w:tcPr>
          <w:p w14:paraId="043FCCB1" w14:textId="77777777" w:rsidR="00636823" w:rsidRPr="000340FE" w:rsidRDefault="00636823" w:rsidP="00D82547">
            <w:pPr>
              <w:jc w:val="center"/>
              <w:rPr>
                <w:sz w:val="20"/>
              </w:rPr>
            </w:pPr>
            <w:r w:rsidRPr="000340FE">
              <w:rPr>
                <w:sz w:val="20"/>
              </w:rPr>
              <w:t>≤1.0</w:t>
            </w:r>
          </w:p>
        </w:tc>
        <w:tc>
          <w:tcPr>
            <w:tcW w:w="4394" w:type="dxa"/>
            <w:vAlign w:val="center"/>
          </w:tcPr>
          <w:p w14:paraId="1E9C4286" w14:textId="77777777" w:rsidR="00636823" w:rsidRPr="000340FE" w:rsidRDefault="00636823" w:rsidP="00D82547">
            <w:pPr>
              <w:jc w:val="center"/>
              <w:rPr>
                <w:sz w:val="20"/>
              </w:rPr>
            </w:pPr>
            <w:r w:rsidRPr="000340FE">
              <w:rPr>
                <w:sz w:val="20"/>
              </w:rPr>
              <w:t>The applicable mechanical energy use intensity requirements in Table 9.36.6.3.-G</w:t>
            </w:r>
          </w:p>
        </w:tc>
        <w:tc>
          <w:tcPr>
            <w:tcW w:w="2267" w:type="dxa"/>
            <w:vAlign w:val="center"/>
          </w:tcPr>
          <w:p w14:paraId="6BB0C633" w14:textId="77777777" w:rsidR="00636823" w:rsidRDefault="00636823" w:rsidP="00D82547">
            <w:pPr>
              <w:jc w:val="center"/>
              <w:rPr>
                <w:sz w:val="20"/>
              </w:rPr>
            </w:pPr>
            <w:r w:rsidRPr="000340FE">
              <w:rPr>
                <w:sz w:val="20"/>
              </w:rPr>
              <w:t xml:space="preserve">Thermal energy demand intensity </w:t>
            </w:r>
          </w:p>
          <w:p w14:paraId="77B08337" w14:textId="77777777" w:rsidR="00636823" w:rsidRPr="000340FE" w:rsidRDefault="00636823" w:rsidP="00D82547">
            <w:pPr>
              <w:jc w:val="center"/>
              <w:rPr>
                <w:sz w:val="20"/>
              </w:rPr>
            </w:pPr>
            <w:r w:rsidRPr="000340FE">
              <w:rPr>
                <w:sz w:val="20"/>
              </w:rPr>
              <w:t>≤</w:t>
            </w:r>
            <w:r>
              <w:rPr>
                <w:sz w:val="20"/>
              </w:rPr>
              <w:t>35</w:t>
            </w:r>
            <w:r w:rsidR="006C0E42">
              <w:rPr>
                <w:sz w:val="20"/>
              </w:rPr>
              <w:t xml:space="preserve"> </w:t>
            </w:r>
            <w:r w:rsidRPr="000340FE">
              <w:rPr>
                <w:sz w:val="20"/>
              </w:rPr>
              <w:t>kWh/(m</w:t>
            </w:r>
            <w:r w:rsidRPr="000340FE">
              <w:rPr>
                <w:sz w:val="20"/>
                <w:vertAlign w:val="superscript"/>
              </w:rPr>
              <w:t>2</w:t>
            </w:r>
            <w:r w:rsidRPr="000340FE">
              <w:rPr>
                <w:sz w:val="20"/>
              </w:rPr>
              <w:t>·year)</w:t>
            </w:r>
          </w:p>
        </w:tc>
      </w:tr>
    </w:tbl>
    <w:p w14:paraId="21613168" w14:textId="77777777" w:rsidR="006E16B5" w:rsidRDefault="006E16B5" w:rsidP="00636823">
      <w:pPr>
        <w:pStyle w:val="Caption"/>
        <w:keepNext/>
        <w:jc w:val="center"/>
        <w:rPr>
          <w:b/>
          <w:color w:val="1F8FC7"/>
          <w:sz w:val="24"/>
        </w:rPr>
      </w:pPr>
    </w:p>
    <w:p w14:paraId="28B13727" w14:textId="77777777" w:rsidR="006E16B5" w:rsidRDefault="006E16B5">
      <w:pPr>
        <w:spacing w:line="259" w:lineRule="auto"/>
        <w:rPr>
          <w:b/>
          <w:i/>
          <w:iCs/>
          <w:color w:val="1F8FC7"/>
          <w:szCs w:val="18"/>
        </w:rPr>
      </w:pPr>
      <w:r>
        <w:rPr>
          <w:b/>
          <w:color w:val="1F8FC7"/>
        </w:rPr>
        <w:br w:type="page"/>
      </w:r>
    </w:p>
    <w:p w14:paraId="319D9AE0" w14:textId="77777777" w:rsidR="006E16B5" w:rsidRDefault="006E16B5" w:rsidP="00636823">
      <w:pPr>
        <w:pStyle w:val="Caption"/>
        <w:keepNext/>
        <w:jc w:val="center"/>
        <w:rPr>
          <w:b/>
          <w:color w:val="1F8FC7"/>
          <w:sz w:val="24"/>
        </w:rPr>
      </w:pPr>
    </w:p>
    <w:p w14:paraId="064B56B3" w14:textId="77777777" w:rsidR="00636823" w:rsidRPr="000340FE" w:rsidRDefault="00636823" w:rsidP="00636823">
      <w:pPr>
        <w:pStyle w:val="Caption"/>
        <w:keepNext/>
        <w:jc w:val="center"/>
        <w:rPr>
          <w:b/>
          <w:color w:val="1F8FC7"/>
          <w:sz w:val="24"/>
        </w:rPr>
      </w:pPr>
      <w:r>
        <w:rPr>
          <w:b/>
          <w:color w:val="1F8FC7"/>
          <w:sz w:val="24"/>
        </w:rPr>
        <w:t xml:space="preserve">Table 9.36.6.3.-E </w:t>
      </w:r>
      <w:r>
        <w:rPr>
          <w:b/>
          <w:color w:val="1F8FC7"/>
          <w:sz w:val="24"/>
        </w:rPr>
        <w:br/>
      </w:r>
      <w:r w:rsidR="004F5089">
        <w:rPr>
          <w:b/>
          <w:color w:val="1F8FC7"/>
          <w:sz w:val="24"/>
        </w:rPr>
        <w:t xml:space="preserve">Requirements for Buildings Located Where the Heating Degree-Days Below 18°C Value 6000 </w:t>
      </w:r>
      <w:r>
        <w:rPr>
          <w:b/>
          <w:color w:val="1F8FC7"/>
          <w:sz w:val="24"/>
        </w:rPr>
        <w:t>to 6999</w:t>
      </w:r>
      <w:r>
        <w:rPr>
          <w:b/>
          <w:color w:val="1F8FC7"/>
          <w:sz w:val="24"/>
        </w:rPr>
        <w:br/>
      </w:r>
      <w:r w:rsidRPr="000340FE">
        <w:rPr>
          <w:color w:val="1F8FC7"/>
          <w:sz w:val="24"/>
        </w:rPr>
        <w:t>Forming Part of Sentence 9.36.6.3.(1)</w:t>
      </w:r>
    </w:p>
    <w:tbl>
      <w:tblPr>
        <w:tblStyle w:val="TableGrid"/>
        <w:tblW w:w="0" w:type="auto"/>
        <w:tblLook w:val="04A0" w:firstRow="1" w:lastRow="0" w:firstColumn="1" w:lastColumn="0" w:noHBand="0" w:noVBand="1"/>
        <w:tblCaption w:val="Table 9.36.6.3. -A Requirements Where the Heating Degree-Days of Building Location is less than 3000"/>
      </w:tblPr>
      <w:tblGrid>
        <w:gridCol w:w="704"/>
        <w:gridCol w:w="1985"/>
        <w:gridCol w:w="4394"/>
        <w:gridCol w:w="2267"/>
      </w:tblGrid>
      <w:tr w:rsidR="00636823" w14:paraId="4136E810" w14:textId="77777777" w:rsidTr="00D82547">
        <w:tc>
          <w:tcPr>
            <w:tcW w:w="704" w:type="dxa"/>
            <w:shd w:val="clear" w:color="auto" w:fill="F2F2F2" w:themeFill="background1" w:themeFillShade="F2"/>
            <w:vAlign w:val="center"/>
          </w:tcPr>
          <w:p w14:paraId="1349C3E8" w14:textId="77777777" w:rsidR="00636823" w:rsidRPr="000340FE" w:rsidRDefault="00636823" w:rsidP="00D82547">
            <w:pPr>
              <w:jc w:val="center"/>
              <w:rPr>
                <w:b/>
                <w:sz w:val="20"/>
              </w:rPr>
            </w:pPr>
            <w:r w:rsidRPr="000340FE">
              <w:rPr>
                <w:b/>
                <w:sz w:val="20"/>
              </w:rPr>
              <w:t>Step</w:t>
            </w:r>
          </w:p>
        </w:tc>
        <w:tc>
          <w:tcPr>
            <w:tcW w:w="1985" w:type="dxa"/>
            <w:shd w:val="clear" w:color="auto" w:fill="F2F2F2" w:themeFill="background1" w:themeFillShade="F2"/>
            <w:vAlign w:val="center"/>
          </w:tcPr>
          <w:p w14:paraId="0FED5B93" w14:textId="77777777" w:rsidR="00636823" w:rsidRPr="000340FE" w:rsidRDefault="00636823" w:rsidP="00D82547">
            <w:pPr>
              <w:jc w:val="center"/>
              <w:rPr>
                <w:b/>
                <w:sz w:val="20"/>
              </w:rPr>
            </w:pPr>
            <w:r w:rsidRPr="000340FE">
              <w:rPr>
                <w:b/>
                <w:sz w:val="20"/>
              </w:rPr>
              <w:t>Airtightness (Air Changes per Hour at 50 Pa Pressure Differential)</w:t>
            </w:r>
          </w:p>
        </w:tc>
        <w:tc>
          <w:tcPr>
            <w:tcW w:w="4394" w:type="dxa"/>
            <w:shd w:val="clear" w:color="auto" w:fill="F2F2F2" w:themeFill="background1" w:themeFillShade="F2"/>
            <w:vAlign w:val="center"/>
          </w:tcPr>
          <w:p w14:paraId="1FDEC409" w14:textId="77777777" w:rsidR="00636823" w:rsidRPr="000340FE" w:rsidRDefault="00636823" w:rsidP="00D82547">
            <w:pPr>
              <w:jc w:val="center"/>
              <w:rPr>
                <w:b/>
                <w:sz w:val="20"/>
              </w:rPr>
            </w:pPr>
            <w:r w:rsidRPr="000340FE">
              <w:rPr>
                <w:b/>
                <w:sz w:val="20"/>
              </w:rPr>
              <w:t>Performance Requirement of Building Equipment and Systems</w:t>
            </w:r>
          </w:p>
        </w:tc>
        <w:tc>
          <w:tcPr>
            <w:tcW w:w="2267" w:type="dxa"/>
            <w:shd w:val="clear" w:color="auto" w:fill="F2F2F2" w:themeFill="background1" w:themeFillShade="F2"/>
            <w:vAlign w:val="center"/>
          </w:tcPr>
          <w:p w14:paraId="4013587F" w14:textId="77777777" w:rsidR="00636823" w:rsidRPr="000340FE" w:rsidRDefault="00636823" w:rsidP="00D82547">
            <w:pPr>
              <w:jc w:val="center"/>
              <w:rPr>
                <w:b/>
                <w:sz w:val="20"/>
              </w:rPr>
            </w:pPr>
            <w:r w:rsidRPr="000340FE">
              <w:rPr>
                <w:b/>
                <w:sz w:val="20"/>
              </w:rPr>
              <w:t>Performance Requirement of Building Envelope</w:t>
            </w:r>
          </w:p>
        </w:tc>
      </w:tr>
      <w:tr w:rsidR="00636823" w14:paraId="7A30E30A" w14:textId="77777777" w:rsidTr="00D82547">
        <w:tc>
          <w:tcPr>
            <w:tcW w:w="704" w:type="dxa"/>
            <w:vAlign w:val="center"/>
          </w:tcPr>
          <w:p w14:paraId="7271852D" w14:textId="77777777" w:rsidR="00636823" w:rsidRPr="000340FE" w:rsidRDefault="00636823" w:rsidP="00D82547">
            <w:pPr>
              <w:jc w:val="center"/>
              <w:rPr>
                <w:sz w:val="20"/>
              </w:rPr>
            </w:pPr>
            <w:r w:rsidRPr="000340FE">
              <w:rPr>
                <w:sz w:val="20"/>
              </w:rPr>
              <w:t>1</w:t>
            </w:r>
          </w:p>
        </w:tc>
        <w:tc>
          <w:tcPr>
            <w:tcW w:w="1985" w:type="dxa"/>
            <w:vAlign w:val="center"/>
          </w:tcPr>
          <w:p w14:paraId="080F079C" w14:textId="77777777" w:rsidR="00636823" w:rsidRPr="000340FE" w:rsidRDefault="00636823" w:rsidP="00D82547">
            <w:pPr>
              <w:jc w:val="center"/>
              <w:rPr>
                <w:sz w:val="20"/>
              </w:rPr>
            </w:pPr>
            <w:r w:rsidRPr="000340FE">
              <w:rPr>
                <w:sz w:val="20"/>
              </w:rPr>
              <w:t>N/A</w:t>
            </w:r>
          </w:p>
        </w:tc>
        <w:tc>
          <w:tcPr>
            <w:tcW w:w="6661" w:type="dxa"/>
            <w:gridSpan w:val="2"/>
            <w:vAlign w:val="center"/>
          </w:tcPr>
          <w:p w14:paraId="43A3B3AE" w14:textId="77777777" w:rsidR="00636823" w:rsidRPr="000340FE" w:rsidRDefault="00636823" w:rsidP="00D82547">
            <w:pPr>
              <w:jc w:val="center"/>
              <w:rPr>
                <w:sz w:val="20"/>
              </w:rPr>
            </w:pPr>
            <w:r w:rsidRPr="000340FE">
              <w:rPr>
                <w:sz w:val="20"/>
              </w:rPr>
              <w:t>EnerGuide Rating % lower than EnerGuide Reference House: not less than 0% lower energy consumption</w:t>
            </w:r>
            <w:r w:rsidRPr="000340FE">
              <w:rPr>
                <w:sz w:val="20"/>
              </w:rPr>
              <w:br/>
              <w:t xml:space="preserve"> or </w:t>
            </w:r>
            <w:r w:rsidRPr="000340FE">
              <w:rPr>
                <w:sz w:val="20"/>
              </w:rPr>
              <w:br/>
              <w:t>conform to Subsection 9.36.5.</w:t>
            </w:r>
          </w:p>
        </w:tc>
      </w:tr>
      <w:tr w:rsidR="00636823" w14:paraId="476DB59B" w14:textId="77777777" w:rsidTr="00D82547">
        <w:tc>
          <w:tcPr>
            <w:tcW w:w="704" w:type="dxa"/>
            <w:vAlign w:val="center"/>
          </w:tcPr>
          <w:p w14:paraId="4082E5C0" w14:textId="77777777" w:rsidR="00636823" w:rsidRPr="000340FE" w:rsidRDefault="00636823" w:rsidP="00D82547">
            <w:pPr>
              <w:jc w:val="center"/>
              <w:rPr>
                <w:sz w:val="20"/>
              </w:rPr>
            </w:pPr>
            <w:r w:rsidRPr="000340FE">
              <w:rPr>
                <w:sz w:val="20"/>
              </w:rPr>
              <w:t>2</w:t>
            </w:r>
          </w:p>
        </w:tc>
        <w:tc>
          <w:tcPr>
            <w:tcW w:w="1985" w:type="dxa"/>
            <w:vAlign w:val="center"/>
          </w:tcPr>
          <w:p w14:paraId="78B4DEF9" w14:textId="77777777" w:rsidR="00636823" w:rsidRPr="000340FE" w:rsidRDefault="00636823" w:rsidP="00D82547">
            <w:pPr>
              <w:jc w:val="center"/>
              <w:rPr>
                <w:sz w:val="20"/>
              </w:rPr>
            </w:pPr>
            <w:r w:rsidRPr="000340FE">
              <w:rPr>
                <w:sz w:val="20"/>
              </w:rPr>
              <w:t>≤3.0</w:t>
            </w:r>
          </w:p>
        </w:tc>
        <w:tc>
          <w:tcPr>
            <w:tcW w:w="4394" w:type="dxa"/>
            <w:vAlign w:val="center"/>
          </w:tcPr>
          <w:p w14:paraId="4DDAE9B2" w14:textId="77777777" w:rsidR="00636823" w:rsidRPr="000340FE" w:rsidRDefault="00636823" w:rsidP="00D82547">
            <w:pPr>
              <w:jc w:val="center"/>
              <w:rPr>
                <w:sz w:val="20"/>
              </w:rPr>
            </w:pPr>
            <w:r w:rsidRPr="000340FE">
              <w:rPr>
                <w:sz w:val="20"/>
              </w:rPr>
              <w:t>EnerGuide Rating % lower than EnerGuide Reference House: not less than 10% lower energy consumption</w:t>
            </w:r>
            <w:r w:rsidRPr="000340FE">
              <w:rPr>
                <w:sz w:val="20"/>
              </w:rPr>
              <w:br/>
              <w:t>or</w:t>
            </w:r>
            <w:r w:rsidRPr="000340FE">
              <w:rPr>
                <w:sz w:val="20"/>
              </w:rPr>
              <w:br/>
              <w:t>the applicable mechanical energy use intensity requirements in Table 9.36.6.3.-G</w:t>
            </w:r>
          </w:p>
        </w:tc>
        <w:tc>
          <w:tcPr>
            <w:tcW w:w="2267" w:type="dxa"/>
            <w:vAlign w:val="center"/>
          </w:tcPr>
          <w:p w14:paraId="62443996" w14:textId="77777777" w:rsidR="00636823" w:rsidRDefault="00636823" w:rsidP="00D82547">
            <w:pPr>
              <w:jc w:val="center"/>
              <w:rPr>
                <w:sz w:val="20"/>
              </w:rPr>
            </w:pPr>
            <w:r w:rsidRPr="000340FE">
              <w:rPr>
                <w:sz w:val="20"/>
              </w:rPr>
              <w:t xml:space="preserve">Thermal energy demand intensity </w:t>
            </w:r>
          </w:p>
          <w:p w14:paraId="6E622D38" w14:textId="77777777" w:rsidR="00636823" w:rsidRPr="000340FE" w:rsidRDefault="00636823" w:rsidP="00D82547">
            <w:pPr>
              <w:jc w:val="center"/>
              <w:rPr>
                <w:sz w:val="20"/>
              </w:rPr>
            </w:pPr>
            <w:r w:rsidRPr="000340FE">
              <w:rPr>
                <w:sz w:val="20"/>
              </w:rPr>
              <w:t>≤</w:t>
            </w:r>
            <w:r>
              <w:rPr>
                <w:sz w:val="20"/>
              </w:rPr>
              <w:t>100</w:t>
            </w:r>
            <w:r w:rsidRPr="000340FE">
              <w:rPr>
                <w:sz w:val="20"/>
              </w:rPr>
              <w:t xml:space="preserve"> kWh/(m</w:t>
            </w:r>
            <w:r w:rsidRPr="000340FE">
              <w:rPr>
                <w:sz w:val="20"/>
                <w:vertAlign w:val="superscript"/>
              </w:rPr>
              <w:t>2</w:t>
            </w:r>
            <w:r w:rsidRPr="000340FE">
              <w:rPr>
                <w:sz w:val="20"/>
              </w:rPr>
              <w:t>·year)</w:t>
            </w:r>
          </w:p>
        </w:tc>
      </w:tr>
      <w:tr w:rsidR="00636823" w14:paraId="029B42C6" w14:textId="77777777" w:rsidTr="00D82547">
        <w:tc>
          <w:tcPr>
            <w:tcW w:w="704" w:type="dxa"/>
            <w:vAlign w:val="center"/>
          </w:tcPr>
          <w:p w14:paraId="56DCC350" w14:textId="77777777" w:rsidR="00636823" w:rsidRPr="000340FE" w:rsidRDefault="00636823" w:rsidP="00D82547">
            <w:pPr>
              <w:jc w:val="center"/>
              <w:rPr>
                <w:sz w:val="20"/>
              </w:rPr>
            </w:pPr>
            <w:r w:rsidRPr="000340FE">
              <w:rPr>
                <w:sz w:val="20"/>
              </w:rPr>
              <w:t>3</w:t>
            </w:r>
          </w:p>
        </w:tc>
        <w:tc>
          <w:tcPr>
            <w:tcW w:w="1985" w:type="dxa"/>
            <w:vAlign w:val="center"/>
          </w:tcPr>
          <w:p w14:paraId="6E3DC341" w14:textId="77777777" w:rsidR="00636823" w:rsidRPr="000340FE" w:rsidRDefault="00636823" w:rsidP="00D82547">
            <w:pPr>
              <w:jc w:val="center"/>
              <w:rPr>
                <w:sz w:val="20"/>
              </w:rPr>
            </w:pPr>
            <w:r w:rsidRPr="000340FE">
              <w:rPr>
                <w:sz w:val="20"/>
              </w:rPr>
              <w:t>≤2.5</w:t>
            </w:r>
          </w:p>
        </w:tc>
        <w:tc>
          <w:tcPr>
            <w:tcW w:w="4394" w:type="dxa"/>
            <w:vAlign w:val="center"/>
          </w:tcPr>
          <w:p w14:paraId="527883BB" w14:textId="77777777" w:rsidR="00636823" w:rsidRPr="000340FE" w:rsidRDefault="00636823" w:rsidP="00D82547">
            <w:pPr>
              <w:jc w:val="center"/>
              <w:rPr>
                <w:sz w:val="20"/>
              </w:rPr>
            </w:pPr>
            <w:r w:rsidRPr="000340FE">
              <w:rPr>
                <w:sz w:val="20"/>
              </w:rPr>
              <w:t xml:space="preserve">EnerGuide Rating % lower than EnerGuide Reference House: not less than 20%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74628528" w14:textId="77777777" w:rsidR="00636823" w:rsidRPr="000340FE" w:rsidRDefault="00636823" w:rsidP="00D82547">
            <w:pPr>
              <w:jc w:val="center"/>
              <w:rPr>
                <w:sz w:val="20"/>
              </w:rPr>
            </w:pPr>
            <w:r w:rsidRPr="000340FE">
              <w:rPr>
                <w:sz w:val="20"/>
              </w:rPr>
              <w:t>Thermal energy demand intensity ≤</w:t>
            </w:r>
            <w:r>
              <w:rPr>
                <w:sz w:val="20"/>
              </w:rPr>
              <w:t>90</w:t>
            </w:r>
            <w:r w:rsidR="00A16B5E">
              <w:rPr>
                <w:sz w:val="20"/>
              </w:rPr>
              <w:t xml:space="preserve"> </w:t>
            </w:r>
            <w:r w:rsidRPr="000340FE">
              <w:rPr>
                <w:sz w:val="20"/>
              </w:rPr>
              <w:t>kWh/(m</w:t>
            </w:r>
            <w:r w:rsidRPr="000340FE">
              <w:rPr>
                <w:sz w:val="20"/>
                <w:vertAlign w:val="superscript"/>
              </w:rPr>
              <w:t>2</w:t>
            </w:r>
            <w:r w:rsidRPr="000340FE">
              <w:rPr>
                <w:sz w:val="20"/>
              </w:rPr>
              <w:t>·year)</w:t>
            </w:r>
          </w:p>
        </w:tc>
      </w:tr>
      <w:tr w:rsidR="00636823" w14:paraId="32BD6AF2" w14:textId="77777777" w:rsidTr="00D82547">
        <w:tc>
          <w:tcPr>
            <w:tcW w:w="704" w:type="dxa"/>
            <w:vAlign w:val="center"/>
          </w:tcPr>
          <w:p w14:paraId="195D677F" w14:textId="77777777" w:rsidR="00636823" w:rsidRPr="000340FE" w:rsidRDefault="00636823" w:rsidP="00D82547">
            <w:pPr>
              <w:jc w:val="center"/>
              <w:rPr>
                <w:sz w:val="20"/>
              </w:rPr>
            </w:pPr>
            <w:r w:rsidRPr="000340FE">
              <w:rPr>
                <w:sz w:val="20"/>
              </w:rPr>
              <w:t>4</w:t>
            </w:r>
          </w:p>
        </w:tc>
        <w:tc>
          <w:tcPr>
            <w:tcW w:w="1985" w:type="dxa"/>
            <w:vAlign w:val="center"/>
          </w:tcPr>
          <w:p w14:paraId="2F582425" w14:textId="77777777" w:rsidR="00636823" w:rsidRPr="000340FE" w:rsidRDefault="00636823" w:rsidP="00D82547">
            <w:pPr>
              <w:jc w:val="center"/>
              <w:rPr>
                <w:sz w:val="20"/>
              </w:rPr>
            </w:pPr>
            <w:r w:rsidRPr="000340FE">
              <w:rPr>
                <w:sz w:val="20"/>
              </w:rPr>
              <w:t>≤1.5</w:t>
            </w:r>
          </w:p>
        </w:tc>
        <w:tc>
          <w:tcPr>
            <w:tcW w:w="4394" w:type="dxa"/>
            <w:vAlign w:val="center"/>
          </w:tcPr>
          <w:p w14:paraId="636F61FA" w14:textId="77777777" w:rsidR="00636823" w:rsidRPr="000340FE" w:rsidRDefault="00636823" w:rsidP="00D82547">
            <w:pPr>
              <w:jc w:val="center"/>
              <w:rPr>
                <w:sz w:val="20"/>
              </w:rPr>
            </w:pPr>
            <w:r w:rsidRPr="000340FE">
              <w:rPr>
                <w:sz w:val="20"/>
              </w:rPr>
              <w:t xml:space="preserve">EnerGuide Rating % lower than EnerGuide Reference House: not less than 40%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430E990C" w14:textId="77777777" w:rsidR="00636823" w:rsidRDefault="00636823" w:rsidP="00D82547">
            <w:pPr>
              <w:jc w:val="center"/>
              <w:rPr>
                <w:sz w:val="20"/>
              </w:rPr>
            </w:pPr>
            <w:r w:rsidRPr="000340FE">
              <w:rPr>
                <w:sz w:val="20"/>
              </w:rPr>
              <w:t xml:space="preserve">Thermal energy demand intensity </w:t>
            </w:r>
          </w:p>
          <w:p w14:paraId="22124A69" w14:textId="77777777" w:rsidR="00636823" w:rsidRPr="000340FE" w:rsidRDefault="00636823" w:rsidP="00D82547">
            <w:pPr>
              <w:jc w:val="center"/>
              <w:rPr>
                <w:sz w:val="20"/>
              </w:rPr>
            </w:pPr>
            <w:r w:rsidRPr="000340FE">
              <w:rPr>
                <w:sz w:val="20"/>
              </w:rPr>
              <w:t>≤</w:t>
            </w:r>
            <w:r>
              <w:rPr>
                <w:sz w:val="20"/>
              </w:rPr>
              <w:t>65</w:t>
            </w:r>
            <w:r w:rsidRPr="000340FE">
              <w:rPr>
                <w:sz w:val="20"/>
              </w:rPr>
              <w:t xml:space="preserve"> kWh/(m</w:t>
            </w:r>
            <w:r w:rsidRPr="000340FE">
              <w:rPr>
                <w:sz w:val="20"/>
                <w:vertAlign w:val="superscript"/>
              </w:rPr>
              <w:t>2</w:t>
            </w:r>
            <w:r w:rsidRPr="000340FE">
              <w:rPr>
                <w:sz w:val="20"/>
              </w:rPr>
              <w:t>·year)</w:t>
            </w:r>
          </w:p>
        </w:tc>
      </w:tr>
      <w:tr w:rsidR="00636823" w14:paraId="0FA1E4FC" w14:textId="77777777" w:rsidTr="00D82547">
        <w:tc>
          <w:tcPr>
            <w:tcW w:w="704" w:type="dxa"/>
            <w:vAlign w:val="center"/>
          </w:tcPr>
          <w:p w14:paraId="27BCA6B9" w14:textId="77777777" w:rsidR="00636823" w:rsidRPr="000340FE" w:rsidRDefault="00636823" w:rsidP="00D82547">
            <w:pPr>
              <w:jc w:val="center"/>
              <w:rPr>
                <w:sz w:val="20"/>
              </w:rPr>
            </w:pPr>
            <w:r w:rsidRPr="000340FE">
              <w:rPr>
                <w:sz w:val="20"/>
              </w:rPr>
              <w:t>5</w:t>
            </w:r>
          </w:p>
        </w:tc>
        <w:tc>
          <w:tcPr>
            <w:tcW w:w="1985" w:type="dxa"/>
            <w:vAlign w:val="center"/>
          </w:tcPr>
          <w:p w14:paraId="0B54D4C3" w14:textId="77777777" w:rsidR="00636823" w:rsidRPr="000340FE" w:rsidRDefault="00636823" w:rsidP="00D82547">
            <w:pPr>
              <w:jc w:val="center"/>
              <w:rPr>
                <w:sz w:val="20"/>
              </w:rPr>
            </w:pPr>
            <w:r w:rsidRPr="000340FE">
              <w:rPr>
                <w:sz w:val="20"/>
              </w:rPr>
              <w:t>≤1.0</w:t>
            </w:r>
          </w:p>
        </w:tc>
        <w:tc>
          <w:tcPr>
            <w:tcW w:w="4394" w:type="dxa"/>
            <w:vAlign w:val="center"/>
          </w:tcPr>
          <w:p w14:paraId="5072F03D" w14:textId="77777777" w:rsidR="00636823" w:rsidRPr="000340FE" w:rsidRDefault="00636823" w:rsidP="00D82547">
            <w:pPr>
              <w:jc w:val="center"/>
              <w:rPr>
                <w:sz w:val="20"/>
              </w:rPr>
            </w:pPr>
            <w:r w:rsidRPr="000340FE">
              <w:rPr>
                <w:sz w:val="20"/>
              </w:rPr>
              <w:t>The applicable mechanical energy use intensity requirements in Table 9.36.6.3.-G</w:t>
            </w:r>
          </w:p>
        </w:tc>
        <w:tc>
          <w:tcPr>
            <w:tcW w:w="2267" w:type="dxa"/>
            <w:vAlign w:val="center"/>
          </w:tcPr>
          <w:p w14:paraId="6477453A" w14:textId="77777777" w:rsidR="00636823" w:rsidRDefault="00636823" w:rsidP="00D82547">
            <w:pPr>
              <w:jc w:val="center"/>
              <w:rPr>
                <w:sz w:val="20"/>
              </w:rPr>
            </w:pPr>
            <w:r w:rsidRPr="000340FE">
              <w:rPr>
                <w:sz w:val="20"/>
              </w:rPr>
              <w:t xml:space="preserve">Thermal energy demand intensity </w:t>
            </w:r>
          </w:p>
          <w:p w14:paraId="4EA79F95" w14:textId="77777777" w:rsidR="00636823" w:rsidRPr="000340FE" w:rsidRDefault="00636823" w:rsidP="00D82547">
            <w:pPr>
              <w:jc w:val="center"/>
              <w:rPr>
                <w:sz w:val="20"/>
              </w:rPr>
            </w:pPr>
            <w:r w:rsidRPr="000340FE">
              <w:rPr>
                <w:sz w:val="20"/>
              </w:rPr>
              <w:t>≤</w:t>
            </w:r>
            <w:r w:rsidR="00A16B5E">
              <w:rPr>
                <w:sz w:val="20"/>
              </w:rPr>
              <w:t>50</w:t>
            </w:r>
            <w:r w:rsidRPr="000340FE">
              <w:rPr>
                <w:sz w:val="20"/>
              </w:rPr>
              <w:t xml:space="preserve"> kWh/(m</w:t>
            </w:r>
            <w:r w:rsidRPr="000340FE">
              <w:rPr>
                <w:sz w:val="20"/>
                <w:vertAlign w:val="superscript"/>
              </w:rPr>
              <w:t>2</w:t>
            </w:r>
            <w:r w:rsidRPr="000340FE">
              <w:rPr>
                <w:sz w:val="20"/>
              </w:rPr>
              <w:t>·year)</w:t>
            </w:r>
          </w:p>
        </w:tc>
      </w:tr>
    </w:tbl>
    <w:p w14:paraId="50DA4075" w14:textId="77777777" w:rsidR="006E16B5" w:rsidRDefault="006E16B5" w:rsidP="00636823"/>
    <w:p w14:paraId="5FE7A916" w14:textId="77777777" w:rsidR="006E16B5" w:rsidRDefault="006E16B5">
      <w:pPr>
        <w:spacing w:line="259" w:lineRule="auto"/>
      </w:pPr>
      <w:r>
        <w:br w:type="page"/>
      </w:r>
    </w:p>
    <w:p w14:paraId="554E9000" w14:textId="77777777" w:rsidR="00636823" w:rsidRDefault="00636823" w:rsidP="00636823"/>
    <w:p w14:paraId="41F73621" w14:textId="77777777" w:rsidR="00636823" w:rsidRPr="000340FE" w:rsidRDefault="00636823" w:rsidP="00636823">
      <w:pPr>
        <w:pStyle w:val="Caption"/>
        <w:keepNext/>
        <w:jc w:val="center"/>
        <w:rPr>
          <w:b/>
          <w:color w:val="1F8FC7"/>
          <w:sz w:val="24"/>
        </w:rPr>
      </w:pPr>
      <w:r>
        <w:rPr>
          <w:b/>
          <w:color w:val="1F8FC7"/>
          <w:sz w:val="24"/>
        </w:rPr>
        <w:t xml:space="preserve">Table 9.36.6.3.-F </w:t>
      </w:r>
      <w:r>
        <w:rPr>
          <w:b/>
          <w:color w:val="1F8FC7"/>
          <w:sz w:val="24"/>
        </w:rPr>
        <w:br/>
      </w:r>
      <w:r w:rsidR="004F5089">
        <w:rPr>
          <w:b/>
          <w:color w:val="1F8FC7"/>
          <w:sz w:val="24"/>
        </w:rPr>
        <w:t>Requirements for Buildings Located Where the Heating Degree-Days Below 18°C Value is greater than 6999</w:t>
      </w:r>
      <w:r>
        <w:rPr>
          <w:b/>
          <w:color w:val="1F8FC7"/>
          <w:sz w:val="24"/>
        </w:rPr>
        <w:br/>
      </w:r>
      <w:r w:rsidRPr="000340FE">
        <w:rPr>
          <w:color w:val="1F8FC7"/>
          <w:sz w:val="24"/>
        </w:rPr>
        <w:t>Forming Part of Sentence 9.36.6.3.(1)</w:t>
      </w:r>
    </w:p>
    <w:tbl>
      <w:tblPr>
        <w:tblStyle w:val="TableGrid"/>
        <w:tblW w:w="0" w:type="auto"/>
        <w:tblLook w:val="04A0" w:firstRow="1" w:lastRow="0" w:firstColumn="1" w:lastColumn="0" w:noHBand="0" w:noVBand="1"/>
        <w:tblCaption w:val="Table 9.36.6.3. -A Requirements Where the Heating Degree-Days of Building Location is less than 3000"/>
      </w:tblPr>
      <w:tblGrid>
        <w:gridCol w:w="704"/>
        <w:gridCol w:w="1985"/>
        <w:gridCol w:w="4394"/>
        <w:gridCol w:w="2267"/>
      </w:tblGrid>
      <w:tr w:rsidR="00636823" w14:paraId="5A8C71B4" w14:textId="77777777" w:rsidTr="00D82547">
        <w:tc>
          <w:tcPr>
            <w:tcW w:w="704" w:type="dxa"/>
            <w:shd w:val="clear" w:color="auto" w:fill="F2F2F2" w:themeFill="background1" w:themeFillShade="F2"/>
            <w:vAlign w:val="center"/>
          </w:tcPr>
          <w:p w14:paraId="43E45991" w14:textId="77777777" w:rsidR="00636823" w:rsidRPr="000340FE" w:rsidRDefault="00636823" w:rsidP="00D82547">
            <w:pPr>
              <w:jc w:val="center"/>
              <w:rPr>
                <w:b/>
                <w:sz w:val="20"/>
              </w:rPr>
            </w:pPr>
            <w:r w:rsidRPr="000340FE">
              <w:rPr>
                <w:b/>
                <w:sz w:val="20"/>
              </w:rPr>
              <w:t>Step</w:t>
            </w:r>
          </w:p>
        </w:tc>
        <w:tc>
          <w:tcPr>
            <w:tcW w:w="1985" w:type="dxa"/>
            <w:shd w:val="clear" w:color="auto" w:fill="F2F2F2" w:themeFill="background1" w:themeFillShade="F2"/>
            <w:vAlign w:val="center"/>
          </w:tcPr>
          <w:p w14:paraId="2A4CF7C1" w14:textId="77777777" w:rsidR="00636823" w:rsidRPr="000340FE" w:rsidRDefault="00636823" w:rsidP="00D82547">
            <w:pPr>
              <w:jc w:val="center"/>
              <w:rPr>
                <w:b/>
                <w:sz w:val="20"/>
              </w:rPr>
            </w:pPr>
            <w:r w:rsidRPr="000340FE">
              <w:rPr>
                <w:b/>
                <w:sz w:val="20"/>
              </w:rPr>
              <w:t>Airtightness (Air Changes per Hour at 50 Pa Pressure Differential)</w:t>
            </w:r>
          </w:p>
        </w:tc>
        <w:tc>
          <w:tcPr>
            <w:tcW w:w="4394" w:type="dxa"/>
            <w:shd w:val="clear" w:color="auto" w:fill="F2F2F2" w:themeFill="background1" w:themeFillShade="F2"/>
            <w:vAlign w:val="center"/>
          </w:tcPr>
          <w:p w14:paraId="65C9660D" w14:textId="77777777" w:rsidR="00636823" w:rsidRPr="000340FE" w:rsidRDefault="00636823" w:rsidP="00D82547">
            <w:pPr>
              <w:jc w:val="center"/>
              <w:rPr>
                <w:b/>
                <w:sz w:val="20"/>
              </w:rPr>
            </w:pPr>
            <w:r w:rsidRPr="000340FE">
              <w:rPr>
                <w:b/>
                <w:sz w:val="20"/>
              </w:rPr>
              <w:t>Performance Requirement of Building Equipment and Systems</w:t>
            </w:r>
          </w:p>
        </w:tc>
        <w:tc>
          <w:tcPr>
            <w:tcW w:w="2267" w:type="dxa"/>
            <w:shd w:val="clear" w:color="auto" w:fill="F2F2F2" w:themeFill="background1" w:themeFillShade="F2"/>
            <w:vAlign w:val="center"/>
          </w:tcPr>
          <w:p w14:paraId="7A5CF0BD" w14:textId="77777777" w:rsidR="00636823" w:rsidRPr="000340FE" w:rsidRDefault="00636823" w:rsidP="00D82547">
            <w:pPr>
              <w:jc w:val="center"/>
              <w:rPr>
                <w:b/>
                <w:sz w:val="20"/>
              </w:rPr>
            </w:pPr>
            <w:r w:rsidRPr="000340FE">
              <w:rPr>
                <w:b/>
                <w:sz w:val="20"/>
              </w:rPr>
              <w:t>Performance Requirement of Building Envelope</w:t>
            </w:r>
          </w:p>
        </w:tc>
      </w:tr>
      <w:tr w:rsidR="00636823" w14:paraId="308A091B" w14:textId="77777777" w:rsidTr="00D82547">
        <w:tc>
          <w:tcPr>
            <w:tcW w:w="704" w:type="dxa"/>
            <w:vAlign w:val="center"/>
          </w:tcPr>
          <w:p w14:paraId="58F2E7B9" w14:textId="77777777" w:rsidR="00636823" w:rsidRPr="000340FE" w:rsidRDefault="00636823" w:rsidP="00D82547">
            <w:pPr>
              <w:jc w:val="center"/>
              <w:rPr>
                <w:sz w:val="20"/>
              </w:rPr>
            </w:pPr>
            <w:r w:rsidRPr="000340FE">
              <w:rPr>
                <w:sz w:val="20"/>
              </w:rPr>
              <w:t>1</w:t>
            </w:r>
          </w:p>
        </w:tc>
        <w:tc>
          <w:tcPr>
            <w:tcW w:w="1985" w:type="dxa"/>
            <w:vAlign w:val="center"/>
          </w:tcPr>
          <w:p w14:paraId="79B07C2B" w14:textId="77777777" w:rsidR="00636823" w:rsidRPr="000340FE" w:rsidRDefault="00636823" w:rsidP="00D82547">
            <w:pPr>
              <w:jc w:val="center"/>
              <w:rPr>
                <w:sz w:val="20"/>
              </w:rPr>
            </w:pPr>
            <w:r w:rsidRPr="000340FE">
              <w:rPr>
                <w:sz w:val="20"/>
              </w:rPr>
              <w:t>N/A</w:t>
            </w:r>
          </w:p>
        </w:tc>
        <w:tc>
          <w:tcPr>
            <w:tcW w:w="6661" w:type="dxa"/>
            <w:gridSpan w:val="2"/>
            <w:vAlign w:val="center"/>
          </w:tcPr>
          <w:p w14:paraId="02988745" w14:textId="77777777" w:rsidR="00636823" w:rsidRPr="000340FE" w:rsidRDefault="00636823" w:rsidP="00D82547">
            <w:pPr>
              <w:jc w:val="center"/>
              <w:rPr>
                <w:sz w:val="20"/>
              </w:rPr>
            </w:pPr>
            <w:r w:rsidRPr="000340FE">
              <w:rPr>
                <w:sz w:val="20"/>
              </w:rPr>
              <w:t>EnerGuide Rating % lower than EnerGuide Reference House: not less than 0% lower energy consumption</w:t>
            </w:r>
            <w:r w:rsidRPr="000340FE">
              <w:rPr>
                <w:sz w:val="20"/>
              </w:rPr>
              <w:br/>
              <w:t xml:space="preserve"> or </w:t>
            </w:r>
            <w:r w:rsidRPr="000340FE">
              <w:rPr>
                <w:sz w:val="20"/>
              </w:rPr>
              <w:br/>
              <w:t>conform to Subsection 9.36.5.</w:t>
            </w:r>
          </w:p>
        </w:tc>
      </w:tr>
      <w:tr w:rsidR="00636823" w14:paraId="3374BF76" w14:textId="77777777" w:rsidTr="00D82547">
        <w:tc>
          <w:tcPr>
            <w:tcW w:w="704" w:type="dxa"/>
            <w:vAlign w:val="center"/>
          </w:tcPr>
          <w:p w14:paraId="3A8C1CA4" w14:textId="77777777" w:rsidR="00636823" w:rsidRPr="000340FE" w:rsidRDefault="00636823" w:rsidP="00D82547">
            <w:pPr>
              <w:jc w:val="center"/>
              <w:rPr>
                <w:sz w:val="20"/>
              </w:rPr>
            </w:pPr>
            <w:r w:rsidRPr="000340FE">
              <w:rPr>
                <w:sz w:val="20"/>
              </w:rPr>
              <w:t>2</w:t>
            </w:r>
          </w:p>
        </w:tc>
        <w:tc>
          <w:tcPr>
            <w:tcW w:w="1985" w:type="dxa"/>
            <w:vAlign w:val="center"/>
          </w:tcPr>
          <w:p w14:paraId="2C33832A" w14:textId="77777777" w:rsidR="00636823" w:rsidRPr="000340FE" w:rsidRDefault="00636823" w:rsidP="00D82547">
            <w:pPr>
              <w:jc w:val="center"/>
              <w:rPr>
                <w:sz w:val="20"/>
              </w:rPr>
            </w:pPr>
            <w:r w:rsidRPr="000340FE">
              <w:rPr>
                <w:sz w:val="20"/>
              </w:rPr>
              <w:t>≤3.0</w:t>
            </w:r>
          </w:p>
        </w:tc>
        <w:tc>
          <w:tcPr>
            <w:tcW w:w="4394" w:type="dxa"/>
            <w:vAlign w:val="center"/>
          </w:tcPr>
          <w:p w14:paraId="4F3BB5F4" w14:textId="77777777" w:rsidR="00636823" w:rsidRPr="000340FE" w:rsidRDefault="00636823" w:rsidP="00D82547">
            <w:pPr>
              <w:jc w:val="center"/>
              <w:rPr>
                <w:sz w:val="20"/>
              </w:rPr>
            </w:pPr>
            <w:r w:rsidRPr="000340FE">
              <w:rPr>
                <w:sz w:val="20"/>
              </w:rPr>
              <w:t>EnerGuide Rating % lower than EnerGuide Reference House: not less than 10% lower energy consumption</w:t>
            </w:r>
            <w:r w:rsidRPr="000340FE">
              <w:rPr>
                <w:sz w:val="20"/>
              </w:rPr>
              <w:br/>
              <w:t>or</w:t>
            </w:r>
            <w:r w:rsidRPr="000340FE">
              <w:rPr>
                <w:sz w:val="20"/>
              </w:rPr>
              <w:br/>
              <w:t>the applicable mechanical energy use intensity requirements in Table 9.36.6.3.-G</w:t>
            </w:r>
          </w:p>
        </w:tc>
        <w:tc>
          <w:tcPr>
            <w:tcW w:w="2267" w:type="dxa"/>
            <w:vAlign w:val="center"/>
          </w:tcPr>
          <w:p w14:paraId="40C0275C" w14:textId="77777777" w:rsidR="00636823" w:rsidRDefault="00636823" w:rsidP="00D82547">
            <w:pPr>
              <w:jc w:val="center"/>
              <w:rPr>
                <w:sz w:val="20"/>
              </w:rPr>
            </w:pPr>
            <w:r w:rsidRPr="000340FE">
              <w:rPr>
                <w:sz w:val="20"/>
              </w:rPr>
              <w:t xml:space="preserve">Thermal energy demand intensity </w:t>
            </w:r>
          </w:p>
          <w:p w14:paraId="26B2C678" w14:textId="77777777" w:rsidR="00636823" w:rsidRPr="000340FE" w:rsidRDefault="00636823" w:rsidP="00D82547">
            <w:pPr>
              <w:jc w:val="center"/>
              <w:rPr>
                <w:sz w:val="20"/>
              </w:rPr>
            </w:pPr>
            <w:r w:rsidRPr="000340FE">
              <w:rPr>
                <w:sz w:val="20"/>
              </w:rPr>
              <w:t>≤</w:t>
            </w:r>
            <w:r>
              <w:rPr>
                <w:sz w:val="20"/>
              </w:rPr>
              <w:t>120</w:t>
            </w:r>
            <w:r w:rsidRPr="000340FE">
              <w:rPr>
                <w:sz w:val="20"/>
              </w:rPr>
              <w:t xml:space="preserve"> kWh/(m</w:t>
            </w:r>
            <w:r w:rsidRPr="000340FE">
              <w:rPr>
                <w:sz w:val="20"/>
                <w:vertAlign w:val="superscript"/>
              </w:rPr>
              <w:t>2</w:t>
            </w:r>
            <w:r w:rsidRPr="000340FE">
              <w:rPr>
                <w:sz w:val="20"/>
              </w:rPr>
              <w:t>·year)</w:t>
            </w:r>
          </w:p>
        </w:tc>
      </w:tr>
      <w:tr w:rsidR="00636823" w14:paraId="126385E7" w14:textId="77777777" w:rsidTr="00D82547">
        <w:tc>
          <w:tcPr>
            <w:tcW w:w="704" w:type="dxa"/>
            <w:vAlign w:val="center"/>
          </w:tcPr>
          <w:p w14:paraId="20E1F1DA" w14:textId="77777777" w:rsidR="00636823" w:rsidRPr="000340FE" w:rsidRDefault="00636823" w:rsidP="00D82547">
            <w:pPr>
              <w:jc w:val="center"/>
              <w:rPr>
                <w:sz w:val="20"/>
              </w:rPr>
            </w:pPr>
            <w:r w:rsidRPr="000340FE">
              <w:rPr>
                <w:sz w:val="20"/>
              </w:rPr>
              <w:t>3</w:t>
            </w:r>
          </w:p>
        </w:tc>
        <w:tc>
          <w:tcPr>
            <w:tcW w:w="1985" w:type="dxa"/>
            <w:vAlign w:val="center"/>
          </w:tcPr>
          <w:p w14:paraId="170805D3" w14:textId="77777777" w:rsidR="00636823" w:rsidRPr="000340FE" w:rsidRDefault="00636823" w:rsidP="00D82547">
            <w:pPr>
              <w:jc w:val="center"/>
              <w:rPr>
                <w:sz w:val="20"/>
              </w:rPr>
            </w:pPr>
            <w:r w:rsidRPr="000340FE">
              <w:rPr>
                <w:sz w:val="20"/>
              </w:rPr>
              <w:t>≤2.5</w:t>
            </w:r>
          </w:p>
        </w:tc>
        <w:tc>
          <w:tcPr>
            <w:tcW w:w="4394" w:type="dxa"/>
            <w:vAlign w:val="center"/>
          </w:tcPr>
          <w:p w14:paraId="29D42A06" w14:textId="77777777" w:rsidR="00636823" w:rsidRPr="000340FE" w:rsidRDefault="00636823" w:rsidP="00D82547">
            <w:pPr>
              <w:jc w:val="center"/>
              <w:rPr>
                <w:sz w:val="20"/>
              </w:rPr>
            </w:pPr>
            <w:r w:rsidRPr="000340FE">
              <w:rPr>
                <w:sz w:val="20"/>
              </w:rPr>
              <w:t xml:space="preserve">EnerGuide Rating % lower than EnerGuide Reference House: not less than 20%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4B5CEEC3" w14:textId="77777777" w:rsidR="00636823" w:rsidRDefault="00636823" w:rsidP="00D82547">
            <w:pPr>
              <w:jc w:val="center"/>
              <w:rPr>
                <w:sz w:val="20"/>
              </w:rPr>
            </w:pPr>
            <w:r w:rsidRPr="000340FE">
              <w:rPr>
                <w:sz w:val="20"/>
              </w:rPr>
              <w:t xml:space="preserve">Thermal energy demand intensity </w:t>
            </w:r>
          </w:p>
          <w:p w14:paraId="47408CBA" w14:textId="77777777" w:rsidR="00636823" w:rsidRPr="000340FE" w:rsidRDefault="00636823" w:rsidP="00D82547">
            <w:pPr>
              <w:jc w:val="center"/>
              <w:rPr>
                <w:sz w:val="20"/>
              </w:rPr>
            </w:pPr>
            <w:r w:rsidRPr="000340FE">
              <w:rPr>
                <w:sz w:val="20"/>
              </w:rPr>
              <w:t>≤</w:t>
            </w:r>
            <w:r>
              <w:rPr>
                <w:sz w:val="20"/>
              </w:rPr>
              <w:t xml:space="preserve">105 </w:t>
            </w:r>
            <w:r w:rsidRPr="000340FE">
              <w:rPr>
                <w:sz w:val="20"/>
              </w:rPr>
              <w:t>kWh/(m</w:t>
            </w:r>
            <w:r w:rsidRPr="000340FE">
              <w:rPr>
                <w:sz w:val="20"/>
                <w:vertAlign w:val="superscript"/>
              </w:rPr>
              <w:t>2</w:t>
            </w:r>
            <w:r w:rsidRPr="000340FE">
              <w:rPr>
                <w:sz w:val="20"/>
              </w:rPr>
              <w:t>·year)</w:t>
            </w:r>
          </w:p>
        </w:tc>
      </w:tr>
      <w:tr w:rsidR="00636823" w14:paraId="26B78F87" w14:textId="77777777" w:rsidTr="00D82547">
        <w:tc>
          <w:tcPr>
            <w:tcW w:w="704" w:type="dxa"/>
            <w:vAlign w:val="center"/>
          </w:tcPr>
          <w:p w14:paraId="0F14A997" w14:textId="77777777" w:rsidR="00636823" w:rsidRPr="000340FE" w:rsidRDefault="00636823" w:rsidP="00D82547">
            <w:pPr>
              <w:jc w:val="center"/>
              <w:rPr>
                <w:sz w:val="20"/>
              </w:rPr>
            </w:pPr>
            <w:r w:rsidRPr="000340FE">
              <w:rPr>
                <w:sz w:val="20"/>
              </w:rPr>
              <w:t>4</w:t>
            </w:r>
          </w:p>
        </w:tc>
        <w:tc>
          <w:tcPr>
            <w:tcW w:w="1985" w:type="dxa"/>
            <w:vAlign w:val="center"/>
          </w:tcPr>
          <w:p w14:paraId="26BAC1F3" w14:textId="77777777" w:rsidR="00636823" w:rsidRPr="000340FE" w:rsidRDefault="00636823" w:rsidP="00D82547">
            <w:pPr>
              <w:jc w:val="center"/>
              <w:rPr>
                <w:sz w:val="20"/>
              </w:rPr>
            </w:pPr>
            <w:r w:rsidRPr="000340FE">
              <w:rPr>
                <w:sz w:val="20"/>
              </w:rPr>
              <w:t>≤1.5</w:t>
            </w:r>
          </w:p>
        </w:tc>
        <w:tc>
          <w:tcPr>
            <w:tcW w:w="4394" w:type="dxa"/>
            <w:vAlign w:val="center"/>
          </w:tcPr>
          <w:p w14:paraId="65AF54AD" w14:textId="77777777" w:rsidR="00636823" w:rsidRPr="000340FE" w:rsidRDefault="00636823" w:rsidP="00D82547">
            <w:pPr>
              <w:jc w:val="center"/>
              <w:rPr>
                <w:sz w:val="20"/>
              </w:rPr>
            </w:pPr>
            <w:r w:rsidRPr="000340FE">
              <w:rPr>
                <w:sz w:val="20"/>
              </w:rPr>
              <w:t xml:space="preserve">EnerGuide Rating % lower than EnerGuide Reference House: not less than 40% lower energy consumption </w:t>
            </w:r>
            <w:r w:rsidRPr="000340FE">
              <w:rPr>
                <w:sz w:val="20"/>
              </w:rPr>
              <w:br/>
              <w:t>or</w:t>
            </w:r>
            <w:r w:rsidRPr="000340FE">
              <w:rPr>
                <w:sz w:val="20"/>
              </w:rPr>
              <w:br/>
              <w:t>the applicable mechanical energy use intensity requirements in Table 9.36.6.3.-G</w:t>
            </w:r>
          </w:p>
        </w:tc>
        <w:tc>
          <w:tcPr>
            <w:tcW w:w="2267" w:type="dxa"/>
            <w:vAlign w:val="center"/>
          </w:tcPr>
          <w:p w14:paraId="1250630B" w14:textId="77777777" w:rsidR="00636823" w:rsidRDefault="00636823" w:rsidP="00D82547">
            <w:pPr>
              <w:jc w:val="center"/>
              <w:rPr>
                <w:sz w:val="20"/>
              </w:rPr>
            </w:pPr>
            <w:r w:rsidRPr="000340FE">
              <w:rPr>
                <w:sz w:val="20"/>
              </w:rPr>
              <w:t xml:space="preserve">Thermal energy demand intensity </w:t>
            </w:r>
          </w:p>
          <w:p w14:paraId="30F44994" w14:textId="77777777" w:rsidR="00636823" w:rsidRPr="000340FE" w:rsidRDefault="00636823" w:rsidP="00D82547">
            <w:pPr>
              <w:jc w:val="center"/>
              <w:rPr>
                <w:sz w:val="20"/>
              </w:rPr>
            </w:pPr>
            <w:r w:rsidRPr="000340FE">
              <w:rPr>
                <w:sz w:val="20"/>
              </w:rPr>
              <w:t>≤</w:t>
            </w:r>
            <w:r>
              <w:rPr>
                <w:sz w:val="20"/>
              </w:rPr>
              <w:t>80</w:t>
            </w:r>
            <w:r w:rsidRPr="000340FE">
              <w:rPr>
                <w:sz w:val="20"/>
              </w:rPr>
              <w:t xml:space="preserve"> kWh/(m</w:t>
            </w:r>
            <w:r w:rsidRPr="000340FE">
              <w:rPr>
                <w:sz w:val="20"/>
                <w:vertAlign w:val="superscript"/>
              </w:rPr>
              <w:t>2</w:t>
            </w:r>
            <w:r w:rsidRPr="000340FE">
              <w:rPr>
                <w:sz w:val="20"/>
              </w:rPr>
              <w:t>·year)</w:t>
            </w:r>
          </w:p>
        </w:tc>
      </w:tr>
      <w:tr w:rsidR="00636823" w14:paraId="54F4634C" w14:textId="77777777" w:rsidTr="00D82547">
        <w:tc>
          <w:tcPr>
            <w:tcW w:w="704" w:type="dxa"/>
            <w:vAlign w:val="center"/>
          </w:tcPr>
          <w:p w14:paraId="6B0A02EF" w14:textId="77777777" w:rsidR="00636823" w:rsidRPr="000340FE" w:rsidRDefault="00636823" w:rsidP="00D82547">
            <w:pPr>
              <w:jc w:val="center"/>
              <w:rPr>
                <w:sz w:val="20"/>
              </w:rPr>
            </w:pPr>
            <w:r w:rsidRPr="000340FE">
              <w:rPr>
                <w:sz w:val="20"/>
              </w:rPr>
              <w:t>5</w:t>
            </w:r>
          </w:p>
        </w:tc>
        <w:tc>
          <w:tcPr>
            <w:tcW w:w="1985" w:type="dxa"/>
            <w:vAlign w:val="center"/>
          </w:tcPr>
          <w:p w14:paraId="7A1F834E" w14:textId="77777777" w:rsidR="00636823" w:rsidRPr="000340FE" w:rsidRDefault="00636823" w:rsidP="00D82547">
            <w:pPr>
              <w:jc w:val="center"/>
              <w:rPr>
                <w:sz w:val="20"/>
              </w:rPr>
            </w:pPr>
            <w:r w:rsidRPr="000340FE">
              <w:rPr>
                <w:sz w:val="20"/>
              </w:rPr>
              <w:t>≤1.0</w:t>
            </w:r>
          </w:p>
        </w:tc>
        <w:tc>
          <w:tcPr>
            <w:tcW w:w="4394" w:type="dxa"/>
            <w:vAlign w:val="center"/>
          </w:tcPr>
          <w:p w14:paraId="25FD4A8A" w14:textId="77777777" w:rsidR="00636823" w:rsidRPr="000340FE" w:rsidRDefault="00636823" w:rsidP="00D82547">
            <w:pPr>
              <w:jc w:val="center"/>
              <w:rPr>
                <w:sz w:val="20"/>
              </w:rPr>
            </w:pPr>
            <w:r w:rsidRPr="000340FE">
              <w:rPr>
                <w:sz w:val="20"/>
              </w:rPr>
              <w:t>The applicable mechanical energy use intensity requirements in Table 9.36.6.3.-G</w:t>
            </w:r>
          </w:p>
        </w:tc>
        <w:tc>
          <w:tcPr>
            <w:tcW w:w="2267" w:type="dxa"/>
            <w:vAlign w:val="center"/>
          </w:tcPr>
          <w:p w14:paraId="012145B6" w14:textId="77777777" w:rsidR="00636823" w:rsidRDefault="00636823" w:rsidP="00D82547">
            <w:pPr>
              <w:jc w:val="center"/>
              <w:rPr>
                <w:sz w:val="20"/>
              </w:rPr>
            </w:pPr>
            <w:r w:rsidRPr="000340FE">
              <w:rPr>
                <w:sz w:val="20"/>
              </w:rPr>
              <w:t xml:space="preserve">Thermal energy demand intensity </w:t>
            </w:r>
          </w:p>
          <w:p w14:paraId="747C05B8" w14:textId="77777777" w:rsidR="00636823" w:rsidRPr="000340FE" w:rsidRDefault="00636823" w:rsidP="00D82547">
            <w:pPr>
              <w:jc w:val="center"/>
              <w:rPr>
                <w:sz w:val="20"/>
              </w:rPr>
            </w:pPr>
            <w:r w:rsidRPr="000340FE">
              <w:rPr>
                <w:sz w:val="20"/>
              </w:rPr>
              <w:t>≤</w:t>
            </w:r>
            <w:r>
              <w:rPr>
                <w:sz w:val="20"/>
              </w:rPr>
              <w:t>60</w:t>
            </w:r>
            <w:r w:rsidRPr="000340FE">
              <w:rPr>
                <w:sz w:val="20"/>
              </w:rPr>
              <w:t xml:space="preserve"> kWh/(m</w:t>
            </w:r>
            <w:r w:rsidRPr="000340FE">
              <w:rPr>
                <w:sz w:val="20"/>
                <w:vertAlign w:val="superscript"/>
              </w:rPr>
              <w:t>2</w:t>
            </w:r>
            <w:r w:rsidRPr="000340FE">
              <w:rPr>
                <w:sz w:val="20"/>
              </w:rPr>
              <w:t>·year)</w:t>
            </w:r>
          </w:p>
        </w:tc>
      </w:tr>
    </w:tbl>
    <w:p w14:paraId="3E923EF0" w14:textId="77777777" w:rsidR="006E16B5" w:rsidRDefault="006E16B5" w:rsidP="00636823"/>
    <w:p w14:paraId="0B855F59" w14:textId="77777777" w:rsidR="006E16B5" w:rsidRDefault="006E16B5">
      <w:pPr>
        <w:spacing w:line="259" w:lineRule="auto"/>
      </w:pPr>
      <w:r>
        <w:br w:type="page"/>
      </w:r>
    </w:p>
    <w:p w14:paraId="16A78ADD" w14:textId="77777777" w:rsidR="00934641" w:rsidRDefault="00636823" w:rsidP="00426431">
      <w:pPr>
        <w:pStyle w:val="Caption"/>
        <w:keepNext/>
        <w:spacing w:after="0"/>
        <w:jc w:val="center"/>
        <w:rPr>
          <w:b/>
          <w:color w:val="1F8FC7"/>
          <w:sz w:val="24"/>
        </w:rPr>
      </w:pPr>
      <w:r w:rsidRPr="000340FE">
        <w:rPr>
          <w:b/>
          <w:color w:val="1F8FC7"/>
          <w:sz w:val="24"/>
        </w:rPr>
        <w:lastRenderedPageBreak/>
        <w:t>Table 9.36.6.3.-G</w:t>
      </w:r>
      <w:r w:rsidR="00893DA4">
        <w:rPr>
          <w:b/>
          <w:color w:val="1F8FC7"/>
          <w:sz w:val="24"/>
        </w:rPr>
        <w:t xml:space="preserve"> </w:t>
      </w:r>
      <w:r w:rsidRPr="000340FE">
        <w:rPr>
          <w:b/>
          <w:color w:val="1F8FC7"/>
          <w:sz w:val="24"/>
        </w:rPr>
        <w:t>Mechanical Energy Use Intensity Requirements</w:t>
      </w:r>
      <w:r w:rsidR="00934641">
        <w:rPr>
          <w:b/>
          <w:color w:val="1F8FC7"/>
          <w:sz w:val="24"/>
        </w:rPr>
        <w:t xml:space="preserve"> </w:t>
      </w:r>
    </w:p>
    <w:p w14:paraId="3486F63C" w14:textId="77777777" w:rsidR="00636823" w:rsidRPr="000340FE" w:rsidRDefault="00636823" w:rsidP="00426431">
      <w:pPr>
        <w:pStyle w:val="Caption"/>
        <w:keepNext/>
        <w:spacing w:after="0"/>
        <w:jc w:val="center"/>
        <w:rPr>
          <w:b/>
          <w:color w:val="1F8FC7"/>
          <w:sz w:val="24"/>
        </w:rPr>
      </w:pPr>
      <w:r w:rsidRPr="000340FE">
        <w:rPr>
          <w:color w:val="1F8FC7"/>
          <w:sz w:val="24"/>
        </w:rPr>
        <w:t>Forming Part of Sentence 9.36.6.3.(1)</w:t>
      </w:r>
    </w:p>
    <w:tbl>
      <w:tblPr>
        <w:tblStyle w:val="TableGrid"/>
        <w:tblW w:w="0" w:type="auto"/>
        <w:tblLook w:val="04A0" w:firstRow="1" w:lastRow="0" w:firstColumn="1" w:lastColumn="0" w:noHBand="0" w:noVBand="1"/>
      </w:tblPr>
      <w:tblGrid>
        <w:gridCol w:w="2224"/>
        <w:gridCol w:w="3066"/>
        <w:gridCol w:w="628"/>
        <w:gridCol w:w="521"/>
        <w:gridCol w:w="521"/>
        <w:gridCol w:w="563"/>
        <w:gridCol w:w="563"/>
        <w:gridCol w:w="563"/>
        <w:gridCol w:w="701"/>
      </w:tblGrid>
      <w:tr w:rsidR="00636823" w14:paraId="20077472" w14:textId="77777777" w:rsidTr="00D82547">
        <w:tc>
          <w:tcPr>
            <w:tcW w:w="2224" w:type="dxa"/>
            <w:vMerge w:val="restart"/>
            <w:shd w:val="clear" w:color="auto" w:fill="F2F2F2" w:themeFill="background1" w:themeFillShade="F2"/>
            <w:vAlign w:val="center"/>
          </w:tcPr>
          <w:p w14:paraId="38A12D3F" w14:textId="77777777" w:rsidR="00636823" w:rsidRPr="0069052E" w:rsidRDefault="00636823" w:rsidP="007510E9">
            <w:pPr>
              <w:spacing w:after="0"/>
              <w:jc w:val="center"/>
              <w:rPr>
                <w:b/>
                <w:sz w:val="18"/>
                <w:szCs w:val="20"/>
              </w:rPr>
            </w:pPr>
            <w:r w:rsidRPr="0069052E">
              <w:rPr>
                <w:b/>
                <w:sz w:val="18"/>
                <w:szCs w:val="20"/>
              </w:rPr>
              <w:t>Heating Degree-Days of Building Location in Celsius Degree-Days</w:t>
            </w:r>
          </w:p>
        </w:tc>
        <w:tc>
          <w:tcPr>
            <w:tcW w:w="3066" w:type="dxa"/>
            <w:vMerge w:val="restart"/>
            <w:shd w:val="clear" w:color="auto" w:fill="F2F2F2" w:themeFill="background1" w:themeFillShade="F2"/>
            <w:vAlign w:val="center"/>
          </w:tcPr>
          <w:p w14:paraId="1A518E60" w14:textId="77777777" w:rsidR="00636823" w:rsidRPr="0069052E" w:rsidRDefault="00636823" w:rsidP="007510E9">
            <w:pPr>
              <w:spacing w:after="0"/>
              <w:jc w:val="center"/>
              <w:rPr>
                <w:b/>
                <w:sz w:val="18"/>
                <w:szCs w:val="20"/>
              </w:rPr>
            </w:pPr>
            <w:r w:rsidRPr="0069052E">
              <w:rPr>
                <w:b/>
                <w:sz w:val="18"/>
                <w:szCs w:val="20"/>
              </w:rPr>
              <w:t>Amount of the Building’s Conditioned Space Served by Space-Cooling Equipment</w:t>
            </w:r>
          </w:p>
        </w:tc>
        <w:tc>
          <w:tcPr>
            <w:tcW w:w="628" w:type="dxa"/>
            <w:vMerge w:val="restart"/>
            <w:shd w:val="clear" w:color="auto" w:fill="F2F2F2" w:themeFill="background1" w:themeFillShade="F2"/>
            <w:vAlign w:val="center"/>
          </w:tcPr>
          <w:p w14:paraId="45CFAD1A" w14:textId="77777777" w:rsidR="00636823" w:rsidRPr="0069052E" w:rsidRDefault="00636823" w:rsidP="007510E9">
            <w:pPr>
              <w:spacing w:after="0"/>
              <w:jc w:val="center"/>
              <w:rPr>
                <w:b/>
                <w:sz w:val="18"/>
                <w:szCs w:val="20"/>
              </w:rPr>
            </w:pPr>
            <w:r w:rsidRPr="0069052E">
              <w:rPr>
                <w:b/>
                <w:sz w:val="18"/>
                <w:szCs w:val="20"/>
              </w:rPr>
              <w:t>Step</w:t>
            </w:r>
          </w:p>
        </w:tc>
        <w:tc>
          <w:tcPr>
            <w:tcW w:w="3432" w:type="dxa"/>
            <w:gridSpan w:val="6"/>
            <w:shd w:val="clear" w:color="auto" w:fill="F2F2F2" w:themeFill="background1" w:themeFillShade="F2"/>
            <w:vAlign w:val="center"/>
          </w:tcPr>
          <w:p w14:paraId="4B308913" w14:textId="77777777" w:rsidR="00636823" w:rsidRPr="0069052E" w:rsidRDefault="00636823" w:rsidP="007510E9">
            <w:pPr>
              <w:spacing w:after="0"/>
              <w:jc w:val="center"/>
              <w:rPr>
                <w:b/>
                <w:sz w:val="18"/>
                <w:szCs w:val="20"/>
              </w:rPr>
            </w:pPr>
            <w:r w:rsidRPr="0069052E">
              <w:rPr>
                <w:b/>
                <w:sz w:val="18"/>
                <w:szCs w:val="20"/>
              </w:rPr>
              <w:t>Floor Area of Conditioned Space (m</w:t>
            </w:r>
            <w:r w:rsidRPr="0069052E">
              <w:rPr>
                <w:b/>
                <w:sz w:val="18"/>
                <w:szCs w:val="20"/>
                <w:vertAlign w:val="superscript"/>
              </w:rPr>
              <w:t>2</w:t>
            </w:r>
            <w:r w:rsidRPr="0069052E">
              <w:rPr>
                <w:b/>
                <w:sz w:val="18"/>
                <w:szCs w:val="20"/>
              </w:rPr>
              <w:t>)</w:t>
            </w:r>
          </w:p>
        </w:tc>
      </w:tr>
      <w:tr w:rsidR="00636823" w14:paraId="4459757F" w14:textId="77777777" w:rsidTr="00D82547">
        <w:tc>
          <w:tcPr>
            <w:tcW w:w="2224" w:type="dxa"/>
            <w:vMerge/>
            <w:shd w:val="clear" w:color="auto" w:fill="F2F2F2" w:themeFill="background1" w:themeFillShade="F2"/>
            <w:vAlign w:val="center"/>
          </w:tcPr>
          <w:p w14:paraId="590B0B62" w14:textId="77777777" w:rsidR="00636823" w:rsidRPr="0069052E" w:rsidRDefault="00636823" w:rsidP="00A9040C">
            <w:pPr>
              <w:spacing w:after="0"/>
              <w:jc w:val="center"/>
              <w:rPr>
                <w:b/>
                <w:sz w:val="18"/>
                <w:szCs w:val="20"/>
              </w:rPr>
            </w:pPr>
          </w:p>
        </w:tc>
        <w:tc>
          <w:tcPr>
            <w:tcW w:w="3066" w:type="dxa"/>
            <w:vMerge/>
            <w:shd w:val="clear" w:color="auto" w:fill="F2F2F2" w:themeFill="background1" w:themeFillShade="F2"/>
            <w:vAlign w:val="center"/>
          </w:tcPr>
          <w:p w14:paraId="17C0A3DE" w14:textId="77777777" w:rsidR="00636823" w:rsidRPr="0069052E" w:rsidRDefault="00636823" w:rsidP="00A9040C">
            <w:pPr>
              <w:spacing w:after="0"/>
              <w:jc w:val="center"/>
              <w:rPr>
                <w:b/>
                <w:sz w:val="18"/>
                <w:szCs w:val="20"/>
              </w:rPr>
            </w:pPr>
          </w:p>
        </w:tc>
        <w:tc>
          <w:tcPr>
            <w:tcW w:w="628" w:type="dxa"/>
            <w:vMerge/>
            <w:shd w:val="clear" w:color="auto" w:fill="F2F2F2" w:themeFill="background1" w:themeFillShade="F2"/>
            <w:vAlign w:val="center"/>
          </w:tcPr>
          <w:p w14:paraId="545B3963" w14:textId="77777777" w:rsidR="00636823" w:rsidRPr="0069052E" w:rsidRDefault="00636823" w:rsidP="00A9040C">
            <w:pPr>
              <w:spacing w:after="0"/>
              <w:jc w:val="center"/>
              <w:rPr>
                <w:b/>
                <w:sz w:val="18"/>
                <w:szCs w:val="20"/>
              </w:rPr>
            </w:pPr>
          </w:p>
        </w:tc>
        <w:tc>
          <w:tcPr>
            <w:tcW w:w="521" w:type="dxa"/>
            <w:shd w:val="clear" w:color="auto" w:fill="F2F2F2" w:themeFill="background1" w:themeFillShade="F2"/>
            <w:vAlign w:val="center"/>
          </w:tcPr>
          <w:p w14:paraId="4AB57E94" w14:textId="77777777" w:rsidR="00636823" w:rsidRPr="0069052E" w:rsidRDefault="00636823" w:rsidP="00A9040C">
            <w:pPr>
              <w:spacing w:after="0"/>
              <w:jc w:val="center"/>
              <w:rPr>
                <w:b/>
                <w:sz w:val="18"/>
                <w:szCs w:val="20"/>
              </w:rPr>
            </w:pPr>
            <w:r w:rsidRPr="0069052E">
              <w:rPr>
                <w:b/>
                <w:sz w:val="18"/>
                <w:szCs w:val="20"/>
              </w:rPr>
              <w:t>≤50</w:t>
            </w:r>
          </w:p>
        </w:tc>
        <w:tc>
          <w:tcPr>
            <w:tcW w:w="521" w:type="dxa"/>
            <w:shd w:val="clear" w:color="auto" w:fill="F2F2F2" w:themeFill="background1" w:themeFillShade="F2"/>
            <w:vAlign w:val="center"/>
          </w:tcPr>
          <w:p w14:paraId="2FC5D805" w14:textId="77777777" w:rsidR="00636823" w:rsidRPr="0069052E" w:rsidRDefault="00636823" w:rsidP="00A9040C">
            <w:pPr>
              <w:spacing w:after="0"/>
              <w:jc w:val="center"/>
              <w:rPr>
                <w:b/>
                <w:sz w:val="18"/>
                <w:szCs w:val="20"/>
              </w:rPr>
            </w:pPr>
            <w:r w:rsidRPr="0069052E">
              <w:rPr>
                <w:b/>
                <w:sz w:val="18"/>
                <w:szCs w:val="20"/>
              </w:rPr>
              <w:t>51 to 75</w:t>
            </w:r>
          </w:p>
        </w:tc>
        <w:tc>
          <w:tcPr>
            <w:tcW w:w="563" w:type="dxa"/>
            <w:shd w:val="clear" w:color="auto" w:fill="F2F2F2" w:themeFill="background1" w:themeFillShade="F2"/>
            <w:vAlign w:val="center"/>
          </w:tcPr>
          <w:p w14:paraId="53FD1301" w14:textId="77777777" w:rsidR="00636823" w:rsidRPr="0069052E" w:rsidRDefault="00636823" w:rsidP="00A9040C">
            <w:pPr>
              <w:spacing w:after="0"/>
              <w:jc w:val="center"/>
              <w:rPr>
                <w:b/>
                <w:sz w:val="18"/>
                <w:szCs w:val="20"/>
              </w:rPr>
            </w:pPr>
            <w:r w:rsidRPr="0069052E">
              <w:rPr>
                <w:b/>
                <w:sz w:val="18"/>
                <w:szCs w:val="20"/>
              </w:rPr>
              <w:t>76 to 120</w:t>
            </w:r>
          </w:p>
        </w:tc>
        <w:tc>
          <w:tcPr>
            <w:tcW w:w="563" w:type="dxa"/>
            <w:shd w:val="clear" w:color="auto" w:fill="F2F2F2" w:themeFill="background1" w:themeFillShade="F2"/>
            <w:vAlign w:val="center"/>
          </w:tcPr>
          <w:p w14:paraId="2ECEE960" w14:textId="77777777" w:rsidR="00636823" w:rsidRPr="0069052E" w:rsidRDefault="00636823" w:rsidP="00A9040C">
            <w:pPr>
              <w:spacing w:after="0"/>
              <w:jc w:val="center"/>
              <w:rPr>
                <w:b/>
                <w:sz w:val="18"/>
                <w:szCs w:val="20"/>
              </w:rPr>
            </w:pPr>
            <w:r w:rsidRPr="0069052E">
              <w:rPr>
                <w:b/>
                <w:sz w:val="18"/>
                <w:szCs w:val="20"/>
              </w:rPr>
              <w:t>121 to 165</w:t>
            </w:r>
          </w:p>
        </w:tc>
        <w:tc>
          <w:tcPr>
            <w:tcW w:w="563" w:type="dxa"/>
            <w:shd w:val="clear" w:color="auto" w:fill="F2F2F2" w:themeFill="background1" w:themeFillShade="F2"/>
            <w:vAlign w:val="center"/>
          </w:tcPr>
          <w:p w14:paraId="52DBE3D0" w14:textId="77777777" w:rsidR="00636823" w:rsidRPr="0069052E" w:rsidRDefault="00636823" w:rsidP="00A9040C">
            <w:pPr>
              <w:spacing w:after="0"/>
              <w:jc w:val="center"/>
              <w:rPr>
                <w:b/>
                <w:sz w:val="18"/>
                <w:szCs w:val="20"/>
              </w:rPr>
            </w:pPr>
            <w:r w:rsidRPr="0069052E">
              <w:rPr>
                <w:b/>
                <w:sz w:val="18"/>
                <w:szCs w:val="20"/>
              </w:rPr>
              <w:t>166 to 120</w:t>
            </w:r>
          </w:p>
        </w:tc>
        <w:tc>
          <w:tcPr>
            <w:tcW w:w="701" w:type="dxa"/>
            <w:shd w:val="clear" w:color="auto" w:fill="F2F2F2" w:themeFill="background1" w:themeFillShade="F2"/>
            <w:vAlign w:val="center"/>
          </w:tcPr>
          <w:p w14:paraId="58BF7788" w14:textId="77777777" w:rsidR="00636823" w:rsidRPr="0069052E" w:rsidRDefault="00636823" w:rsidP="00A9040C">
            <w:pPr>
              <w:spacing w:after="0"/>
              <w:jc w:val="center"/>
              <w:rPr>
                <w:b/>
                <w:sz w:val="18"/>
                <w:szCs w:val="20"/>
              </w:rPr>
            </w:pPr>
            <w:r w:rsidRPr="0069052E">
              <w:rPr>
                <w:b/>
                <w:sz w:val="18"/>
                <w:szCs w:val="20"/>
              </w:rPr>
              <w:t>&gt;210</w:t>
            </w:r>
          </w:p>
        </w:tc>
      </w:tr>
      <w:tr w:rsidR="00636823" w14:paraId="60D81443" w14:textId="77777777" w:rsidTr="00D82547">
        <w:tc>
          <w:tcPr>
            <w:tcW w:w="2224" w:type="dxa"/>
            <w:vMerge/>
            <w:tcBorders>
              <w:bottom w:val="single" w:sz="12" w:space="0" w:color="auto"/>
            </w:tcBorders>
            <w:shd w:val="clear" w:color="auto" w:fill="F2F2F2" w:themeFill="background1" w:themeFillShade="F2"/>
            <w:vAlign w:val="center"/>
          </w:tcPr>
          <w:p w14:paraId="36FD61DA" w14:textId="77777777" w:rsidR="00636823" w:rsidRPr="0069052E" w:rsidRDefault="00636823" w:rsidP="00A9040C">
            <w:pPr>
              <w:spacing w:after="0"/>
              <w:jc w:val="center"/>
              <w:rPr>
                <w:b/>
                <w:sz w:val="18"/>
                <w:szCs w:val="20"/>
              </w:rPr>
            </w:pPr>
          </w:p>
        </w:tc>
        <w:tc>
          <w:tcPr>
            <w:tcW w:w="3066" w:type="dxa"/>
            <w:vMerge/>
            <w:tcBorders>
              <w:bottom w:val="single" w:sz="12" w:space="0" w:color="auto"/>
            </w:tcBorders>
            <w:shd w:val="clear" w:color="auto" w:fill="F2F2F2" w:themeFill="background1" w:themeFillShade="F2"/>
            <w:vAlign w:val="center"/>
          </w:tcPr>
          <w:p w14:paraId="319FC46F" w14:textId="77777777" w:rsidR="00636823" w:rsidRPr="0069052E" w:rsidRDefault="00636823" w:rsidP="00A9040C">
            <w:pPr>
              <w:spacing w:after="0"/>
              <w:jc w:val="center"/>
              <w:rPr>
                <w:b/>
                <w:sz w:val="18"/>
                <w:szCs w:val="20"/>
              </w:rPr>
            </w:pPr>
          </w:p>
        </w:tc>
        <w:tc>
          <w:tcPr>
            <w:tcW w:w="628" w:type="dxa"/>
            <w:vMerge/>
            <w:tcBorders>
              <w:bottom w:val="single" w:sz="12" w:space="0" w:color="auto"/>
            </w:tcBorders>
            <w:shd w:val="clear" w:color="auto" w:fill="F2F2F2" w:themeFill="background1" w:themeFillShade="F2"/>
            <w:vAlign w:val="center"/>
          </w:tcPr>
          <w:p w14:paraId="593FA0CD" w14:textId="77777777" w:rsidR="00636823" w:rsidRPr="0069052E" w:rsidRDefault="00636823" w:rsidP="00A9040C">
            <w:pPr>
              <w:spacing w:after="0"/>
              <w:jc w:val="center"/>
              <w:rPr>
                <w:b/>
                <w:sz w:val="18"/>
                <w:szCs w:val="20"/>
              </w:rPr>
            </w:pPr>
          </w:p>
        </w:tc>
        <w:tc>
          <w:tcPr>
            <w:tcW w:w="3432" w:type="dxa"/>
            <w:gridSpan w:val="6"/>
            <w:shd w:val="clear" w:color="auto" w:fill="F2F2F2" w:themeFill="background1" w:themeFillShade="F2"/>
            <w:vAlign w:val="center"/>
          </w:tcPr>
          <w:p w14:paraId="7908C770" w14:textId="77777777" w:rsidR="00636823" w:rsidRPr="0069052E" w:rsidRDefault="00636823" w:rsidP="00A9040C">
            <w:pPr>
              <w:spacing w:after="0"/>
              <w:jc w:val="center"/>
              <w:rPr>
                <w:b/>
                <w:sz w:val="18"/>
                <w:szCs w:val="20"/>
              </w:rPr>
            </w:pPr>
            <w:r w:rsidRPr="0069052E">
              <w:rPr>
                <w:b/>
                <w:sz w:val="18"/>
                <w:szCs w:val="20"/>
              </w:rPr>
              <w:t>Mechanical Energy Use Intensity, kWh/</w:t>
            </w:r>
            <w:r w:rsidRPr="0069052E">
              <w:rPr>
                <w:b/>
                <w:sz w:val="18"/>
              </w:rPr>
              <w:t xml:space="preserve"> (m</w:t>
            </w:r>
            <w:r w:rsidRPr="0069052E">
              <w:rPr>
                <w:b/>
                <w:sz w:val="18"/>
                <w:vertAlign w:val="superscript"/>
              </w:rPr>
              <w:t>2</w:t>
            </w:r>
            <w:r w:rsidRPr="0069052E">
              <w:rPr>
                <w:b/>
                <w:sz w:val="18"/>
              </w:rPr>
              <w:t>·year)</w:t>
            </w:r>
          </w:p>
        </w:tc>
      </w:tr>
      <w:tr w:rsidR="00636823" w14:paraId="3F859C62" w14:textId="77777777" w:rsidTr="00D82547">
        <w:tc>
          <w:tcPr>
            <w:tcW w:w="2224" w:type="dxa"/>
            <w:vMerge w:val="restart"/>
            <w:tcBorders>
              <w:top w:val="single" w:sz="12" w:space="0" w:color="auto"/>
            </w:tcBorders>
            <w:vAlign w:val="center"/>
          </w:tcPr>
          <w:p w14:paraId="5C8E42DA" w14:textId="77777777" w:rsidR="00636823" w:rsidRPr="0069052E" w:rsidRDefault="00636823" w:rsidP="007510E9">
            <w:pPr>
              <w:spacing w:after="0"/>
              <w:jc w:val="center"/>
              <w:rPr>
                <w:sz w:val="18"/>
                <w:szCs w:val="20"/>
              </w:rPr>
            </w:pPr>
            <w:r w:rsidRPr="0069052E">
              <w:rPr>
                <w:sz w:val="18"/>
                <w:szCs w:val="20"/>
              </w:rPr>
              <w:t>Less than 3000</w:t>
            </w:r>
          </w:p>
        </w:tc>
        <w:tc>
          <w:tcPr>
            <w:tcW w:w="3066" w:type="dxa"/>
            <w:vMerge w:val="restart"/>
            <w:tcBorders>
              <w:top w:val="single" w:sz="12" w:space="0" w:color="auto"/>
            </w:tcBorders>
            <w:vAlign w:val="center"/>
          </w:tcPr>
          <w:p w14:paraId="58A79057" w14:textId="77777777" w:rsidR="00636823" w:rsidRPr="0069052E" w:rsidRDefault="00636823" w:rsidP="007510E9">
            <w:pPr>
              <w:spacing w:after="0"/>
              <w:jc w:val="center"/>
              <w:rPr>
                <w:sz w:val="18"/>
                <w:szCs w:val="20"/>
              </w:rPr>
            </w:pPr>
            <w:r w:rsidRPr="0069052E">
              <w:rPr>
                <w:sz w:val="18"/>
                <w:szCs w:val="20"/>
              </w:rPr>
              <w:t>Not more than 50%</w:t>
            </w:r>
          </w:p>
        </w:tc>
        <w:tc>
          <w:tcPr>
            <w:tcW w:w="628" w:type="dxa"/>
            <w:tcBorders>
              <w:top w:val="single" w:sz="12" w:space="0" w:color="auto"/>
            </w:tcBorders>
            <w:vAlign w:val="center"/>
          </w:tcPr>
          <w:p w14:paraId="2F595012" w14:textId="77777777" w:rsidR="00636823" w:rsidRPr="0069052E" w:rsidRDefault="00636823" w:rsidP="007510E9">
            <w:pPr>
              <w:spacing w:after="0"/>
              <w:jc w:val="center"/>
              <w:rPr>
                <w:sz w:val="18"/>
                <w:szCs w:val="20"/>
              </w:rPr>
            </w:pPr>
            <w:r w:rsidRPr="0069052E">
              <w:rPr>
                <w:sz w:val="18"/>
                <w:szCs w:val="20"/>
              </w:rPr>
              <w:t>2</w:t>
            </w:r>
          </w:p>
        </w:tc>
        <w:tc>
          <w:tcPr>
            <w:tcW w:w="521" w:type="dxa"/>
            <w:tcBorders>
              <w:top w:val="single" w:sz="12" w:space="0" w:color="auto"/>
            </w:tcBorders>
            <w:vAlign w:val="center"/>
          </w:tcPr>
          <w:p w14:paraId="10617CB0" w14:textId="77777777" w:rsidR="00636823" w:rsidRPr="0069052E" w:rsidRDefault="00636823" w:rsidP="007510E9">
            <w:pPr>
              <w:spacing w:after="0"/>
              <w:jc w:val="center"/>
              <w:rPr>
                <w:sz w:val="18"/>
                <w:szCs w:val="20"/>
              </w:rPr>
            </w:pPr>
            <w:r w:rsidRPr="0069052E">
              <w:rPr>
                <w:sz w:val="18"/>
                <w:szCs w:val="20"/>
              </w:rPr>
              <w:t>135</w:t>
            </w:r>
          </w:p>
        </w:tc>
        <w:tc>
          <w:tcPr>
            <w:tcW w:w="521" w:type="dxa"/>
            <w:tcBorders>
              <w:top w:val="single" w:sz="12" w:space="0" w:color="auto"/>
            </w:tcBorders>
            <w:vAlign w:val="center"/>
          </w:tcPr>
          <w:p w14:paraId="06F91D9E" w14:textId="77777777" w:rsidR="00636823" w:rsidRPr="0069052E" w:rsidRDefault="00636823" w:rsidP="007510E9">
            <w:pPr>
              <w:spacing w:after="0"/>
              <w:jc w:val="center"/>
              <w:rPr>
                <w:sz w:val="18"/>
                <w:szCs w:val="20"/>
              </w:rPr>
            </w:pPr>
            <w:r w:rsidRPr="0069052E">
              <w:rPr>
                <w:sz w:val="18"/>
                <w:szCs w:val="20"/>
              </w:rPr>
              <w:t>120</w:t>
            </w:r>
          </w:p>
        </w:tc>
        <w:tc>
          <w:tcPr>
            <w:tcW w:w="563" w:type="dxa"/>
            <w:tcBorders>
              <w:top w:val="single" w:sz="12" w:space="0" w:color="auto"/>
            </w:tcBorders>
            <w:vAlign w:val="center"/>
          </w:tcPr>
          <w:p w14:paraId="1DF1FA49" w14:textId="77777777" w:rsidR="00636823" w:rsidRPr="0069052E" w:rsidRDefault="00636823" w:rsidP="007510E9">
            <w:pPr>
              <w:spacing w:after="0"/>
              <w:jc w:val="center"/>
              <w:rPr>
                <w:sz w:val="18"/>
                <w:szCs w:val="20"/>
              </w:rPr>
            </w:pPr>
            <w:r w:rsidRPr="0069052E">
              <w:rPr>
                <w:sz w:val="18"/>
                <w:szCs w:val="20"/>
              </w:rPr>
              <w:t>90</w:t>
            </w:r>
          </w:p>
        </w:tc>
        <w:tc>
          <w:tcPr>
            <w:tcW w:w="563" w:type="dxa"/>
            <w:tcBorders>
              <w:top w:val="single" w:sz="12" w:space="0" w:color="auto"/>
            </w:tcBorders>
            <w:vAlign w:val="center"/>
          </w:tcPr>
          <w:p w14:paraId="671B8BB9" w14:textId="77777777" w:rsidR="00636823" w:rsidRPr="0069052E" w:rsidRDefault="00636823" w:rsidP="007510E9">
            <w:pPr>
              <w:spacing w:after="0"/>
              <w:jc w:val="center"/>
              <w:rPr>
                <w:sz w:val="18"/>
                <w:szCs w:val="20"/>
              </w:rPr>
            </w:pPr>
            <w:r w:rsidRPr="0069052E">
              <w:rPr>
                <w:sz w:val="18"/>
                <w:szCs w:val="20"/>
              </w:rPr>
              <w:t>75</w:t>
            </w:r>
          </w:p>
        </w:tc>
        <w:tc>
          <w:tcPr>
            <w:tcW w:w="563" w:type="dxa"/>
            <w:tcBorders>
              <w:top w:val="single" w:sz="12" w:space="0" w:color="auto"/>
            </w:tcBorders>
            <w:vAlign w:val="center"/>
          </w:tcPr>
          <w:p w14:paraId="26CC23CE" w14:textId="77777777" w:rsidR="00636823" w:rsidRPr="0069052E" w:rsidRDefault="00636823" w:rsidP="007510E9">
            <w:pPr>
              <w:spacing w:after="0"/>
              <w:jc w:val="center"/>
              <w:rPr>
                <w:sz w:val="18"/>
                <w:szCs w:val="20"/>
              </w:rPr>
            </w:pPr>
            <w:r w:rsidRPr="0069052E">
              <w:rPr>
                <w:sz w:val="18"/>
                <w:szCs w:val="20"/>
              </w:rPr>
              <w:t>65</w:t>
            </w:r>
          </w:p>
        </w:tc>
        <w:tc>
          <w:tcPr>
            <w:tcW w:w="701" w:type="dxa"/>
            <w:tcBorders>
              <w:top w:val="single" w:sz="12" w:space="0" w:color="auto"/>
            </w:tcBorders>
            <w:vAlign w:val="center"/>
          </w:tcPr>
          <w:p w14:paraId="00866963" w14:textId="77777777" w:rsidR="00636823" w:rsidRPr="0069052E" w:rsidRDefault="00636823" w:rsidP="0067781E">
            <w:pPr>
              <w:spacing w:after="0"/>
              <w:jc w:val="center"/>
              <w:rPr>
                <w:sz w:val="18"/>
                <w:szCs w:val="20"/>
              </w:rPr>
            </w:pPr>
            <w:r w:rsidRPr="0069052E">
              <w:rPr>
                <w:sz w:val="18"/>
                <w:szCs w:val="20"/>
              </w:rPr>
              <w:t>60</w:t>
            </w:r>
          </w:p>
        </w:tc>
      </w:tr>
      <w:tr w:rsidR="00636823" w14:paraId="19B9E9AE" w14:textId="77777777" w:rsidTr="00D82547">
        <w:tc>
          <w:tcPr>
            <w:tcW w:w="2224" w:type="dxa"/>
            <w:vMerge/>
            <w:vAlign w:val="center"/>
          </w:tcPr>
          <w:p w14:paraId="03CD35E5" w14:textId="77777777" w:rsidR="00636823" w:rsidRPr="0069052E" w:rsidRDefault="00636823" w:rsidP="00A9040C">
            <w:pPr>
              <w:spacing w:after="0"/>
              <w:jc w:val="center"/>
              <w:rPr>
                <w:sz w:val="18"/>
                <w:szCs w:val="20"/>
              </w:rPr>
            </w:pPr>
          </w:p>
        </w:tc>
        <w:tc>
          <w:tcPr>
            <w:tcW w:w="3066" w:type="dxa"/>
            <w:vMerge/>
            <w:vAlign w:val="center"/>
          </w:tcPr>
          <w:p w14:paraId="72994C68" w14:textId="77777777" w:rsidR="00636823" w:rsidRPr="0069052E" w:rsidRDefault="00636823" w:rsidP="00A9040C">
            <w:pPr>
              <w:spacing w:after="0"/>
              <w:jc w:val="center"/>
              <w:rPr>
                <w:sz w:val="18"/>
                <w:szCs w:val="20"/>
              </w:rPr>
            </w:pPr>
          </w:p>
        </w:tc>
        <w:tc>
          <w:tcPr>
            <w:tcW w:w="628" w:type="dxa"/>
            <w:vAlign w:val="center"/>
          </w:tcPr>
          <w:p w14:paraId="7E153726"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0EF1B94C" w14:textId="77777777" w:rsidR="00636823" w:rsidRPr="0069052E" w:rsidRDefault="00636823" w:rsidP="00A9040C">
            <w:pPr>
              <w:spacing w:after="0"/>
              <w:jc w:val="center"/>
              <w:rPr>
                <w:sz w:val="18"/>
                <w:szCs w:val="20"/>
              </w:rPr>
            </w:pPr>
            <w:r w:rsidRPr="0069052E">
              <w:rPr>
                <w:sz w:val="18"/>
                <w:szCs w:val="20"/>
              </w:rPr>
              <w:t>120</w:t>
            </w:r>
          </w:p>
        </w:tc>
        <w:tc>
          <w:tcPr>
            <w:tcW w:w="521" w:type="dxa"/>
            <w:vAlign w:val="center"/>
          </w:tcPr>
          <w:p w14:paraId="6A5E6243" w14:textId="77777777" w:rsidR="00636823" w:rsidRPr="0069052E" w:rsidRDefault="00636823" w:rsidP="00A9040C">
            <w:pPr>
              <w:spacing w:after="0"/>
              <w:jc w:val="center"/>
              <w:rPr>
                <w:sz w:val="18"/>
                <w:szCs w:val="20"/>
              </w:rPr>
            </w:pPr>
            <w:r w:rsidRPr="0069052E">
              <w:rPr>
                <w:sz w:val="18"/>
                <w:szCs w:val="20"/>
              </w:rPr>
              <w:t>100</w:t>
            </w:r>
          </w:p>
        </w:tc>
        <w:tc>
          <w:tcPr>
            <w:tcW w:w="563" w:type="dxa"/>
            <w:vAlign w:val="center"/>
          </w:tcPr>
          <w:p w14:paraId="41EC9362" w14:textId="77777777" w:rsidR="00636823" w:rsidRPr="0069052E" w:rsidRDefault="00636823" w:rsidP="00A9040C">
            <w:pPr>
              <w:spacing w:after="0"/>
              <w:jc w:val="center"/>
              <w:rPr>
                <w:sz w:val="18"/>
                <w:szCs w:val="20"/>
              </w:rPr>
            </w:pPr>
            <w:r w:rsidRPr="0069052E">
              <w:rPr>
                <w:sz w:val="18"/>
                <w:szCs w:val="20"/>
              </w:rPr>
              <w:t>75</w:t>
            </w:r>
          </w:p>
        </w:tc>
        <w:tc>
          <w:tcPr>
            <w:tcW w:w="563" w:type="dxa"/>
            <w:vAlign w:val="center"/>
          </w:tcPr>
          <w:p w14:paraId="2BDEF7C9" w14:textId="77777777" w:rsidR="00636823" w:rsidRPr="0069052E" w:rsidRDefault="00636823" w:rsidP="00A9040C">
            <w:pPr>
              <w:spacing w:after="0"/>
              <w:jc w:val="center"/>
              <w:rPr>
                <w:sz w:val="18"/>
                <w:szCs w:val="20"/>
              </w:rPr>
            </w:pPr>
            <w:r w:rsidRPr="0069052E">
              <w:rPr>
                <w:sz w:val="18"/>
                <w:szCs w:val="20"/>
              </w:rPr>
              <w:t>63</w:t>
            </w:r>
          </w:p>
        </w:tc>
        <w:tc>
          <w:tcPr>
            <w:tcW w:w="563" w:type="dxa"/>
            <w:vAlign w:val="center"/>
          </w:tcPr>
          <w:p w14:paraId="23D4A40D" w14:textId="77777777" w:rsidR="00636823" w:rsidRPr="0069052E" w:rsidRDefault="00636823" w:rsidP="00A9040C">
            <w:pPr>
              <w:spacing w:after="0"/>
              <w:jc w:val="center"/>
              <w:rPr>
                <w:sz w:val="18"/>
                <w:szCs w:val="20"/>
              </w:rPr>
            </w:pPr>
            <w:r w:rsidRPr="0069052E">
              <w:rPr>
                <w:sz w:val="18"/>
                <w:szCs w:val="20"/>
              </w:rPr>
              <w:t>53</w:t>
            </w:r>
          </w:p>
        </w:tc>
        <w:tc>
          <w:tcPr>
            <w:tcW w:w="701" w:type="dxa"/>
            <w:vAlign w:val="center"/>
          </w:tcPr>
          <w:p w14:paraId="2FA64BE2" w14:textId="77777777" w:rsidR="00636823" w:rsidRPr="0069052E" w:rsidRDefault="00636823" w:rsidP="00A9040C">
            <w:pPr>
              <w:spacing w:after="0"/>
              <w:jc w:val="center"/>
              <w:rPr>
                <w:sz w:val="18"/>
                <w:szCs w:val="20"/>
              </w:rPr>
            </w:pPr>
            <w:r w:rsidRPr="0069052E">
              <w:rPr>
                <w:sz w:val="18"/>
                <w:szCs w:val="20"/>
              </w:rPr>
              <w:t>50</w:t>
            </w:r>
          </w:p>
        </w:tc>
      </w:tr>
      <w:tr w:rsidR="00636823" w14:paraId="3AE7CC99" w14:textId="77777777" w:rsidTr="00D82547">
        <w:tc>
          <w:tcPr>
            <w:tcW w:w="2224" w:type="dxa"/>
            <w:vMerge/>
            <w:vAlign w:val="center"/>
          </w:tcPr>
          <w:p w14:paraId="0C46841E" w14:textId="77777777" w:rsidR="00636823" w:rsidRPr="0069052E" w:rsidRDefault="00636823" w:rsidP="00A9040C">
            <w:pPr>
              <w:spacing w:after="0"/>
              <w:jc w:val="center"/>
              <w:rPr>
                <w:sz w:val="18"/>
                <w:szCs w:val="20"/>
              </w:rPr>
            </w:pPr>
          </w:p>
        </w:tc>
        <w:tc>
          <w:tcPr>
            <w:tcW w:w="3066" w:type="dxa"/>
            <w:vMerge/>
            <w:vAlign w:val="center"/>
          </w:tcPr>
          <w:p w14:paraId="08472674" w14:textId="77777777" w:rsidR="00636823" w:rsidRPr="0069052E" w:rsidRDefault="00636823" w:rsidP="00A9040C">
            <w:pPr>
              <w:spacing w:after="0"/>
              <w:jc w:val="center"/>
              <w:rPr>
                <w:sz w:val="18"/>
                <w:szCs w:val="20"/>
              </w:rPr>
            </w:pPr>
          </w:p>
        </w:tc>
        <w:tc>
          <w:tcPr>
            <w:tcW w:w="628" w:type="dxa"/>
            <w:vAlign w:val="center"/>
          </w:tcPr>
          <w:p w14:paraId="2C9AE26B"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4CECF824" w14:textId="77777777" w:rsidR="00636823" w:rsidRPr="0069052E" w:rsidRDefault="00636823" w:rsidP="00A9040C">
            <w:pPr>
              <w:spacing w:after="0"/>
              <w:jc w:val="center"/>
              <w:rPr>
                <w:sz w:val="18"/>
                <w:szCs w:val="20"/>
              </w:rPr>
            </w:pPr>
            <w:r w:rsidRPr="0069052E">
              <w:rPr>
                <w:sz w:val="18"/>
                <w:szCs w:val="20"/>
              </w:rPr>
              <w:t>90</w:t>
            </w:r>
          </w:p>
        </w:tc>
        <w:tc>
          <w:tcPr>
            <w:tcW w:w="521" w:type="dxa"/>
            <w:vAlign w:val="center"/>
          </w:tcPr>
          <w:p w14:paraId="39F84BAE" w14:textId="77777777" w:rsidR="00636823" w:rsidRPr="0069052E" w:rsidRDefault="00636823" w:rsidP="00A9040C">
            <w:pPr>
              <w:spacing w:after="0"/>
              <w:jc w:val="center"/>
              <w:rPr>
                <w:sz w:val="18"/>
                <w:szCs w:val="20"/>
              </w:rPr>
            </w:pPr>
            <w:r w:rsidRPr="0069052E">
              <w:rPr>
                <w:sz w:val="18"/>
                <w:szCs w:val="20"/>
              </w:rPr>
              <w:t>80</w:t>
            </w:r>
          </w:p>
        </w:tc>
        <w:tc>
          <w:tcPr>
            <w:tcW w:w="563" w:type="dxa"/>
            <w:vAlign w:val="center"/>
          </w:tcPr>
          <w:p w14:paraId="057C1A72" w14:textId="77777777" w:rsidR="00636823" w:rsidRPr="0069052E" w:rsidRDefault="00636823" w:rsidP="00A9040C">
            <w:pPr>
              <w:spacing w:after="0"/>
              <w:jc w:val="center"/>
              <w:rPr>
                <w:sz w:val="18"/>
                <w:szCs w:val="20"/>
              </w:rPr>
            </w:pPr>
            <w:r w:rsidRPr="0069052E">
              <w:rPr>
                <w:sz w:val="18"/>
                <w:szCs w:val="20"/>
              </w:rPr>
              <w:t>60</w:t>
            </w:r>
          </w:p>
        </w:tc>
        <w:tc>
          <w:tcPr>
            <w:tcW w:w="563" w:type="dxa"/>
            <w:vAlign w:val="center"/>
          </w:tcPr>
          <w:p w14:paraId="050F3ECA" w14:textId="77777777" w:rsidR="00636823" w:rsidRPr="0069052E" w:rsidRDefault="00636823" w:rsidP="00A9040C">
            <w:pPr>
              <w:spacing w:after="0"/>
              <w:jc w:val="center"/>
              <w:rPr>
                <w:sz w:val="18"/>
                <w:szCs w:val="20"/>
              </w:rPr>
            </w:pPr>
            <w:r w:rsidRPr="0069052E">
              <w:rPr>
                <w:sz w:val="18"/>
                <w:szCs w:val="20"/>
              </w:rPr>
              <w:t>48</w:t>
            </w:r>
          </w:p>
        </w:tc>
        <w:tc>
          <w:tcPr>
            <w:tcW w:w="563" w:type="dxa"/>
            <w:vAlign w:val="center"/>
          </w:tcPr>
          <w:p w14:paraId="34E887C7" w14:textId="77777777" w:rsidR="00636823" w:rsidRPr="0069052E" w:rsidRDefault="00636823" w:rsidP="00A9040C">
            <w:pPr>
              <w:spacing w:after="0"/>
              <w:jc w:val="center"/>
              <w:rPr>
                <w:sz w:val="18"/>
                <w:szCs w:val="20"/>
              </w:rPr>
            </w:pPr>
            <w:r w:rsidRPr="0069052E">
              <w:rPr>
                <w:sz w:val="18"/>
                <w:szCs w:val="20"/>
              </w:rPr>
              <w:t>40</w:t>
            </w:r>
          </w:p>
        </w:tc>
        <w:tc>
          <w:tcPr>
            <w:tcW w:w="701" w:type="dxa"/>
            <w:vAlign w:val="center"/>
          </w:tcPr>
          <w:p w14:paraId="57ADA034" w14:textId="77777777" w:rsidR="00636823" w:rsidRPr="0069052E" w:rsidRDefault="00636823" w:rsidP="00A9040C">
            <w:pPr>
              <w:spacing w:after="0"/>
              <w:jc w:val="center"/>
              <w:rPr>
                <w:sz w:val="18"/>
                <w:szCs w:val="20"/>
              </w:rPr>
            </w:pPr>
            <w:r w:rsidRPr="0069052E">
              <w:rPr>
                <w:sz w:val="18"/>
                <w:szCs w:val="20"/>
              </w:rPr>
              <w:t>40</w:t>
            </w:r>
          </w:p>
        </w:tc>
      </w:tr>
      <w:tr w:rsidR="00636823" w14:paraId="0A67087B" w14:textId="77777777" w:rsidTr="00D82547">
        <w:tc>
          <w:tcPr>
            <w:tcW w:w="2224" w:type="dxa"/>
            <w:vMerge/>
            <w:vAlign w:val="center"/>
          </w:tcPr>
          <w:p w14:paraId="69A0DE06" w14:textId="77777777" w:rsidR="00636823" w:rsidRPr="0069052E" w:rsidRDefault="00636823" w:rsidP="00A9040C">
            <w:pPr>
              <w:spacing w:after="0"/>
              <w:jc w:val="center"/>
              <w:rPr>
                <w:sz w:val="18"/>
                <w:szCs w:val="20"/>
              </w:rPr>
            </w:pPr>
          </w:p>
        </w:tc>
        <w:tc>
          <w:tcPr>
            <w:tcW w:w="3066" w:type="dxa"/>
            <w:vMerge/>
            <w:vAlign w:val="center"/>
          </w:tcPr>
          <w:p w14:paraId="5B728137" w14:textId="77777777" w:rsidR="00636823" w:rsidRPr="0069052E" w:rsidRDefault="00636823" w:rsidP="00A9040C">
            <w:pPr>
              <w:spacing w:after="0"/>
              <w:jc w:val="center"/>
              <w:rPr>
                <w:sz w:val="18"/>
                <w:szCs w:val="20"/>
              </w:rPr>
            </w:pPr>
          </w:p>
        </w:tc>
        <w:tc>
          <w:tcPr>
            <w:tcW w:w="628" w:type="dxa"/>
            <w:vAlign w:val="center"/>
          </w:tcPr>
          <w:p w14:paraId="52D4108B"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2C8B7E1D" w14:textId="77777777" w:rsidR="00636823" w:rsidRPr="0069052E" w:rsidRDefault="00636823" w:rsidP="00A9040C">
            <w:pPr>
              <w:spacing w:after="0"/>
              <w:jc w:val="center"/>
              <w:rPr>
                <w:sz w:val="18"/>
                <w:szCs w:val="20"/>
              </w:rPr>
            </w:pPr>
            <w:r w:rsidRPr="0069052E">
              <w:rPr>
                <w:sz w:val="18"/>
                <w:szCs w:val="20"/>
              </w:rPr>
              <w:t>65</w:t>
            </w:r>
          </w:p>
        </w:tc>
        <w:tc>
          <w:tcPr>
            <w:tcW w:w="521" w:type="dxa"/>
            <w:vAlign w:val="center"/>
          </w:tcPr>
          <w:p w14:paraId="7E71DB4C" w14:textId="77777777" w:rsidR="00636823" w:rsidRPr="0069052E" w:rsidRDefault="00636823" w:rsidP="00A9040C">
            <w:pPr>
              <w:spacing w:after="0"/>
              <w:jc w:val="center"/>
              <w:rPr>
                <w:sz w:val="18"/>
                <w:szCs w:val="20"/>
              </w:rPr>
            </w:pPr>
            <w:r w:rsidRPr="0069052E">
              <w:rPr>
                <w:sz w:val="18"/>
                <w:szCs w:val="20"/>
              </w:rPr>
              <w:t>55</w:t>
            </w:r>
          </w:p>
        </w:tc>
        <w:tc>
          <w:tcPr>
            <w:tcW w:w="563" w:type="dxa"/>
            <w:vAlign w:val="center"/>
          </w:tcPr>
          <w:p w14:paraId="70F6FEB9" w14:textId="77777777" w:rsidR="00636823" w:rsidRPr="0069052E" w:rsidRDefault="00636823" w:rsidP="00A9040C">
            <w:pPr>
              <w:spacing w:after="0"/>
              <w:jc w:val="center"/>
              <w:rPr>
                <w:sz w:val="18"/>
                <w:szCs w:val="20"/>
              </w:rPr>
            </w:pPr>
            <w:r w:rsidRPr="0069052E">
              <w:rPr>
                <w:sz w:val="18"/>
                <w:szCs w:val="20"/>
              </w:rPr>
              <w:t>40</w:t>
            </w:r>
          </w:p>
        </w:tc>
        <w:tc>
          <w:tcPr>
            <w:tcW w:w="563" w:type="dxa"/>
            <w:vAlign w:val="center"/>
          </w:tcPr>
          <w:p w14:paraId="4E96F2D2" w14:textId="77777777" w:rsidR="00636823" w:rsidRPr="0069052E" w:rsidRDefault="00636823" w:rsidP="00A9040C">
            <w:pPr>
              <w:spacing w:after="0"/>
              <w:jc w:val="center"/>
              <w:rPr>
                <w:sz w:val="18"/>
                <w:szCs w:val="20"/>
              </w:rPr>
            </w:pPr>
            <w:r w:rsidRPr="0069052E">
              <w:rPr>
                <w:sz w:val="18"/>
                <w:szCs w:val="20"/>
              </w:rPr>
              <w:t>30</w:t>
            </w:r>
          </w:p>
        </w:tc>
        <w:tc>
          <w:tcPr>
            <w:tcW w:w="563" w:type="dxa"/>
            <w:vAlign w:val="center"/>
          </w:tcPr>
          <w:p w14:paraId="0FEE469F" w14:textId="77777777" w:rsidR="00636823" w:rsidRPr="0069052E" w:rsidRDefault="00636823" w:rsidP="00A9040C">
            <w:pPr>
              <w:spacing w:after="0"/>
              <w:jc w:val="center"/>
              <w:rPr>
                <w:sz w:val="18"/>
                <w:szCs w:val="20"/>
              </w:rPr>
            </w:pPr>
            <w:r w:rsidRPr="0069052E">
              <w:rPr>
                <w:sz w:val="18"/>
                <w:szCs w:val="20"/>
              </w:rPr>
              <w:t>25</w:t>
            </w:r>
          </w:p>
        </w:tc>
        <w:tc>
          <w:tcPr>
            <w:tcW w:w="701" w:type="dxa"/>
            <w:vAlign w:val="center"/>
          </w:tcPr>
          <w:p w14:paraId="4317FD8E" w14:textId="77777777" w:rsidR="00636823" w:rsidRPr="0069052E" w:rsidRDefault="00636823" w:rsidP="00A9040C">
            <w:pPr>
              <w:spacing w:after="0"/>
              <w:jc w:val="center"/>
              <w:rPr>
                <w:sz w:val="18"/>
                <w:szCs w:val="20"/>
              </w:rPr>
            </w:pPr>
            <w:r w:rsidRPr="0069052E">
              <w:rPr>
                <w:sz w:val="18"/>
                <w:szCs w:val="20"/>
              </w:rPr>
              <w:t>25</w:t>
            </w:r>
          </w:p>
        </w:tc>
      </w:tr>
      <w:tr w:rsidR="00636823" w14:paraId="104CFE63" w14:textId="77777777" w:rsidTr="00D82547">
        <w:tc>
          <w:tcPr>
            <w:tcW w:w="2224" w:type="dxa"/>
            <w:vMerge/>
            <w:vAlign w:val="center"/>
          </w:tcPr>
          <w:p w14:paraId="2DBD0CA2" w14:textId="77777777" w:rsidR="00636823" w:rsidRPr="0069052E" w:rsidRDefault="00636823" w:rsidP="00A9040C">
            <w:pPr>
              <w:spacing w:after="0"/>
              <w:jc w:val="center"/>
              <w:rPr>
                <w:sz w:val="18"/>
                <w:szCs w:val="20"/>
              </w:rPr>
            </w:pPr>
          </w:p>
        </w:tc>
        <w:tc>
          <w:tcPr>
            <w:tcW w:w="3066" w:type="dxa"/>
            <w:vMerge w:val="restart"/>
            <w:vAlign w:val="center"/>
          </w:tcPr>
          <w:p w14:paraId="489A744C" w14:textId="77777777" w:rsidR="00636823" w:rsidRPr="0069052E" w:rsidRDefault="00636823" w:rsidP="00A9040C">
            <w:pPr>
              <w:spacing w:after="0"/>
              <w:jc w:val="center"/>
              <w:rPr>
                <w:sz w:val="18"/>
                <w:szCs w:val="20"/>
              </w:rPr>
            </w:pPr>
            <w:r w:rsidRPr="0069052E">
              <w:rPr>
                <w:sz w:val="18"/>
                <w:szCs w:val="20"/>
              </w:rPr>
              <w:t>More than 50%</w:t>
            </w:r>
          </w:p>
        </w:tc>
        <w:tc>
          <w:tcPr>
            <w:tcW w:w="628" w:type="dxa"/>
            <w:vAlign w:val="center"/>
          </w:tcPr>
          <w:p w14:paraId="686C7274" w14:textId="77777777" w:rsidR="00636823" w:rsidRPr="0069052E" w:rsidRDefault="00636823" w:rsidP="00A9040C">
            <w:pPr>
              <w:spacing w:after="0"/>
              <w:jc w:val="center"/>
              <w:rPr>
                <w:sz w:val="18"/>
                <w:szCs w:val="20"/>
              </w:rPr>
            </w:pPr>
            <w:r w:rsidRPr="0069052E">
              <w:rPr>
                <w:sz w:val="18"/>
                <w:szCs w:val="20"/>
              </w:rPr>
              <w:t>2</w:t>
            </w:r>
          </w:p>
        </w:tc>
        <w:tc>
          <w:tcPr>
            <w:tcW w:w="521" w:type="dxa"/>
            <w:vAlign w:val="center"/>
          </w:tcPr>
          <w:p w14:paraId="236FCD18" w14:textId="77777777" w:rsidR="00636823" w:rsidRPr="0069052E" w:rsidRDefault="00636823" w:rsidP="00A9040C">
            <w:pPr>
              <w:spacing w:after="0"/>
              <w:jc w:val="center"/>
              <w:rPr>
                <w:sz w:val="18"/>
                <w:szCs w:val="20"/>
              </w:rPr>
            </w:pPr>
            <w:r w:rsidRPr="0069052E">
              <w:rPr>
                <w:sz w:val="18"/>
                <w:szCs w:val="20"/>
              </w:rPr>
              <w:t>170</w:t>
            </w:r>
          </w:p>
        </w:tc>
        <w:tc>
          <w:tcPr>
            <w:tcW w:w="521" w:type="dxa"/>
            <w:vAlign w:val="center"/>
          </w:tcPr>
          <w:p w14:paraId="131BDC5A" w14:textId="77777777" w:rsidR="00636823" w:rsidRPr="0069052E" w:rsidRDefault="00636823" w:rsidP="00A9040C">
            <w:pPr>
              <w:spacing w:after="0"/>
              <w:jc w:val="center"/>
              <w:rPr>
                <w:sz w:val="18"/>
                <w:szCs w:val="20"/>
              </w:rPr>
            </w:pPr>
            <w:r w:rsidRPr="0069052E">
              <w:rPr>
                <w:sz w:val="18"/>
                <w:szCs w:val="20"/>
              </w:rPr>
              <w:t>148</w:t>
            </w:r>
          </w:p>
        </w:tc>
        <w:tc>
          <w:tcPr>
            <w:tcW w:w="563" w:type="dxa"/>
            <w:vAlign w:val="center"/>
          </w:tcPr>
          <w:p w14:paraId="2EE118E0" w14:textId="77777777" w:rsidR="00636823" w:rsidRPr="0069052E" w:rsidRDefault="00636823" w:rsidP="00A9040C">
            <w:pPr>
              <w:spacing w:after="0"/>
              <w:jc w:val="center"/>
              <w:rPr>
                <w:sz w:val="18"/>
                <w:szCs w:val="20"/>
              </w:rPr>
            </w:pPr>
            <w:r w:rsidRPr="0069052E">
              <w:rPr>
                <w:sz w:val="18"/>
                <w:szCs w:val="20"/>
              </w:rPr>
              <w:t>108</w:t>
            </w:r>
          </w:p>
        </w:tc>
        <w:tc>
          <w:tcPr>
            <w:tcW w:w="563" w:type="dxa"/>
            <w:vAlign w:val="center"/>
          </w:tcPr>
          <w:p w14:paraId="0C841B5A" w14:textId="77777777" w:rsidR="00636823" w:rsidRPr="0069052E" w:rsidRDefault="00636823" w:rsidP="00A9040C">
            <w:pPr>
              <w:spacing w:after="0"/>
              <w:jc w:val="center"/>
              <w:rPr>
                <w:sz w:val="18"/>
                <w:szCs w:val="20"/>
              </w:rPr>
            </w:pPr>
            <w:r w:rsidRPr="0069052E">
              <w:rPr>
                <w:sz w:val="18"/>
                <w:szCs w:val="20"/>
              </w:rPr>
              <w:t>85</w:t>
            </w:r>
          </w:p>
        </w:tc>
        <w:tc>
          <w:tcPr>
            <w:tcW w:w="563" w:type="dxa"/>
            <w:vAlign w:val="center"/>
          </w:tcPr>
          <w:p w14:paraId="4319F43B" w14:textId="77777777" w:rsidR="00636823" w:rsidRPr="0069052E" w:rsidRDefault="00636823" w:rsidP="00A9040C">
            <w:pPr>
              <w:spacing w:after="0"/>
              <w:jc w:val="center"/>
              <w:rPr>
                <w:sz w:val="18"/>
                <w:szCs w:val="20"/>
              </w:rPr>
            </w:pPr>
            <w:r w:rsidRPr="0069052E">
              <w:rPr>
                <w:sz w:val="18"/>
                <w:szCs w:val="20"/>
              </w:rPr>
              <w:t>73</w:t>
            </w:r>
          </w:p>
        </w:tc>
        <w:tc>
          <w:tcPr>
            <w:tcW w:w="701" w:type="dxa"/>
            <w:vAlign w:val="center"/>
          </w:tcPr>
          <w:p w14:paraId="55BB5F89" w14:textId="77777777" w:rsidR="00636823" w:rsidRPr="0069052E" w:rsidRDefault="00636823" w:rsidP="00A9040C">
            <w:pPr>
              <w:spacing w:after="0"/>
              <w:jc w:val="center"/>
              <w:rPr>
                <w:sz w:val="18"/>
                <w:szCs w:val="20"/>
              </w:rPr>
            </w:pPr>
            <w:r w:rsidRPr="0069052E">
              <w:rPr>
                <w:sz w:val="18"/>
                <w:szCs w:val="20"/>
              </w:rPr>
              <w:t>65</w:t>
            </w:r>
          </w:p>
        </w:tc>
      </w:tr>
      <w:tr w:rsidR="00636823" w14:paraId="41DC69EF" w14:textId="77777777" w:rsidTr="00D82547">
        <w:tc>
          <w:tcPr>
            <w:tcW w:w="2224" w:type="dxa"/>
            <w:vMerge/>
            <w:vAlign w:val="center"/>
          </w:tcPr>
          <w:p w14:paraId="74C7D9DA" w14:textId="77777777" w:rsidR="00636823" w:rsidRPr="0069052E" w:rsidRDefault="00636823" w:rsidP="00A9040C">
            <w:pPr>
              <w:spacing w:after="0"/>
              <w:jc w:val="center"/>
              <w:rPr>
                <w:sz w:val="18"/>
                <w:szCs w:val="20"/>
              </w:rPr>
            </w:pPr>
          </w:p>
        </w:tc>
        <w:tc>
          <w:tcPr>
            <w:tcW w:w="3066" w:type="dxa"/>
            <w:vMerge/>
            <w:vAlign w:val="center"/>
          </w:tcPr>
          <w:p w14:paraId="31FD81BF" w14:textId="77777777" w:rsidR="00636823" w:rsidRPr="0069052E" w:rsidRDefault="00636823" w:rsidP="00A9040C">
            <w:pPr>
              <w:spacing w:after="0"/>
              <w:jc w:val="center"/>
              <w:rPr>
                <w:sz w:val="18"/>
                <w:szCs w:val="20"/>
              </w:rPr>
            </w:pPr>
          </w:p>
        </w:tc>
        <w:tc>
          <w:tcPr>
            <w:tcW w:w="628" w:type="dxa"/>
            <w:vAlign w:val="center"/>
          </w:tcPr>
          <w:p w14:paraId="65675879"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48B9FCDD" w14:textId="77777777" w:rsidR="00636823" w:rsidRPr="0069052E" w:rsidRDefault="00636823" w:rsidP="00A9040C">
            <w:pPr>
              <w:spacing w:after="0"/>
              <w:jc w:val="center"/>
              <w:rPr>
                <w:sz w:val="18"/>
                <w:szCs w:val="20"/>
              </w:rPr>
            </w:pPr>
            <w:r w:rsidRPr="0069052E">
              <w:rPr>
                <w:sz w:val="18"/>
                <w:szCs w:val="20"/>
              </w:rPr>
              <w:t>155</w:t>
            </w:r>
          </w:p>
        </w:tc>
        <w:tc>
          <w:tcPr>
            <w:tcW w:w="521" w:type="dxa"/>
            <w:vAlign w:val="center"/>
          </w:tcPr>
          <w:p w14:paraId="22267B23" w14:textId="77777777" w:rsidR="00636823" w:rsidRPr="0069052E" w:rsidRDefault="00636823" w:rsidP="00A9040C">
            <w:pPr>
              <w:spacing w:after="0"/>
              <w:jc w:val="center"/>
              <w:rPr>
                <w:sz w:val="18"/>
                <w:szCs w:val="20"/>
              </w:rPr>
            </w:pPr>
            <w:r w:rsidRPr="0069052E">
              <w:rPr>
                <w:sz w:val="18"/>
                <w:szCs w:val="20"/>
              </w:rPr>
              <w:t>128</w:t>
            </w:r>
          </w:p>
        </w:tc>
        <w:tc>
          <w:tcPr>
            <w:tcW w:w="563" w:type="dxa"/>
            <w:vAlign w:val="center"/>
          </w:tcPr>
          <w:p w14:paraId="394EA0D1" w14:textId="77777777" w:rsidR="00636823" w:rsidRPr="0069052E" w:rsidRDefault="00636823" w:rsidP="00A9040C">
            <w:pPr>
              <w:spacing w:after="0"/>
              <w:jc w:val="center"/>
              <w:rPr>
                <w:sz w:val="18"/>
                <w:szCs w:val="20"/>
              </w:rPr>
            </w:pPr>
            <w:r w:rsidRPr="0069052E">
              <w:rPr>
                <w:sz w:val="18"/>
                <w:szCs w:val="20"/>
              </w:rPr>
              <w:t>93</w:t>
            </w:r>
          </w:p>
        </w:tc>
        <w:tc>
          <w:tcPr>
            <w:tcW w:w="563" w:type="dxa"/>
            <w:vAlign w:val="center"/>
          </w:tcPr>
          <w:p w14:paraId="187C471F" w14:textId="77777777" w:rsidR="00636823" w:rsidRPr="0069052E" w:rsidRDefault="00636823" w:rsidP="00A9040C">
            <w:pPr>
              <w:spacing w:after="0"/>
              <w:jc w:val="center"/>
              <w:rPr>
                <w:sz w:val="18"/>
                <w:szCs w:val="20"/>
              </w:rPr>
            </w:pPr>
            <w:r w:rsidRPr="0069052E">
              <w:rPr>
                <w:sz w:val="18"/>
                <w:szCs w:val="20"/>
              </w:rPr>
              <w:t>73</w:t>
            </w:r>
          </w:p>
        </w:tc>
        <w:tc>
          <w:tcPr>
            <w:tcW w:w="563" w:type="dxa"/>
            <w:vAlign w:val="center"/>
          </w:tcPr>
          <w:p w14:paraId="72C137E4" w14:textId="77777777" w:rsidR="00636823" w:rsidRPr="0069052E" w:rsidRDefault="00636823" w:rsidP="00A9040C">
            <w:pPr>
              <w:spacing w:after="0"/>
              <w:jc w:val="center"/>
              <w:rPr>
                <w:sz w:val="18"/>
                <w:szCs w:val="20"/>
              </w:rPr>
            </w:pPr>
            <w:r w:rsidRPr="0069052E">
              <w:rPr>
                <w:sz w:val="18"/>
                <w:szCs w:val="20"/>
              </w:rPr>
              <w:t>60</w:t>
            </w:r>
          </w:p>
        </w:tc>
        <w:tc>
          <w:tcPr>
            <w:tcW w:w="701" w:type="dxa"/>
            <w:vAlign w:val="center"/>
          </w:tcPr>
          <w:p w14:paraId="798A188A" w14:textId="77777777" w:rsidR="00636823" w:rsidRPr="0069052E" w:rsidRDefault="00636823" w:rsidP="00A9040C">
            <w:pPr>
              <w:spacing w:after="0"/>
              <w:jc w:val="center"/>
              <w:rPr>
                <w:sz w:val="18"/>
                <w:szCs w:val="20"/>
              </w:rPr>
            </w:pPr>
            <w:r w:rsidRPr="0069052E">
              <w:rPr>
                <w:sz w:val="18"/>
                <w:szCs w:val="20"/>
              </w:rPr>
              <w:t>55</w:t>
            </w:r>
          </w:p>
        </w:tc>
      </w:tr>
      <w:tr w:rsidR="00636823" w14:paraId="4ACE2309" w14:textId="77777777" w:rsidTr="00D82547">
        <w:tc>
          <w:tcPr>
            <w:tcW w:w="2224" w:type="dxa"/>
            <w:vMerge/>
            <w:vAlign w:val="center"/>
          </w:tcPr>
          <w:p w14:paraId="3FD8BCC8" w14:textId="77777777" w:rsidR="00636823" w:rsidRPr="0069052E" w:rsidRDefault="00636823" w:rsidP="00A9040C">
            <w:pPr>
              <w:spacing w:after="0"/>
              <w:jc w:val="center"/>
              <w:rPr>
                <w:sz w:val="18"/>
                <w:szCs w:val="20"/>
              </w:rPr>
            </w:pPr>
          </w:p>
        </w:tc>
        <w:tc>
          <w:tcPr>
            <w:tcW w:w="3066" w:type="dxa"/>
            <w:vMerge/>
            <w:vAlign w:val="center"/>
          </w:tcPr>
          <w:p w14:paraId="78CF1F04" w14:textId="77777777" w:rsidR="00636823" w:rsidRPr="0069052E" w:rsidRDefault="00636823" w:rsidP="00A9040C">
            <w:pPr>
              <w:spacing w:after="0"/>
              <w:jc w:val="center"/>
              <w:rPr>
                <w:sz w:val="18"/>
                <w:szCs w:val="20"/>
              </w:rPr>
            </w:pPr>
          </w:p>
        </w:tc>
        <w:tc>
          <w:tcPr>
            <w:tcW w:w="628" w:type="dxa"/>
            <w:vAlign w:val="center"/>
          </w:tcPr>
          <w:p w14:paraId="3CE5DEE7"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59A526E6" w14:textId="77777777" w:rsidR="00636823" w:rsidRPr="0069052E" w:rsidRDefault="00636823" w:rsidP="00A9040C">
            <w:pPr>
              <w:spacing w:after="0"/>
              <w:jc w:val="center"/>
              <w:rPr>
                <w:sz w:val="18"/>
                <w:szCs w:val="20"/>
              </w:rPr>
            </w:pPr>
            <w:r w:rsidRPr="0069052E">
              <w:rPr>
                <w:sz w:val="18"/>
                <w:szCs w:val="20"/>
              </w:rPr>
              <w:t>125</w:t>
            </w:r>
          </w:p>
        </w:tc>
        <w:tc>
          <w:tcPr>
            <w:tcW w:w="521" w:type="dxa"/>
            <w:vAlign w:val="center"/>
          </w:tcPr>
          <w:p w14:paraId="2FD21D5F" w14:textId="77777777" w:rsidR="00636823" w:rsidRPr="0069052E" w:rsidRDefault="00636823" w:rsidP="00A9040C">
            <w:pPr>
              <w:spacing w:after="0"/>
              <w:jc w:val="center"/>
              <w:rPr>
                <w:sz w:val="18"/>
                <w:szCs w:val="20"/>
              </w:rPr>
            </w:pPr>
            <w:r w:rsidRPr="0069052E">
              <w:rPr>
                <w:sz w:val="18"/>
                <w:szCs w:val="20"/>
              </w:rPr>
              <w:t>108</w:t>
            </w:r>
          </w:p>
        </w:tc>
        <w:tc>
          <w:tcPr>
            <w:tcW w:w="563" w:type="dxa"/>
            <w:vAlign w:val="center"/>
          </w:tcPr>
          <w:p w14:paraId="2ABD9ADB" w14:textId="77777777" w:rsidR="00636823" w:rsidRPr="0069052E" w:rsidRDefault="00636823" w:rsidP="00A9040C">
            <w:pPr>
              <w:spacing w:after="0"/>
              <w:jc w:val="center"/>
              <w:rPr>
                <w:sz w:val="18"/>
                <w:szCs w:val="20"/>
              </w:rPr>
            </w:pPr>
            <w:r w:rsidRPr="0069052E">
              <w:rPr>
                <w:sz w:val="18"/>
                <w:szCs w:val="20"/>
              </w:rPr>
              <w:t>78</w:t>
            </w:r>
          </w:p>
        </w:tc>
        <w:tc>
          <w:tcPr>
            <w:tcW w:w="563" w:type="dxa"/>
            <w:vAlign w:val="center"/>
          </w:tcPr>
          <w:p w14:paraId="46EA9920" w14:textId="77777777" w:rsidR="00636823" w:rsidRPr="0069052E" w:rsidRDefault="00636823" w:rsidP="00A9040C">
            <w:pPr>
              <w:spacing w:after="0"/>
              <w:jc w:val="center"/>
              <w:rPr>
                <w:sz w:val="18"/>
                <w:szCs w:val="20"/>
              </w:rPr>
            </w:pPr>
            <w:r w:rsidRPr="0069052E">
              <w:rPr>
                <w:sz w:val="18"/>
                <w:szCs w:val="20"/>
              </w:rPr>
              <w:t>58</w:t>
            </w:r>
          </w:p>
        </w:tc>
        <w:tc>
          <w:tcPr>
            <w:tcW w:w="563" w:type="dxa"/>
            <w:vAlign w:val="center"/>
          </w:tcPr>
          <w:p w14:paraId="31014B19" w14:textId="77777777" w:rsidR="00636823" w:rsidRPr="0069052E" w:rsidRDefault="00636823" w:rsidP="00A9040C">
            <w:pPr>
              <w:spacing w:after="0"/>
              <w:jc w:val="center"/>
              <w:rPr>
                <w:sz w:val="18"/>
                <w:szCs w:val="20"/>
              </w:rPr>
            </w:pPr>
            <w:r w:rsidRPr="0069052E">
              <w:rPr>
                <w:sz w:val="18"/>
                <w:szCs w:val="20"/>
              </w:rPr>
              <w:t>48</w:t>
            </w:r>
          </w:p>
        </w:tc>
        <w:tc>
          <w:tcPr>
            <w:tcW w:w="701" w:type="dxa"/>
            <w:vAlign w:val="center"/>
          </w:tcPr>
          <w:p w14:paraId="19AADC32" w14:textId="77777777" w:rsidR="00636823" w:rsidRPr="0069052E" w:rsidRDefault="00636823" w:rsidP="00A9040C">
            <w:pPr>
              <w:spacing w:after="0"/>
              <w:jc w:val="center"/>
              <w:rPr>
                <w:sz w:val="18"/>
                <w:szCs w:val="20"/>
              </w:rPr>
            </w:pPr>
            <w:r w:rsidRPr="0069052E">
              <w:rPr>
                <w:sz w:val="18"/>
                <w:szCs w:val="20"/>
              </w:rPr>
              <w:t>45</w:t>
            </w:r>
          </w:p>
        </w:tc>
      </w:tr>
      <w:tr w:rsidR="00636823" w14:paraId="0D21278C" w14:textId="77777777" w:rsidTr="00D82547">
        <w:tc>
          <w:tcPr>
            <w:tcW w:w="2224" w:type="dxa"/>
            <w:vMerge/>
            <w:vAlign w:val="center"/>
          </w:tcPr>
          <w:p w14:paraId="6122E4F0" w14:textId="77777777" w:rsidR="00636823" w:rsidRPr="0069052E" w:rsidRDefault="00636823" w:rsidP="00A9040C">
            <w:pPr>
              <w:spacing w:after="0"/>
              <w:jc w:val="center"/>
              <w:rPr>
                <w:sz w:val="18"/>
                <w:szCs w:val="20"/>
              </w:rPr>
            </w:pPr>
          </w:p>
        </w:tc>
        <w:tc>
          <w:tcPr>
            <w:tcW w:w="3066" w:type="dxa"/>
            <w:vMerge/>
            <w:vAlign w:val="center"/>
          </w:tcPr>
          <w:p w14:paraId="12B5AEC5" w14:textId="77777777" w:rsidR="00636823" w:rsidRPr="0069052E" w:rsidRDefault="00636823" w:rsidP="00A9040C">
            <w:pPr>
              <w:spacing w:after="0"/>
              <w:jc w:val="center"/>
              <w:rPr>
                <w:sz w:val="18"/>
                <w:szCs w:val="20"/>
              </w:rPr>
            </w:pPr>
          </w:p>
        </w:tc>
        <w:tc>
          <w:tcPr>
            <w:tcW w:w="628" w:type="dxa"/>
            <w:vAlign w:val="center"/>
          </w:tcPr>
          <w:p w14:paraId="5EFE7E67"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64441027" w14:textId="77777777" w:rsidR="00636823" w:rsidRPr="0069052E" w:rsidRDefault="00636823" w:rsidP="00A9040C">
            <w:pPr>
              <w:spacing w:after="0"/>
              <w:jc w:val="center"/>
              <w:rPr>
                <w:sz w:val="18"/>
                <w:szCs w:val="20"/>
              </w:rPr>
            </w:pPr>
            <w:r w:rsidRPr="0069052E">
              <w:rPr>
                <w:sz w:val="18"/>
                <w:szCs w:val="20"/>
              </w:rPr>
              <w:t>100</w:t>
            </w:r>
          </w:p>
        </w:tc>
        <w:tc>
          <w:tcPr>
            <w:tcW w:w="521" w:type="dxa"/>
            <w:vAlign w:val="center"/>
          </w:tcPr>
          <w:p w14:paraId="222CA719" w14:textId="77777777" w:rsidR="00636823" w:rsidRPr="0069052E" w:rsidRDefault="00636823" w:rsidP="00A9040C">
            <w:pPr>
              <w:spacing w:after="0"/>
              <w:jc w:val="center"/>
              <w:rPr>
                <w:sz w:val="18"/>
                <w:szCs w:val="20"/>
              </w:rPr>
            </w:pPr>
            <w:r w:rsidRPr="0069052E">
              <w:rPr>
                <w:sz w:val="18"/>
                <w:szCs w:val="20"/>
              </w:rPr>
              <w:t>83</w:t>
            </w:r>
          </w:p>
        </w:tc>
        <w:tc>
          <w:tcPr>
            <w:tcW w:w="563" w:type="dxa"/>
            <w:vAlign w:val="center"/>
          </w:tcPr>
          <w:p w14:paraId="26133862" w14:textId="77777777" w:rsidR="00636823" w:rsidRPr="0069052E" w:rsidRDefault="00636823" w:rsidP="00A9040C">
            <w:pPr>
              <w:spacing w:after="0"/>
              <w:jc w:val="center"/>
              <w:rPr>
                <w:sz w:val="18"/>
                <w:szCs w:val="20"/>
              </w:rPr>
            </w:pPr>
            <w:r w:rsidRPr="0069052E">
              <w:rPr>
                <w:sz w:val="18"/>
                <w:szCs w:val="20"/>
              </w:rPr>
              <w:t>58</w:t>
            </w:r>
          </w:p>
        </w:tc>
        <w:tc>
          <w:tcPr>
            <w:tcW w:w="563" w:type="dxa"/>
            <w:vAlign w:val="center"/>
          </w:tcPr>
          <w:p w14:paraId="4A66DA52" w14:textId="77777777" w:rsidR="00636823" w:rsidRPr="0069052E" w:rsidRDefault="00636823" w:rsidP="00A9040C">
            <w:pPr>
              <w:spacing w:after="0"/>
              <w:jc w:val="center"/>
              <w:rPr>
                <w:sz w:val="18"/>
                <w:szCs w:val="20"/>
              </w:rPr>
            </w:pPr>
            <w:r w:rsidRPr="0069052E">
              <w:rPr>
                <w:sz w:val="18"/>
                <w:szCs w:val="20"/>
              </w:rPr>
              <w:t>40</w:t>
            </w:r>
          </w:p>
        </w:tc>
        <w:tc>
          <w:tcPr>
            <w:tcW w:w="563" w:type="dxa"/>
            <w:vAlign w:val="center"/>
          </w:tcPr>
          <w:p w14:paraId="66D26A02" w14:textId="77777777" w:rsidR="00636823" w:rsidRPr="0069052E" w:rsidRDefault="00636823" w:rsidP="00A9040C">
            <w:pPr>
              <w:spacing w:after="0"/>
              <w:jc w:val="center"/>
              <w:rPr>
                <w:sz w:val="18"/>
                <w:szCs w:val="20"/>
              </w:rPr>
            </w:pPr>
            <w:r w:rsidRPr="0069052E">
              <w:rPr>
                <w:sz w:val="18"/>
                <w:szCs w:val="20"/>
              </w:rPr>
              <w:t>33</w:t>
            </w:r>
          </w:p>
        </w:tc>
        <w:tc>
          <w:tcPr>
            <w:tcW w:w="701" w:type="dxa"/>
            <w:vAlign w:val="center"/>
          </w:tcPr>
          <w:p w14:paraId="3139AFFC" w14:textId="77777777" w:rsidR="00636823" w:rsidRPr="0069052E" w:rsidRDefault="00636823" w:rsidP="00A9040C">
            <w:pPr>
              <w:spacing w:after="0"/>
              <w:jc w:val="center"/>
              <w:rPr>
                <w:sz w:val="18"/>
                <w:szCs w:val="20"/>
              </w:rPr>
            </w:pPr>
            <w:r w:rsidRPr="0069052E">
              <w:rPr>
                <w:sz w:val="18"/>
                <w:szCs w:val="20"/>
              </w:rPr>
              <w:t>30</w:t>
            </w:r>
          </w:p>
        </w:tc>
      </w:tr>
      <w:tr w:rsidR="00636823" w14:paraId="2E4B15B8" w14:textId="77777777" w:rsidTr="00D82547">
        <w:tc>
          <w:tcPr>
            <w:tcW w:w="2224" w:type="dxa"/>
            <w:vMerge w:val="restart"/>
            <w:vAlign w:val="center"/>
          </w:tcPr>
          <w:p w14:paraId="4BF6E6E6" w14:textId="77777777" w:rsidR="00636823" w:rsidRPr="0069052E" w:rsidRDefault="00636823" w:rsidP="007510E9">
            <w:pPr>
              <w:spacing w:after="0"/>
              <w:jc w:val="center"/>
              <w:rPr>
                <w:sz w:val="18"/>
                <w:szCs w:val="20"/>
              </w:rPr>
            </w:pPr>
            <w:r w:rsidRPr="0069052E">
              <w:rPr>
                <w:sz w:val="18"/>
                <w:szCs w:val="20"/>
              </w:rPr>
              <w:t>3000 to 3999</w:t>
            </w:r>
          </w:p>
        </w:tc>
        <w:tc>
          <w:tcPr>
            <w:tcW w:w="3066" w:type="dxa"/>
            <w:vMerge w:val="restart"/>
            <w:vAlign w:val="center"/>
          </w:tcPr>
          <w:p w14:paraId="5A04D281" w14:textId="77777777" w:rsidR="00636823" w:rsidRPr="0069052E" w:rsidRDefault="00636823" w:rsidP="007510E9">
            <w:pPr>
              <w:spacing w:after="0"/>
              <w:jc w:val="center"/>
              <w:rPr>
                <w:sz w:val="18"/>
                <w:szCs w:val="20"/>
              </w:rPr>
            </w:pPr>
            <w:r w:rsidRPr="0069052E">
              <w:rPr>
                <w:sz w:val="18"/>
                <w:szCs w:val="20"/>
              </w:rPr>
              <w:t>Not more than 50%</w:t>
            </w:r>
          </w:p>
        </w:tc>
        <w:tc>
          <w:tcPr>
            <w:tcW w:w="628" w:type="dxa"/>
            <w:vAlign w:val="center"/>
          </w:tcPr>
          <w:p w14:paraId="060C8D9C" w14:textId="77777777" w:rsidR="00636823" w:rsidRPr="0069052E" w:rsidRDefault="00636823" w:rsidP="007510E9">
            <w:pPr>
              <w:spacing w:after="0"/>
              <w:jc w:val="center"/>
              <w:rPr>
                <w:sz w:val="18"/>
                <w:szCs w:val="20"/>
              </w:rPr>
            </w:pPr>
            <w:r w:rsidRPr="0069052E">
              <w:rPr>
                <w:sz w:val="18"/>
                <w:szCs w:val="20"/>
              </w:rPr>
              <w:t>2</w:t>
            </w:r>
          </w:p>
        </w:tc>
        <w:tc>
          <w:tcPr>
            <w:tcW w:w="521" w:type="dxa"/>
            <w:vAlign w:val="center"/>
          </w:tcPr>
          <w:p w14:paraId="2AA15EFB" w14:textId="77777777" w:rsidR="00636823" w:rsidRPr="0069052E" w:rsidRDefault="00636823" w:rsidP="007510E9">
            <w:pPr>
              <w:spacing w:after="0"/>
              <w:jc w:val="center"/>
              <w:rPr>
                <w:sz w:val="18"/>
                <w:szCs w:val="20"/>
              </w:rPr>
            </w:pPr>
            <w:r w:rsidRPr="0069052E">
              <w:rPr>
                <w:sz w:val="18"/>
                <w:szCs w:val="20"/>
              </w:rPr>
              <w:t>145</w:t>
            </w:r>
          </w:p>
        </w:tc>
        <w:tc>
          <w:tcPr>
            <w:tcW w:w="521" w:type="dxa"/>
            <w:vAlign w:val="center"/>
          </w:tcPr>
          <w:p w14:paraId="0BC59DB3" w14:textId="77777777" w:rsidR="00636823" w:rsidRPr="0069052E" w:rsidRDefault="00636823" w:rsidP="007510E9">
            <w:pPr>
              <w:spacing w:after="0"/>
              <w:jc w:val="center"/>
              <w:rPr>
                <w:sz w:val="18"/>
                <w:szCs w:val="20"/>
              </w:rPr>
            </w:pPr>
            <w:r w:rsidRPr="0069052E">
              <w:rPr>
                <w:sz w:val="18"/>
                <w:szCs w:val="20"/>
              </w:rPr>
              <w:t>130</w:t>
            </w:r>
          </w:p>
        </w:tc>
        <w:tc>
          <w:tcPr>
            <w:tcW w:w="563" w:type="dxa"/>
            <w:vAlign w:val="center"/>
          </w:tcPr>
          <w:p w14:paraId="373F9FB0" w14:textId="77777777" w:rsidR="00636823" w:rsidRPr="0069052E" w:rsidRDefault="00636823" w:rsidP="007510E9">
            <w:pPr>
              <w:spacing w:after="0"/>
              <w:jc w:val="center"/>
              <w:rPr>
                <w:sz w:val="18"/>
                <w:szCs w:val="20"/>
              </w:rPr>
            </w:pPr>
            <w:r w:rsidRPr="0069052E">
              <w:rPr>
                <w:sz w:val="18"/>
                <w:szCs w:val="20"/>
              </w:rPr>
              <w:t>100</w:t>
            </w:r>
          </w:p>
        </w:tc>
        <w:tc>
          <w:tcPr>
            <w:tcW w:w="563" w:type="dxa"/>
            <w:vAlign w:val="center"/>
          </w:tcPr>
          <w:p w14:paraId="1EDDFD9A" w14:textId="77777777" w:rsidR="00636823" w:rsidRPr="0069052E" w:rsidRDefault="00636823" w:rsidP="007510E9">
            <w:pPr>
              <w:spacing w:after="0"/>
              <w:jc w:val="center"/>
              <w:rPr>
                <w:sz w:val="18"/>
                <w:szCs w:val="20"/>
              </w:rPr>
            </w:pPr>
            <w:r w:rsidRPr="0069052E">
              <w:rPr>
                <w:sz w:val="18"/>
                <w:szCs w:val="20"/>
              </w:rPr>
              <w:t>85</w:t>
            </w:r>
          </w:p>
        </w:tc>
        <w:tc>
          <w:tcPr>
            <w:tcW w:w="563" w:type="dxa"/>
            <w:vAlign w:val="center"/>
          </w:tcPr>
          <w:p w14:paraId="4556CE8B" w14:textId="77777777" w:rsidR="00636823" w:rsidRPr="0069052E" w:rsidRDefault="00636823" w:rsidP="007510E9">
            <w:pPr>
              <w:spacing w:after="0"/>
              <w:jc w:val="center"/>
              <w:rPr>
                <w:sz w:val="18"/>
                <w:szCs w:val="20"/>
              </w:rPr>
            </w:pPr>
            <w:r w:rsidRPr="0069052E">
              <w:rPr>
                <w:sz w:val="18"/>
                <w:szCs w:val="20"/>
              </w:rPr>
              <w:t>75</w:t>
            </w:r>
          </w:p>
        </w:tc>
        <w:tc>
          <w:tcPr>
            <w:tcW w:w="701" w:type="dxa"/>
            <w:vAlign w:val="center"/>
          </w:tcPr>
          <w:p w14:paraId="2E3E7CEB" w14:textId="77777777" w:rsidR="00636823" w:rsidRPr="0069052E" w:rsidRDefault="00636823" w:rsidP="0067781E">
            <w:pPr>
              <w:spacing w:after="0"/>
              <w:jc w:val="center"/>
              <w:rPr>
                <w:sz w:val="18"/>
                <w:szCs w:val="20"/>
              </w:rPr>
            </w:pPr>
            <w:r w:rsidRPr="0069052E">
              <w:rPr>
                <w:sz w:val="18"/>
                <w:szCs w:val="20"/>
              </w:rPr>
              <w:t>70</w:t>
            </w:r>
          </w:p>
        </w:tc>
      </w:tr>
      <w:tr w:rsidR="00636823" w14:paraId="482DC35F" w14:textId="77777777" w:rsidTr="00D82547">
        <w:tc>
          <w:tcPr>
            <w:tcW w:w="2224" w:type="dxa"/>
            <w:vMerge/>
            <w:vAlign w:val="center"/>
          </w:tcPr>
          <w:p w14:paraId="118CFF3A" w14:textId="77777777" w:rsidR="00636823" w:rsidRPr="0069052E" w:rsidRDefault="00636823" w:rsidP="00A9040C">
            <w:pPr>
              <w:spacing w:after="0"/>
              <w:jc w:val="center"/>
              <w:rPr>
                <w:sz w:val="18"/>
                <w:szCs w:val="20"/>
              </w:rPr>
            </w:pPr>
          </w:p>
        </w:tc>
        <w:tc>
          <w:tcPr>
            <w:tcW w:w="3066" w:type="dxa"/>
            <w:vMerge/>
            <w:vAlign w:val="center"/>
          </w:tcPr>
          <w:p w14:paraId="6927FD34" w14:textId="77777777" w:rsidR="00636823" w:rsidRPr="0069052E" w:rsidRDefault="00636823" w:rsidP="00A9040C">
            <w:pPr>
              <w:spacing w:after="0"/>
              <w:jc w:val="center"/>
              <w:rPr>
                <w:sz w:val="18"/>
                <w:szCs w:val="20"/>
              </w:rPr>
            </w:pPr>
          </w:p>
        </w:tc>
        <w:tc>
          <w:tcPr>
            <w:tcW w:w="628" w:type="dxa"/>
            <w:vAlign w:val="center"/>
          </w:tcPr>
          <w:p w14:paraId="3E29A961"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5F53C0E2" w14:textId="77777777" w:rsidR="00636823" w:rsidRPr="0069052E" w:rsidRDefault="00636823" w:rsidP="00A9040C">
            <w:pPr>
              <w:spacing w:after="0"/>
              <w:jc w:val="center"/>
              <w:rPr>
                <w:sz w:val="18"/>
                <w:szCs w:val="20"/>
              </w:rPr>
            </w:pPr>
            <w:r w:rsidRPr="0069052E">
              <w:rPr>
                <w:sz w:val="18"/>
                <w:szCs w:val="20"/>
              </w:rPr>
              <w:t>135</w:t>
            </w:r>
          </w:p>
        </w:tc>
        <w:tc>
          <w:tcPr>
            <w:tcW w:w="521" w:type="dxa"/>
            <w:vAlign w:val="center"/>
          </w:tcPr>
          <w:p w14:paraId="2B1B855B" w14:textId="77777777" w:rsidR="00636823" w:rsidRPr="0069052E" w:rsidRDefault="00636823" w:rsidP="00A9040C">
            <w:pPr>
              <w:spacing w:after="0"/>
              <w:jc w:val="center"/>
              <w:rPr>
                <w:sz w:val="18"/>
                <w:szCs w:val="20"/>
              </w:rPr>
            </w:pPr>
            <w:r w:rsidRPr="0069052E">
              <w:rPr>
                <w:sz w:val="18"/>
                <w:szCs w:val="20"/>
              </w:rPr>
              <w:t>115</w:t>
            </w:r>
          </w:p>
        </w:tc>
        <w:tc>
          <w:tcPr>
            <w:tcW w:w="563" w:type="dxa"/>
            <w:vAlign w:val="center"/>
          </w:tcPr>
          <w:p w14:paraId="59D7B312" w14:textId="77777777" w:rsidR="00636823" w:rsidRPr="0069052E" w:rsidRDefault="00636823" w:rsidP="00A9040C">
            <w:pPr>
              <w:spacing w:after="0"/>
              <w:jc w:val="center"/>
              <w:rPr>
                <w:sz w:val="18"/>
                <w:szCs w:val="20"/>
              </w:rPr>
            </w:pPr>
            <w:r w:rsidRPr="0069052E">
              <w:rPr>
                <w:sz w:val="18"/>
                <w:szCs w:val="20"/>
              </w:rPr>
              <w:t>90</w:t>
            </w:r>
          </w:p>
        </w:tc>
        <w:tc>
          <w:tcPr>
            <w:tcW w:w="563" w:type="dxa"/>
            <w:vAlign w:val="center"/>
          </w:tcPr>
          <w:p w14:paraId="42FDB086" w14:textId="77777777" w:rsidR="00636823" w:rsidRPr="0069052E" w:rsidRDefault="00636823" w:rsidP="00A9040C">
            <w:pPr>
              <w:spacing w:after="0"/>
              <w:jc w:val="center"/>
              <w:rPr>
                <w:sz w:val="18"/>
                <w:szCs w:val="20"/>
              </w:rPr>
            </w:pPr>
            <w:r w:rsidRPr="0069052E">
              <w:rPr>
                <w:sz w:val="18"/>
                <w:szCs w:val="20"/>
              </w:rPr>
              <w:t>78</w:t>
            </w:r>
          </w:p>
        </w:tc>
        <w:tc>
          <w:tcPr>
            <w:tcW w:w="563" w:type="dxa"/>
            <w:vAlign w:val="center"/>
          </w:tcPr>
          <w:p w14:paraId="1969EF9B" w14:textId="77777777" w:rsidR="00636823" w:rsidRPr="0069052E" w:rsidRDefault="00636823" w:rsidP="00A9040C">
            <w:pPr>
              <w:spacing w:after="0"/>
              <w:jc w:val="center"/>
              <w:rPr>
                <w:sz w:val="18"/>
                <w:szCs w:val="20"/>
              </w:rPr>
            </w:pPr>
            <w:r w:rsidRPr="0069052E">
              <w:rPr>
                <w:sz w:val="18"/>
                <w:szCs w:val="20"/>
              </w:rPr>
              <w:t>68</w:t>
            </w:r>
          </w:p>
        </w:tc>
        <w:tc>
          <w:tcPr>
            <w:tcW w:w="701" w:type="dxa"/>
            <w:vAlign w:val="center"/>
          </w:tcPr>
          <w:p w14:paraId="1019C881" w14:textId="77777777" w:rsidR="00636823" w:rsidRPr="0069052E" w:rsidRDefault="00636823" w:rsidP="00A9040C">
            <w:pPr>
              <w:spacing w:after="0"/>
              <w:jc w:val="center"/>
              <w:rPr>
                <w:sz w:val="18"/>
                <w:szCs w:val="20"/>
              </w:rPr>
            </w:pPr>
            <w:r w:rsidRPr="0069052E">
              <w:rPr>
                <w:sz w:val="18"/>
                <w:szCs w:val="20"/>
              </w:rPr>
              <w:t>65</w:t>
            </w:r>
          </w:p>
        </w:tc>
      </w:tr>
      <w:tr w:rsidR="00636823" w14:paraId="1F6062F4" w14:textId="77777777" w:rsidTr="00D82547">
        <w:tc>
          <w:tcPr>
            <w:tcW w:w="2224" w:type="dxa"/>
            <w:vMerge/>
            <w:vAlign w:val="center"/>
          </w:tcPr>
          <w:p w14:paraId="1EACEA6E" w14:textId="77777777" w:rsidR="00636823" w:rsidRPr="0069052E" w:rsidRDefault="00636823" w:rsidP="00A9040C">
            <w:pPr>
              <w:spacing w:after="0"/>
              <w:jc w:val="center"/>
              <w:rPr>
                <w:sz w:val="18"/>
                <w:szCs w:val="20"/>
              </w:rPr>
            </w:pPr>
          </w:p>
        </w:tc>
        <w:tc>
          <w:tcPr>
            <w:tcW w:w="3066" w:type="dxa"/>
            <w:vMerge/>
            <w:vAlign w:val="center"/>
          </w:tcPr>
          <w:p w14:paraId="6AAA4C69" w14:textId="77777777" w:rsidR="00636823" w:rsidRPr="0069052E" w:rsidRDefault="00636823" w:rsidP="00A9040C">
            <w:pPr>
              <w:spacing w:after="0"/>
              <w:jc w:val="center"/>
              <w:rPr>
                <w:sz w:val="18"/>
                <w:szCs w:val="20"/>
              </w:rPr>
            </w:pPr>
          </w:p>
        </w:tc>
        <w:tc>
          <w:tcPr>
            <w:tcW w:w="628" w:type="dxa"/>
            <w:vAlign w:val="center"/>
          </w:tcPr>
          <w:p w14:paraId="224238CE"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6189F673" w14:textId="77777777" w:rsidR="00636823" w:rsidRPr="0069052E" w:rsidRDefault="00636823" w:rsidP="00A9040C">
            <w:pPr>
              <w:spacing w:after="0"/>
              <w:jc w:val="center"/>
              <w:rPr>
                <w:sz w:val="18"/>
                <w:szCs w:val="20"/>
              </w:rPr>
            </w:pPr>
            <w:r w:rsidRPr="0069052E">
              <w:rPr>
                <w:sz w:val="18"/>
                <w:szCs w:val="20"/>
              </w:rPr>
              <w:t>100</w:t>
            </w:r>
          </w:p>
        </w:tc>
        <w:tc>
          <w:tcPr>
            <w:tcW w:w="521" w:type="dxa"/>
            <w:vAlign w:val="center"/>
          </w:tcPr>
          <w:p w14:paraId="04C07BCA" w14:textId="77777777" w:rsidR="00636823" w:rsidRPr="0069052E" w:rsidRDefault="00636823" w:rsidP="00A9040C">
            <w:pPr>
              <w:spacing w:after="0"/>
              <w:jc w:val="center"/>
              <w:rPr>
                <w:sz w:val="18"/>
                <w:szCs w:val="20"/>
              </w:rPr>
            </w:pPr>
            <w:r w:rsidRPr="0069052E">
              <w:rPr>
                <w:sz w:val="18"/>
                <w:szCs w:val="20"/>
              </w:rPr>
              <w:t>90</w:t>
            </w:r>
          </w:p>
        </w:tc>
        <w:tc>
          <w:tcPr>
            <w:tcW w:w="563" w:type="dxa"/>
            <w:vAlign w:val="center"/>
          </w:tcPr>
          <w:p w14:paraId="675997F9" w14:textId="77777777" w:rsidR="00636823" w:rsidRPr="0069052E" w:rsidRDefault="00636823" w:rsidP="00A9040C">
            <w:pPr>
              <w:spacing w:after="0"/>
              <w:jc w:val="center"/>
              <w:rPr>
                <w:sz w:val="18"/>
                <w:szCs w:val="20"/>
              </w:rPr>
            </w:pPr>
            <w:r w:rsidRPr="0069052E">
              <w:rPr>
                <w:sz w:val="18"/>
                <w:szCs w:val="20"/>
              </w:rPr>
              <w:t>70</w:t>
            </w:r>
          </w:p>
        </w:tc>
        <w:tc>
          <w:tcPr>
            <w:tcW w:w="563" w:type="dxa"/>
            <w:vAlign w:val="center"/>
          </w:tcPr>
          <w:p w14:paraId="73281002" w14:textId="77777777" w:rsidR="00636823" w:rsidRPr="0069052E" w:rsidRDefault="00636823" w:rsidP="00A9040C">
            <w:pPr>
              <w:spacing w:after="0"/>
              <w:jc w:val="center"/>
              <w:rPr>
                <w:sz w:val="18"/>
                <w:szCs w:val="20"/>
              </w:rPr>
            </w:pPr>
            <w:r w:rsidRPr="0069052E">
              <w:rPr>
                <w:sz w:val="18"/>
                <w:szCs w:val="20"/>
              </w:rPr>
              <w:t>58</w:t>
            </w:r>
          </w:p>
        </w:tc>
        <w:tc>
          <w:tcPr>
            <w:tcW w:w="563" w:type="dxa"/>
            <w:vAlign w:val="center"/>
          </w:tcPr>
          <w:p w14:paraId="62FB13C9" w14:textId="77777777" w:rsidR="00636823" w:rsidRPr="0069052E" w:rsidRDefault="00636823" w:rsidP="00A9040C">
            <w:pPr>
              <w:spacing w:after="0"/>
              <w:jc w:val="center"/>
              <w:rPr>
                <w:sz w:val="18"/>
                <w:szCs w:val="20"/>
              </w:rPr>
            </w:pPr>
            <w:r w:rsidRPr="0069052E">
              <w:rPr>
                <w:sz w:val="18"/>
                <w:szCs w:val="20"/>
              </w:rPr>
              <w:t>50</w:t>
            </w:r>
          </w:p>
        </w:tc>
        <w:tc>
          <w:tcPr>
            <w:tcW w:w="701" w:type="dxa"/>
            <w:vAlign w:val="center"/>
          </w:tcPr>
          <w:p w14:paraId="5532F7FC" w14:textId="77777777" w:rsidR="00636823" w:rsidRPr="0069052E" w:rsidRDefault="00636823" w:rsidP="00A9040C">
            <w:pPr>
              <w:spacing w:after="0"/>
              <w:jc w:val="center"/>
              <w:rPr>
                <w:sz w:val="18"/>
                <w:szCs w:val="20"/>
              </w:rPr>
            </w:pPr>
            <w:r w:rsidRPr="0069052E">
              <w:rPr>
                <w:sz w:val="18"/>
                <w:szCs w:val="20"/>
              </w:rPr>
              <w:t>50</w:t>
            </w:r>
          </w:p>
        </w:tc>
      </w:tr>
      <w:tr w:rsidR="00636823" w14:paraId="061D8A50" w14:textId="77777777" w:rsidTr="00D82547">
        <w:tc>
          <w:tcPr>
            <w:tcW w:w="2224" w:type="dxa"/>
            <w:vMerge/>
            <w:vAlign w:val="center"/>
          </w:tcPr>
          <w:p w14:paraId="4FC0ED67" w14:textId="77777777" w:rsidR="00636823" w:rsidRPr="0069052E" w:rsidRDefault="00636823" w:rsidP="00A9040C">
            <w:pPr>
              <w:spacing w:after="0"/>
              <w:jc w:val="center"/>
              <w:rPr>
                <w:sz w:val="18"/>
                <w:szCs w:val="20"/>
              </w:rPr>
            </w:pPr>
          </w:p>
        </w:tc>
        <w:tc>
          <w:tcPr>
            <w:tcW w:w="3066" w:type="dxa"/>
            <w:vMerge/>
            <w:vAlign w:val="center"/>
          </w:tcPr>
          <w:p w14:paraId="37605C30" w14:textId="77777777" w:rsidR="00636823" w:rsidRPr="0069052E" w:rsidRDefault="00636823" w:rsidP="00A9040C">
            <w:pPr>
              <w:spacing w:after="0"/>
              <w:jc w:val="center"/>
              <w:rPr>
                <w:sz w:val="18"/>
                <w:szCs w:val="20"/>
              </w:rPr>
            </w:pPr>
          </w:p>
        </w:tc>
        <w:tc>
          <w:tcPr>
            <w:tcW w:w="628" w:type="dxa"/>
            <w:vAlign w:val="center"/>
          </w:tcPr>
          <w:p w14:paraId="06BD7A21"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2E02EB8D" w14:textId="77777777" w:rsidR="00636823" w:rsidRPr="0069052E" w:rsidRDefault="00636823" w:rsidP="00A9040C">
            <w:pPr>
              <w:spacing w:after="0"/>
              <w:jc w:val="center"/>
              <w:rPr>
                <w:sz w:val="18"/>
                <w:szCs w:val="20"/>
              </w:rPr>
            </w:pPr>
            <w:r w:rsidRPr="0069052E">
              <w:rPr>
                <w:sz w:val="18"/>
                <w:szCs w:val="20"/>
              </w:rPr>
              <w:t>70</w:t>
            </w:r>
          </w:p>
        </w:tc>
        <w:tc>
          <w:tcPr>
            <w:tcW w:w="521" w:type="dxa"/>
            <w:vAlign w:val="center"/>
          </w:tcPr>
          <w:p w14:paraId="41135677" w14:textId="77777777" w:rsidR="00636823" w:rsidRPr="0069052E" w:rsidRDefault="00636823" w:rsidP="00A9040C">
            <w:pPr>
              <w:spacing w:after="0"/>
              <w:jc w:val="center"/>
              <w:rPr>
                <w:sz w:val="18"/>
                <w:szCs w:val="20"/>
              </w:rPr>
            </w:pPr>
            <w:r w:rsidRPr="0069052E">
              <w:rPr>
                <w:sz w:val="18"/>
                <w:szCs w:val="20"/>
              </w:rPr>
              <w:t>60</w:t>
            </w:r>
          </w:p>
        </w:tc>
        <w:tc>
          <w:tcPr>
            <w:tcW w:w="563" w:type="dxa"/>
            <w:vAlign w:val="center"/>
          </w:tcPr>
          <w:p w14:paraId="1DE8EFB2" w14:textId="77777777" w:rsidR="00636823" w:rsidRPr="0069052E" w:rsidRDefault="00636823" w:rsidP="00A9040C">
            <w:pPr>
              <w:spacing w:after="0"/>
              <w:jc w:val="center"/>
              <w:rPr>
                <w:sz w:val="18"/>
                <w:szCs w:val="20"/>
              </w:rPr>
            </w:pPr>
            <w:r w:rsidRPr="0069052E">
              <w:rPr>
                <w:sz w:val="18"/>
                <w:szCs w:val="20"/>
              </w:rPr>
              <w:t>45</w:t>
            </w:r>
          </w:p>
        </w:tc>
        <w:tc>
          <w:tcPr>
            <w:tcW w:w="563" w:type="dxa"/>
            <w:vAlign w:val="center"/>
          </w:tcPr>
          <w:p w14:paraId="0C4038B0" w14:textId="77777777" w:rsidR="00636823" w:rsidRPr="0069052E" w:rsidRDefault="00636823" w:rsidP="00A9040C">
            <w:pPr>
              <w:spacing w:after="0"/>
              <w:jc w:val="center"/>
              <w:rPr>
                <w:sz w:val="18"/>
                <w:szCs w:val="20"/>
              </w:rPr>
            </w:pPr>
            <w:r w:rsidRPr="0069052E">
              <w:rPr>
                <w:sz w:val="18"/>
                <w:szCs w:val="20"/>
              </w:rPr>
              <w:t>35</w:t>
            </w:r>
          </w:p>
        </w:tc>
        <w:tc>
          <w:tcPr>
            <w:tcW w:w="563" w:type="dxa"/>
            <w:vAlign w:val="center"/>
          </w:tcPr>
          <w:p w14:paraId="16CB742F" w14:textId="77777777" w:rsidR="00636823" w:rsidRPr="0069052E" w:rsidRDefault="00636823" w:rsidP="00A9040C">
            <w:pPr>
              <w:spacing w:after="0"/>
              <w:jc w:val="center"/>
              <w:rPr>
                <w:sz w:val="18"/>
                <w:szCs w:val="20"/>
              </w:rPr>
            </w:pPr>
            <w:r w:rsidRPr="0069052E">
              <w:rPr>
                <w:sz w:val="18"/>
                <w:szCs w:val="20"/>
              </w:rPr>
              <w:t>30</w:t>
            </w:r>
          </w:p>
        </w:tc>
        <w:tc>
          <w:tcPr>
            <w:tcW w:w="701" w:type="dxa"/>
            <w:vAlign w:val="center"/>
          </w:tcPr>
          <w:p w14:paraId="1634E40D" w14:textId="77777777" w:rsidR="00636823" w:rsidRPr="0069052E" w:rsidRDefault="00636823" w:rsidP="00A9040C">
            <w:pPr>
              <w:spacing w:after="0"/>
              <w:jc w:val="center"/>
              <w:rPr>
                <w:sz w:val="18"/>
                <w:szCs w:val="20"/>
              </w:rPr>
            </w:pPr>
            <w:r w:rsidRPr="0069052E">
              <w:rPr>
                <w:sz w:val="18"/>
                <w:szCs w:val="20"/>
              </w:rPr>
              <w:t>30</w:t>
            </w:r>
          </w:p>
        </w:tc>
      </w:tr>
      <w:tr w:rsidR="00636823" w14:paraId="49209313" w14:textId="77777777" w:rsidTr="00D82547">
        <w:tc>
          <w:tcPr>
            <w:tcW w:w="2224" w:type="dxa"/>
            <w:vMerge/>
            <w:vAlign w:val="center"/>
          </w:tcPr>
          <w:p w14:paraId="364FCC65" w14:textId="77777777" w:rsidR="00636823" w:rsidRPr="0069052E" w:rsidRDefault="00636823" w:rsidP="00A9040C">
            <w:pPr>
              <w:spacing w:after="0"/>
              <w:jc w:val="center"/>
              <w:rPr>
                <w:sz w:val="18"/>
                <w:szCs w:val="20"/>
              </w:rPr>
            </w:pPr>
          </w:p>
        </w:tc>
        <w:tc>
          <w:tcPr>
            <w:tcW w:w="3066" w:type="dxa"/>
            <w:vMerge w:val="restart"/>
            <w:vAlign w:val="center"/>
          </w:tcPr>
          <w:p w14:paraId="2E611469" w14:textId="77777777" w:rsidR="00636823" w:rsidRPr="0069052E" w:rsidRDefault="00636823" w:rsidP="00A9040C">
            <w:pPr>
              <w:spacing w:after="0"/>
              <w:jc w:val="center"/>
              <w:rPr>
                <w:sz w:val="18"/>
                <w:szCs w:val="20"/>
              </w:rPr>
            </w:pPr>
            <w:r w:rsidRPr="0069052E">
              <w:rPr>
                <w:sz w:val="18"/>
                <w:szCs w:val="20"/>
              </w:rPr>
              <w:t>More than 50%</w:t>
            </w:r>
          </w:p>
        </w:tc>
        <w:tc>
          <w:tcPr>
            <w:tcW w:w="628" w:type="dxa"/>
            <w:vAlign w:val="center"/>
          </w:tcPr>
          <w:p w14:paraId="5D58D231" w14:textId="77777777" w:rsidR="00636823" w:rsidRPr="0069052E" w:rsidRDefault="00636823" w:rsidP="00A9040C">
            <w:pPr>
              <w:spacing w:after="0"/>
              <w:jc w:val="center"/>
              <w:rPr>
                <w:sz w:val="18"/>
                <w:szCs w:val="20"/>
              </w:rPr>
            </w:pPr>
            <w:r w:rsidRPr="0069052E">
              <w:rPr>
                <w:sz w:val="18"/>
                <w:szCs w:val="20"/>
              </w:rPr>
              <w:t>2</w:t>
            </w:r>
          </w:p>
        </w:tc>
        <w:tc>
          <w:tcPr>
            <w:tcW w:w="521" w:type="dxa"/>
            <w:vAlign w:val="center"/>
          </w:tcPr>
          <w:p w14:paraId="338477AB" w14:textId="77777777" w:rsidR="00636823" w:rsidRPr="0069052E" w:rsidRDefault="00636823" w:rsidP="00A9040C">
            <w:pPr>
              <w:spacing w:after="0"/>
              <w:jc w:val="center"/>
              <w:rPr>
                <w:sz w:val="18"/>
                <w:szCs w:val="20"/>
              </w:rPr>
            </w:pPr>
            <w:r w:rsidRPr="0069052E">
              <w:rPr>
                <w:sz w:val="18"/>
                <w:szCs w:val="20"/>
              </w:rPr>
              <w:t>180</w:t>
            </w:r>
          </w:p>
        </w:tc>
        <w:tc>
          <w:tcPr>
            <w:tcW w:w="521" w:type="dxa"/>
            <w:vAlign w:val="center"/>
          </w:tcPr>
          <w:p w14:paraId="7BEFBB1A" w14:textId="77777777" w:rsidR="00636823" w:rsidRPr="0069052E" w:rsidRDefault="00636823" w:rsidP="00A9040C">
            <w:pPr>
              <w:spacing w:after="0"/>
              <w:jc w:val="center"/>
              <w:rPr>
                <w:sz w:val="18"/>
                <w:szCs w:val="20"/>
              </w:rPr>
            </w:pPr>
            <w:r w:rsidRPr="0069052E">
              <w:rPr>
                <w:sz w:val="18"/>
                <w:szCs w:val="20"/>
              </w:rPr>
              <w:t>158</w:t>
            </w:r>
          </w:p>
        </w:tc>
        <w:tc>
          <w:tcPr>
            <w:tcW w:w="563" w:type="dxa"/>
            <w:vAlign w:val="center"/>
          </w:tcPr>
          <w:p w14:paraId="36E9C86F" w14:textId="77777777" w:rsidR="00636823" w:rsidRPr="0069052E" w:rsidRDefault="00636823" w:rsidP="00A9040C">
            <w:pPr>
              <w:spacing w:after="0"/>
              <w:jc w:val="center"/>
              <w:rPr>
                <w:sz w:val="18"/>
                <w:szCs w:val="20"/>
              </w:rPr>
            </w:pPr>
            <w:r w:rsidRPr="0069052E">
              <w:rPr>
                <w:sz w:val="18"/>
                <w:szCs w:val="20"/>
              </w:rPr>
              <w:t>118</w:t>
            </w:r>
          </w:p>
        </w:tc>
        <w:tc>
          <w:tcPr>
            <w:tcW w:w="563" w:type="dxa"/>
            <w:vAlign w:val="center"/>
          </w:tcPr>
          <w:p w14:paraId="41BB2B0F" w14:textId="77777777" w:rsidR="00636823" w:rsidRPr="0069052E" w:rsidRDefault="00636823" w:rsidP="00A9040C">
            <w:pPr>
              <w:spacing w:after="0"/>
              <w:jc w:val="center"/>
              <w:rPr>
                <w:sz w:val="18"/>
                <w:szCs w:val="20"/>
              </w:rPr>
            </w:pPr>
            <w:r w:rsidRPr="0069052E">
              <w:rPr>
                <w:sz w:val="18"/>
                <w:szCs w:val="20"/>
              </w:rPr>
              <w:t>95</w:t>
            </w:r>
          </w:p>
        </w:tc>
        <w:tc>
          <w:tcPr>
            <w:tcW w:w="563" w:type="dxa"/>
            <w:vAlign w:val="center"/>
          </w:tcPr>
          <w:p w14:paraId="446FA508" w14:textId="77777777" w:rsidR="00636823" w:rsidRPr="0069052E" w:rsidRDefault="00636823" w:rsidP="00A9040C">
            <w:pPr>
              <w:spacing w:after="0"/>
              <w:jc w:val="center"/>
              <w:rPr>
                <w:sz w:val="18"/>
                <w:szCs w:val="20"/>
              </w:rPr>
            </w:pPr>
            <w:r w:rsidRPr="0069052E">
              <w:rPr>
                <w:sz w:val="18"/>
                <w:szCs w:val="20"/>
              </w:rPr>
              <w:t>83</w:t>
            </w:r>
          </w:p>
        </w:tc>
        <w:tc>
          <w:tcPr>
            <w:tcW w:w="701" w:type="dxa"/>
            <w:vAlign w:val="center"/>
          </w:tcPr>
          <w:p w14:paraId="0A1B01CC" w14:textId="77777777" w:rsidR="00636823" w:rsidRPr="0069052E" w:rsidRDefault="00636823" w:rsidP="00A9040C">
            <w:pPr>
              <w:spacing w:after="0"/>
              <w:jc w:val="center"/>
              <w:rPr>
                <w:sz w:val="18"/>
                <w:szCs w:val="20"/>
              </w:rPr>
            </w:pPr>
            <w:r w:rsidRPr="0069052E">
              <w:rPr>
                <w:sz w:val="18"/>
                <w:szCs w:val="20"/>
              </w:rPr>
              <w:t>75</w:t>
            </w:r>
          </w:p>
        </w:tc>
      </w:tr>
      <w:tr w:rsidR="00636823" w14:paraId="7FCAB360" w14:textId="77777777" w:rsidTr="00D82547">
        <w:tc>
          <w:tcPr>
            <w:tcW w:w="2224" w:type="dxa"/>
            <w:vMerge/>
            <w:vAlign w:val="center"/>
          </w:tcPr>
          <w:p w14:paraId="01B720F0" w14:textId="77777777" w:rsidR="00636823" w:rsidRPr="0069052E" w:rsidRDefault="00636823" w:rsidP="00A9040C">
            <w:pPr>
              <w:spacing w:after="0"/>
              <w:jc w:val="center"/>
              <w:rPr>
                <w:sz w:val="18"/>
                <w:szCs w:val="20"/>
              </w:rPr>
            </w:pPr>
          </w:p>
        </w:tc>
        <w:tc>
          <w:tcPr>
            <w:tcW w:w="3066" w:type="dxa"/>
            <w:vMerge/>
            <w:vAlign w:val="center"/>
          </w:tcPr>
          <w:p w14:paraId="69775347" w14:textId="77777777" w:rsidR="00636823" w:rsidRPr="0069052E" w:rsidRDefault="00636823" w:rsidP="00A9040C">
            <w:pPr>
              <w:spacing w:after="0"/>
              <w:jc w:val="center"/>
              <w:rPr>
                <w:sz w:val="18"/>
                <w:szCs w:val="20"/>
              </w:rPr>
            </w:pPr>
          </w:p>
        </w:tc>
        <w:tc>
          <w:tcPr>
            <w:tcW w:w="628" w:type="dxa"/>
            <w:vAlign w:val="center"/>
          </w:tcPr>
          <w:p w14:paraId="21C2BE90"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471556C8" w14:textId="77777777" w:rsidR="00636823" w:rsidRPr="0069052E" w:rsidRDefault="00636823" w:rsidP="00A9040C">
            <w:pPr>
              <w:spacing w:after="0"/>
              <w:jc w:val="center"/>
              <w:rPr>
                <w:sz w:val="18"/>
                <w:szCs w:val="20"/>
              </w:rPr>
            </w:pPr>
            <w:r w:rsidRPr="0069052E">
              <w:rPr>
                <w:sz w:val="18"/>
                <w:szCs w:val="20"/>
              </w:rPr>
              <w:t>170</w:t>
            </w:r>
          </w:p>
        </w:tc>
        <w:tc>
          <w:tcPr>
            <w:tcW w:w="521" w:type="dxa"/>
            <w:vAlign w:val="center"/>
          </w:tcPr>
          <w:p w14:paraId="18AF008A" w14:textId="77777777" w:rsidR="00636823" w:rsidRPr="0069052E" w:rsidRDefault="00636823" w:rsidP="00A9040C">
            <w:pPr>
              <w:spacing w:after="0"/>
              <w:jc w:val="center"/>
              <w:rPr>
                <w:sz w:val="18"/>
                <w:szCs w:val="20"/>
              </w:rPr>
            </w:pPr>
            <w:r w:rsidRPr="0069052E">
              <w:rPr>
                <w:sz w:val="18"/>
                <w:szCs w:val="20"/>
              </w:rPr>
              <w:t>143</w:t>
            </w:r>
          </w:p>
        </w:tc>
        <w:tc>
          <w:tcPr>
            <w:tcW w:w="563" w:type="dxa"/>
            <w:vAlign w:val="center"/>
          </w:tcPr>
          <w:p w14:paraId="0CB4655C" w14:textId="77777777" w:rsidR="00636823" w:rsidRPr="0069052E" w:rsidRDefault="00636823" w:rsidP="00A9040C">
            <w:pPr>
              <w:spacing w:after="0"/>
              <w:jc w:val="center"/>
              <w:rPr>
                <w:sz w:val="18"/>
                <w:szCs w:val="20"/>
              </w:rPr>
            </w:pPr>
            <w:r w:rsidRPr="0069052E">
              <w:rPr>
                <w:sz w:val="18"/>
                <w:szCs w:val="20"/>
              </w:rPr>
              <w:t>108</w:t>
            </w:r>
          </w:p>
        </w:tc>
        <w:tc>
          <w:tcPr>
            <w:tcW w:w="563" w:type="dxa"/>
            <w:vAlign w:val="center"/>
          </w:tcPr>
          <w:p w14:paraId="7FA128E0" w14:textId="77777777" w:rsidR="00636823" w:rsidRPr="0069052E" w:rsidRDefault="00636823" w:rsidP="00A9040C">
            <w:pPr>
              <w:spacing w:after="0"/>
              <w:jc w:val="center"/>
              <w:rPr>
                <w:sz w:val="18"/>
                <w:szCs w:val="20"/>
              </w:rPr>
            </w:pPr>
            <w:r w:rsidRPr="0069052E">
              <w:rPr>
                <w:sz w:val="18"/>
                <w:szCs w:val="20"/>
              </w:rPr>
              <w:t>88</w:t>
            </w:r>
          </w:p>
        </w:tc>
        <w:tc>
          <w:tcPr>
            <w:tcW w:w="563" w:type="dxa"/>
            <w:vAlign w:val="center"/>
          </w:tcPr>
          <w:p w14:paraId="64AA0AE4" w14:textId="77777777" w:rsidR="00636823" w:rsidRPr="0069052E" w:rsidRDefault="00636823" w:rsidP="00A9040C">
            <w:pPr>
              <w:spacing w:after="0"/>
              <w:jc w:val="center"/>
              <w:rPr>
                <w:sz w:val="18"/>
                <w:szCs w:val="20"/>
              </w:rPr>
            </w:pPr>
            <w:r w:rsidRPr="0069052E">
              <w:rPr>
                <w:sz w:val="18"/>
                <w:szCs w:val="20"/>
              </w:rPr>
              <w:t>75</w:t>
            </w:r>
          </w:p>
        </w:tc>
        <w:tc>
          <w:tcPr>
            <w:tcW w:w="701" w:type="dxa"/>
            <w:vAlign w:val="center"/>
          </w:tcPr>
          <w:p w14:paraId="6A70ADDC" w14:textId="77777777" w:rsidR="00636823" w:rsidRPr="0069052E" w:rsidRDefault="00636823" w:rsidP="00A9040C">
            <w:pPr>
              <w:spacing w:after="0"/>
              <w:jc w:val="center"/>
              <w:rPr>
                <w:sz w:val="18"/>
                <w:szCs w:val="20"/>
              </w:rPr>
            </w:pPr>
            <w:r w:rsidRPr="0069052E">
              <w:rPr>
                <w:sz w:val="18"/>
                <w:szCs w:val="20"/>
              </w:rPr>
              <w:t>70</w:t>
            </w:r>
          </w:p>
        </w:tc>
      </w:tr>
      <w:tr w:rsidR="00636823" w14:paraId="24132F32" w14:textId="77777777" w:rsidTr="00D82547">
        <w:tc>
          <w:tcPr>
            <w:tcW w:w="2224" w:type="dxa"/>
            <w:vMerge/>
            <w:vAlign w:val="center"/>
          </w:tcPr>
          <w:p w14:paraId="1E505DA4" w14:textId="77777777" w:rsidR="00636823" w:rsidRPr="0069052E" w:rsidRDefault="00636823" w:rsidP="00A9040C">
            <w:pPr>
              <w:spacing w:after="0"/>
              <w:jc w:val="center"/>
              <w:rPr>
                <w:sz w:val="18"/>
                <w:szCs w:val="20"/>
              </w:rPr>
            </w:pPr>
          </w:p>
        </w:tc>
        <w:tc>
          <w:tcPr>
            <w:tcW w:w="3066" w:type="dxa"/>
            <w:vMerge/>
            <w:vAlign w:val="center"/>
          </w:tcPr>
          <w:p w14:paraId="0C25287C" w14:textId="77777777" w:rsidR="00636823" w:rsidRPr="0069052E" w:rsidRDefault="00636823" w:rsidP="00A9040C">
            <w:pPr>
              <w:spacing w:after="0"/>
              <w:jc w:val="center"/>
              <w:rPr>
                <w:sz w:val="18"/>
                <w:szCs w:val="20"/>
              </w:rPr>
            </w:pPr>
          </w:p>
        </w:tc>
        <w:tc>
          <w:tcPr>
            <w:tcW w:w="628" w:type="dxa"/>
            <w:vAlign w:val="center"/>
          </w:tcPr>
          <w:p w14:paraId="088ED09A"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69E55638" w14:textId="77777777" w:rsidR="00636823" w:rsidRPr="0069052E" w:rsidRDefault="00636823" w:rsidP="00A9040C">
            <w:pPr>
              <w:spacing w:after="0"/>
              <w:jc w:val="center"/>
              <w:rPr>
                <w:sz w:val="18"/>
                <w:szCs w:val="20"/>
              </w:rPr>
            </w:pPr>
            <w:r w:rsidRPr="0069052E">
              <w:rPr>
                <w:sz w:val="18"/>
                <w:szCs w:val="20"/>
              </w:rPr>
              <w:t>135</w:t>
            </w:r>
          </w:p>
        </w:tc>
        <w:tc>
          <w:tcPr>
            <w:tcW w:w="521" w:type="dxa"/>
            <w:vAlign w:val="center"/>
          </w:tcPr>
          <w:p w14:paraId="1E299DFA" w14:textId="77777777" w:rsidR="00636823" w:rsidRPr="0069052E" w:rsidRDefault="00636823" w:rsidP="00A9040C">
            <w:pPr>
              <w:spacing w:after="0"/>
              <w:jc w:val="center"/>
              <w:rPr>
                <w:sz w:val="18"/>
                <w:szCs w:val="20"/>
              </w:rPr>
            </w:pPr>
            <w:r w:rsidRPr="0069052E">
              <w:rPr>
                <w:sz w:val="18"/>
                <w:szCs w:val="20"/>
              </w:rPr>
              <w:t>118</w:t>
            </w:r>
          </w:p>
        </w:tc>
        <w:tc>
          <w:tcPr>
            <w:tcW w:w="563" w:type="dxa"/>
            <w:vAlign w:val="center"/>
          </w:tcPr>
          <w:p w14:paraId="3D9E4E6C" w14:textId="77777777" w:rsidR="00636823" w:rsidRPr="0069052E" w:rsidRDefault="00636823" w:rsidP="00A9040C">
            <w:pPr>
              <w:spacing w:after="0"/>
              <w:jc w:val="center"/>
              <w:rPr>
                <w:sz w:val="18"/>
                <w:szCs w:val="20"/>
              </w:rPr>
            </w:pPr>
            <w:r w:rsidRPr="0069052E">
              <w:rPr>
                <w:sz w:val="18"/>
                <w:szCs w:val="20"/>
              </w:rPr>
              <w:t>88</w:t>
            </w:r>
          </w:p>
        </w:tc>
        <w:tc>
          <w:tcPr>
            <w:tcW w:w="563" w:type="dxa"/>
            <w:vAlign w:val="center"/>
          </w:tcPr>
          <w:p w14:paraId="7D334D76" w14:textId="77777777" w:rsidR="00636823" w:rsidRPr="0069052E" w:rsidRDefault="00636823" w:rsidP="00A9040C">
            <w:pPr>
              <w:spacing w:after="0"/>
              <w:jc w:val="center"/>
              <w:rPr>
                <w:sz w:val="18"/>
                <w:szCs w:val="20"/>
              </w:rPr>
            </w:pPr>
            <w:r w:rsidRPr="0069052E">
              <w:rPr>
                <w:sz w:val="18"/>
                <w:szCs w:val="20"/>
              </w:rPr>
              <w:t>68</w:t>
            </w:r>
          </w:p>
        </w:tc>
        <w:tc>
          <w:tcPr>
            <w:tcW w:w="563" w:type="dxa"/>
            <w:vAlign w:val="center"/>
          </w:tcPr>
          <w:p w14:paraId="342FABF8" w14:textId="77777777" w:rsidR="00636823" w:rsidRPr="0069052E" w:rsidRDefault="00636823" w:rsidP="00A9040C">
            <w:pPr>
              <w:spacing w:after="0"/>
              <w:jc w:val="center"/>
              <w:rPr>
                <w:sz w:val="18"/>
                <w:szCs w:val="20"/>
              </w:rPr>
            </w:pPr>
            <w:r w:rsidRPr="0069052E">
              <w:rPr>
                <w:sz w:val="18"/>
                <w:szCs w:val="20"/>
              </w:rPr>
              <w:t>58</w:t>
            </w:r>
          </w:p>
        </w:tc>
        <w:tc>
          <w:tcPr>
            <w:tcW w:w="701" w:type="dxa"/>
            <w:vAlign w:val="center"/>
          </w:tcPr>
          <w:p w14:paraId="23E50590" w14:textId="77777777" w:rsidR="00636823" w:rsidRPr="0069052E" w:rsidRDefault="00636823" w:rsidP="00A9040C">
            <w:pPr>
              <w:spacing w:after="0"/>
              <w:jc w:val="center"/>
              <w:rPr>
                <w:sz w:val="18"/>
                <w:szCs w:val="20"/>
              </w:rPr>
            </w:pPr>
            <w:r w:rsidRPr="0069052E">
              <w:rPr>
                <w:sz w:val="18"/>
                <w:szCs w:val="20"/>
              </w:rPr>
              <w:t>55</w:t>
            </w:r>
          </w:p>
        </w:tc>
      </w:tr>
      <w:tr w:rsidR="00636823" w14:paraId="3B8BE79F" w14:textId="77777777" w:rsidTr="00D82547">
        <w:tc>
          <w:tcPr>
            <w:tcW w:w="2224" w:type="dxa"/>
            <w:vMerge/>
            <w:vAlign w:val="center"/>
          </w:tcPr>
          <w:p w14:paraId="0F064864" w14:textId="77777777" w:rsidR="00636823" w:rsidRPr="0069052E" w:rsidRDefault="00636823" w:rsidP="00A9040C">
            <w:pPr>
              <w:spacing w:after="0"/>
              <w:jc w:val="center"/>
              <w:rPr>
                <w:sz w:val="18"/>
                <w:szCs w:val="20"/>
              </w:rPr>
            </w:pPr>
          </w:p>
        </w:tc>
        <w:tc>
          <w:tcPr>
            <w:tcW w:w="3066" w:type="dxa"/>
            <w:vMerge/>
            <w:vAlign w:val="center"/>
          </w:tcPr>
          <w:p w14:paraId="7F13D2C8" w14:textId="77777777" w:rsidR="00636823" w:rsidRPr="0069052E" w:rsidRDefault="00636823" w:rsidP="00A9040C">
            <w:pPr>
              <w:spacing w:after="0"/>
              <w:jc w:val="center"/>
              <w:rPr>
                <w:sz w:val="18"/>
                <w:szCs w:val="20"/>
              </w:rPr>
            </w:pPr>
          </w:p>
        </w:tc>
        <w:tc>
          <w:tcPr>
            <w:tcW w:w="628" w:type="dxa"/>
            <w:vAlign w:val="center"/>
          </w:tcPr>
          <w:p w14:paraId="368A342C"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6F005D04" w14:textId="77777777" w:rsidR="00636823" w:rsidRPr="0069052E" w:rsidRDefault="00636823" w:rsidP="00A9040C">
            <w:pPr>
              <w:spacing w:after="0"/>
              <w:jc w:val="center"/>
              <w:rPr>
                <w:sz w:val="18"/>
                <w:szCs w:val="20"/>
              </w:rPr>
            </w:pPr>
            <w:r w:rsidRPr="0069052E">
              <w:rPr>
                <w:sz w:val="18"/>
                <w:szCs w:val="20"/>
              </w:rPr>
              <w:t>105</w:t>
            </w:r>
          </w:p>
        </w:tc>
        <w:tc>
          <w:tcPr>
            <w:tcW w:w="521" w:type="dxa"/>
            <w:vAlign w:val="center"/>
          </w:tcPr>
          <w:p w14:paraId="7BFD44E8" w14:textId="77777777" w:rsidR="00636823" w:rsidRPr="0069052E" w:rsidRDefault="00636823" w:rsidP="00A9040C">
            <w:pPr>
              <w:spacing w:after="0"/>
              <w:jc w:val="center"/>
              <w:rPr>
                <w:sz w:val="18"/>
                <w:szCs w:val="20"/>
              </w:rPr>
            </w:pPr>
            <w:r w:rsidRPr="0069052E">
              <w:rPr>
                <w:sz w:val="18"/>
                <w:szCs w:val="20"/>
              </w:rPr>
              <w:t>88</w:t>
            </w:r>
          </w:p>
        </w:tc>
        <w:tc>
          <w:tcPr>
            <w:tcW w:w="563" w:type="dxa"/>
            <w:vAlign w:val="center"/>
          </w:tcPr>
          <w:p w14:paraId="3E496C32" w14:textId="77777777" w:rsidR="00636823" w:rsidRPr="0069052E" w:rsidRDefault="00636823" w:rsidP="00A9040C">
            <w:pPr>
              <w:spacing w:after="0"/>
              <w:jc w:val="center"/>
              <w:rPr>
                <w:sz w:val="18"/>
                <w:szCs w:val="20"/>
              </w:rPr>
            </w:pPr>
            <w:r w:rsidRPr="0069052E">
              <w:rPr>
                <w:sz w:val="18"/>
                <w:szCs w:val="20"/>
              </w:rPr>
              <w:t>63</w:t>
            </w:r>
          </w:p>
        </w:tc>
        <w:tc>
          <w:tcPr>
            <w:tcW w:w="563" w:type="dxa"/>
            <w:vAlign w:val="center"/>
          </w:tcPr>
          <w:p w14:paraId="21C89401" w14:textId="77777777" w:rsidR="00636823" w:rsidRPr="0069052E" w:rsidRDefault="00636823" w:rsidP="00A9040C">
            <w:pPr>
              <w:spacing w:after="0"/>
              <w:jc w:val="center"/>
              <w:rPr>
                <w:sz w:val="18"/>
                <w:szCs w:val="20"/>
              </w:rPr>
            </w:pPr>
            <w:r w:rsidRPr="0069052E">
              <w:rPr>
                <w:sz w:val="18"/>
                <w:szCs w:val="20"/>
              </w:rPr>
              <w:t>45</w:t>
            </w:r>
          </w:p>
        </w:tc>
        <w:tc>
          <w:tcPr>
            <w:tcW w:w="563" w:type="dxa"/>
            <w:vAlign w:val="center"/>
          </w:tcPr>
          <w:p w14:paraId="26E2BC09" w14:textId="77777777" w:rsidR="00636823" w:rsidRPr="0069052E" w:rsidRDefault="00636823" w:rsidP="00A9040C">
            <w:pPr>
              <w:spacing w:after="0"/>
              <w:jc w:val="center"/>
              <w:rPr>
                <w:sz w:val="18"/>
                <w:szCs w:val="20"/>
              </w:rPr>
            </w:pPr>
            <w:r w:rsidRPr="0069052E">
              <w:rPr>
                <w:sz w:val="18"/>
                <w:szCs w:val="20"/>
              </w:rPr>
              <w:t>38</w:t>
            </w:r>
          </w:p>
        </w:tc>
        <w:tc>
          <w:tcPr>
            <w:tcW w:w="701" w:type="dxa"/>
            <w:vAlign w:val="center"/>
          </w:tcPr>
          <w:p w14:paraId="63547EA8" w14:textId="77777777" w:rsidR="00636823" w:rsidRPr="0069052E" w:rsidRDefault="00636823" w:rsidP="00A9040C">
            <w:pPr>
              <w:spacing w:after="0"/>
              <w:jc w:val="center"/>
              <w:rPr>
                <w:sz w:val="18"/>
                <w:szCs w:val="20"/>
              </w:rPr>
            </w:pPr>
            <w:r w:rsidRPr="0069052E">
              <w:rPr>
                <w:sz w:val="18"/>
                <w:szCs w:val="20"/>
              </w:rPr>
              <w:t>35</w:t>
            </w:r>
          </w:p>
        </w:tc>
      </w:tr>
      <w:tr w:rsidR="00636823" w14:paraId="47284654" w14:textId="77777777" w:rsidTr="00D82547">
        <w:tc>
          <w:tcPr>
            <w:tcW w:w="2224" w:type="dxa"/>
            <w:vMerge w:val="restart"/>
            <w:vAlign w:val="center"/>
          </w:tcPr>
          <w:p w14:paraId="01418A85" w14:textId="77777777" w:rsidR="00636823" w:rsidRPr="0069052E" w:rsidRDefault="00636823" w:rsidP="007510E9">
            <w:pPr>
              <w:spacing w:after="0"/>
              <w:jc w:val="center"/>
              <w:rPr>
                <w:sz w:val="18"/>
                <w:szCs w:val="20"/>
              </w:rPr>
            </w:pPr>
            <w:r w:rsidRPr="0069052E">
              <w:rPr>
                <w:sz w:val="18"/>
                <w:szCs w:val="20"/>
              </w:rPr>
              <w:t>4000 to 4999</w:t>
            </w:r>
          </w:p>
        </w:tc>
        <w:tc>
          <w:tcPr>
            <w:tcW w:w="3066" w:type="dxa"/>
            <w:vMerge w:val="restart"/>
            <w:vAlign w:val="center"/>
          </w:tcPr>
          <w:p w14:paraId="4A6BB5EE" w14:textId="77777777" w:rsidR="00636823" w:rsidRPr="0069052E" w:rsidRDefault="00636823" w:rsidP="007510E9">
            <w:pPr>
              <w:spacing w:after="0"/>
              <w:jc w:val="center"/>
              <w:rPr>
                <w:sz w:val="18"/>
                <w:szCs w:val="20"/>
              </w:rPr>
            </w:pPr>
            <w:r w:rsidRPr="0069052E">
              <w:rPr>
                <w:sz w:val="18"/>
                <w:szCs w:val="20"/>
              </w:rPr>
              <w:t>Not more than 50%</w:t>
            </w:r>
          </w:p>
        </w:tc>
        <w:tc>
          <w:tcPr>
            <w:tcW w:w="628" w:type="dxa"/>
            <w:vAlign w:val="center"/>
          </w:tcPr>
          <w:p w14:paraId="212F4C59" w14:textId="77777777" w:rsidR="00636823" w:rsidRPr="0069052E" w:rsidRDefault="00636823" w:rsidP="007510E9">
            <w:pPr>
              <w:spacing w:after="0"/>
              <w:jc w:val="center"/>
              <w:rPr>
                <w:sz w:val="18"/>
                <w:szCs w:val="20"/>
              </w:rPr>
            </w:pPr>
            <w:r w:rsidRPr="0069052E">
              <w:rPr>
                <w:sz w:val="18"/>
                <w:szCs w:val="20"/>
              </w:rPr>
              <w:t>2</w:t>
            </w:r>
          </w:p>
        </w:tc>
        <w:tc>
          <w:tcPr>
            <w:tcW w:w="521" w:type="dxa"/>
            <w:vAlign w:val="center"/>
          </w:tcPr>
          <w:p w14:paraId="2E90ABF4" w14:textId="77777777" w:rsidR="00636823" w:rsidRPr="0069052E" w:rsidRDefault="00636823" w:rsidP="007510E9">
            <w:pPr>
              <w:spacing w:after="0"/>
              <w:jc w:val="center"/>
              <w:rPr>
                <w:sz w:val="18"/>
                <w:szCs w:val="20"/>
              </w:rPr>
            </w:pPr>
            <w:r w:rsidRPr="0069052E">
              <w:rPr>
                <w:sz w:val="18"/>
                <w:szCs w:val="20"/>
              </w:rPr>
              <w:t>160</w:t>
            </w:r>
          </w:p>
        </w:tc>
        <w:tc>
          <w:tcPr>
            <w:tcW w:w="521" w:type="dxa"/>
            <w:vAlign w:val="center"/>
          </w:tcPr>
          <w:p w14:paraId="7F217D43" w14:textId="77777777" w:rsidR="00636823" w:rsidRPr="0069052E" w:rsidRDefault="00636823" w:rsidP="007510E9">
            <w:pPr>
              <w:spacing w:after="0"/>
              <w:jc w:val="center"/>
              <w:rPr>
                <w:sz w:val="18"/>
                <w:szCs w:val="20"/>
              </w:rPr>
            </w:pPr>
            <w:r w:rsidRPr="0069052E">
              <w:rPr>
                <w:sz w:val="18"/>
                <w:szCs w:val="20"/>
              </w:rPr>
              <w:t>145</w:t>
            </w:r>
          </w:p>
        </w:tc>
        <w:tc>
          <w:tcPr>
            <w:tcW w:w="563" w:type="dxa"/>
            <w:vAlign w:val="center"/>
          </w:tcPr>
          <w:p w14:paraId="42CF7A70" w14:textId="77777777" w:rsidR="00636823" w:rsidRPr="0069052E" w:rsidRDefault="00636823" w:rsidP="007510E9">
            <w:pPr>
              <w:spacing w:after="0"/>
              <w:jc w:val="center"/>
              <w:rPr>
                <w:sz w:val="18"/>
                <w:szCs w:val="20"/>
              </w:rPr>
            </w:pPr>
            <w:r w:rsidRPr="0069052E">
              <w:rPr>
                <w:sz w:val="18"/>
                <w:szCs w:val="20"/>
              </w:rPr>
              <w:t>115</w:t>
            </w:r>
          </w:p>
        </w:tc>
        <w:tc>
          <w:tcPr>
            <w:tcW w:w="563" w:type="dxa"/>
            <w:vAlign w:val="center"/>
          </w:tcPr>
          <w:p w14:paraId="2C98E159" w14:textId="77777777" w:rsidR="00636823" w:rsidRPr="0069052E" w:rsidRDefault="00636823" w:rsidP="007510E9">
            <w:pPr>
              <w:spacing w:after="0"/>
              <w:jc w:val="center"/>
              <w:rPr>
                <w:sz w:val="18"/>
                <w:szCs w:val="20"/>
              </w:rPr>
            </w:pPr>
            <w:r w:rsidRPr="0069052E">
              <w:rPr>
                <w:sz w:val="18"/>
                <w:szCs w:val="20"/>
              </w:rPr>
              <w:t>100</w:t>
            </w:r>
          </w:p>
        </w:tc>
        <w:tc>
          <w:tcPr>
            <w:tcW w:w="563" w:type="dxa"/>
            <w:vAlign w:val="center"/>
          </w:tcPr>
          <w:p w14:paraId="0009D1D4" w14:textId="77777777" w:rsidR="00636823" w:rsidRPr="0069052E" w:rsidRDefault="00636823" w:rsidP="007510E9">
            <w:pPr>
              <w:spacing w:after="0"/>
              <w:jc w:val="center"/>
              <w:rPr>
                <w:sz w:val="18"/>
                <w:szCs w:val="20"/>
              </w:rPr>
            </w:pPr>
            <w:r w:rsidRPr="0069052E">
              <w:rPr>
                <w:sz w:val="18"/>
                <w:szCs w:val="20"/>
              </w:rPr>
              <w:t>90</w:t>
            </w:r>
          </w:p>
        </w:tc>
        <w:tc>
          <w:tcPr>
            <w:tcW w:w="701" w:type="dxa"/>
            <w:vAlign w:val="center"/>
          </w:tcPr>
          <w:p w14:paraId="13C351DD" w14:textId="77777777" w:rsidR="00636823" w:rsidRPr="0069052E" w:rsidRDefault="00636823" w:rsidP="0067781E">
            <w:pPr>
              <w:spacing w:after="0"/>
              <w:jc w:val="center"/>
              <w:rPr>
                <w:sz w:val="18"/>
                <w:szCs w:val="20"/>
              </w:rPr>
            </w:pPr>
            <w:r w:rsidRPr="0069052E">
              <w:rPr>
                <w:sz w:val="18"/>
                <w:szCs w:val="20"/>
              </w:rPr>
              <w:t>85</w:t>
            </w:r>
          </w:p>
        </w:tc>
      </w:tr>
      <w:tr w:rsidR="00636823" w14:paraId="3A3B6E72" w14:textId="77777777" w:rsidTr="00D82547">
        <w:tc>
          <w:tcPr>
            <w:tcW w:w="2224" w:type="dxa"/>
            <w:vMerge/>
            <w:vAlign w:val="center"/>
          </w:tcPr>
          <w:p w14:paraId="6F1EF11A" w14:textId="77777777" w:rsidR="00636823" w:rsidRPr="0069052E" w:rsidRDefault="00636823" w:rsidP="00A9040C">
            <w:pPr>
              <w:spacing w:after="0"/>
              <w:jc w:val="center"/>
              <w:rPr>
                <w:sz w:val="18"/>
                <w:szCs w:val="20"/>
              </w:rPr>
            </w:pPr>
          </w:p>
        </w:tc>
        <w:tc>
          <w:tcPr>
            <w:tcW w:w="3066" w:type="dxa"/>
            <w:vMerge/>
            <w:vAlign w:val="center"/>
          </w:tcPr>
          <w:p w14:paraId="1114725A" w14:textId="77777777" w:rsidR="00636823" w:rsidRPr="0069052E" w:rsidRDefault="00636823" w:rsidP="00A9040C">
            <w:pPr>
              <w:spacing w:after="0"/>
              <w:jc w:val="center"/>
              <w:rPr>
                <w:sz w:val="18"/>
                <w:szCs w:val="20"/>
              </w:rPr>
            </w:pPr>
          </w:p>
        </w:tc>
        <w:tc>
          <w:tcPr>
            <w:tcW w:w="628" w:type="dxa"/>
            <w:vAlign w:val="center"/>
          </w:tcPr>
          <w:p w14:paraId="58739C91"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664A5784" w14:textId="77777777" w:rsidR="00636823" w:rsidRPr="0069052E" w:rsidRDefault="00636823" w:rsidP="00A9040C">
            <w:pPr>
              <w:spacing w:after="0"/>
              <w:jc w:val="center"/>
              <w:rPr>
                <w:sz w:val="18"/>
                <w:szCs w:val="20"/>
              </w:rPr>
            </w:pPr>
            <w:r w:rsidRPr="0069052E">
              <w:rPr>
                <w:sz w:val="18"/>
                <w:szCs w:val="20"/>
              </w:rPr>
              <w:t>145</w:t>
            </w:r>
          </w:p>
        </w:tc>
        <w:tc>
          <w:tcPr>
            <w:tcW w:w="521" w:type="dxa"/>
            <w:vAlign w:val="center"/>
          </w:tcPr>
          <w:p w14:paraId="4D0C51EC" w14:textId="77777777" w:rsidR="00636823" w:rsidRPr="0069052E" w:rsidRDefault="00636823" w:rsidP="00A9040C">
            <w:pPr>
              <w:spacing w:after="0"/>
              <w:jc w:val="center"/>
              <w:rPr>
                <w:sz w:val="18"/>
                <w:szCs w:val="20"/>
              </w:rPr>
            </w:pPr>
            <w:r w:rsidRPr="0069052E">
              <w:rPr>
                <w:sz w:val="18"/>
                <w:szCs w:val="20"/>
              </w:rPr>
              <w:t>125</w:t>
            </w:r>
          </w:p>
        </w:tc>
        <w:tc>
          <w:tcPr>
            <w:tcW w:w="563" w:type="dxa"/>
            <w:vAlign w:val="center"/>
          </w:tcPr>
          <w:p w14:paraId="6CAFA4F2" w14:textId="77777777" w:rsidR="00636823" w:rsidRPr="0069052E" w:rsidRDefault="00636823" w:rsidP="00A9040C">
            <w:pPr>
              <w:spacing w:after="0"/>
              <w:jc w:val="center"/>
              <w:rPr>
                <w:sz w:val="18"/>
                <w:szCs w:val="20"/>
              </w:rPr>
            </w:pPr>
            <w:r w:rsidRPr="0069052E">
              <w:rPr>
                <w:sz w:val="18"/>
                <w:szCs w:val="20"/>
              </w:rPr>
              <w:t>100</w:t>
            </w:r>
          </w:p>
        </w:tc>
        <w:tc>
          <w:tcPr>
            <w:tcW w:w="563" w:type="dxa"/>
            <w:vAlign w:val="center"/>
          </w:tcPr>
          <w:p w14:paraId="2957CC6E" w14:textId="77777777" w:rsidR="00636823" w:rsidRPr="0069052E" w:rsidRDefault="00636823" w:rsidP="00A9040C">
            <w:pPr>
              <w:spacing w:after="0"/>
              <w:jc w:val="center"/>
              <w:rPr>
                <w:sz w:val="18"/>
                <w:szCs w:val="20"/>
              </w:rPr>
            </w:pPr>
            <w:r w:rsidRPr="0069052E">
              <w:rPr>
                <w:sz w:val="18"/>
                <w:szCs w:val="20"/>
              </w:rPr>
              <w:t>88</w:t>
            </w:r>
          </w:p>
        </w:tc>
        <w:tc>
          <w:tcPr>
            <w:tcW w:w="563" w:type="dxa"/>
            <w:vAlign w:val="center"/>
          </w:tcPr>
          <w:p w14:paraId="284A5CD2" w14:textId="77777777" w:rsidR="00636823" w:rsidRPr="0069052E" w:rsidRDefault="00636823" w:rsidP="00A9040C">
            <w:pPr>
              <w:spacing w:after="0"/>
              <w:jc w:val="center"/>
              <w:rPr>
                <w:sz w:val="18"/>
                <w:szCs w:val="20"/>
              </w:rPr>
            </w:pPr>
            <w:r w:rsidRPr="0069052E">
              <w:rPr>
                <w:sz w:val="18"/>
                <w:szCs w:val="20"/>
              </w:rPr>
              <w:t>78</w:t>
            </w:r>
          </w:p>
        </w:tc>
        <w:tc>
          <w:tcPr>
            <w:tcW w:w="701" w:type="dxa"/>
            <w:vAlign w:val="center"/>
          </w:tcPr>
          <w:p w14:paraId="47D7BB5B" w14:textId="77777777" w:rsidR="00636823" w:rsidRPr="0069052E" w:rsidRDefault="00636823" w:rsidP="00A9040C">
            <w:pPr>
              <w:spacing w:after="0"/>
              <w:jc w:val="center"/>
              <w:rPr>
                <w:sz w:val="18"/>
                <w:szCs w:val="20"/>
              </w:rPr>
            </w:pPr>
            <w:r w:rsidRPr="0069052E">
              <w:rPr>
                <w:sz w:val="18"/>
                <w:szCs w:val="20"/>
              </w:rPr>
              <w:t>75</w:t>
            </w:r>
          </w:p>
        </w:tc>
      </w:tr>
      <w:tr w:rsidR="00636823" w14:paraId="55CFB061" w14:textId="77777777" w:rsidTr="00D82547">
        <w:tc>
          <w:tcPr>
            <w:tcW w:w="2224" w:type="dxa"/>
            <w:vMerge/>
            <w:vAlign w:val="center"/>
          </w:tcPr>
          <w:p w14:paraId="1508E3D5" w14:textId="77777777" w:rsidR="00636823" w:rsidRPr="0069052E" w:rsidRDefault="00636823" w:rsidP="00A9040C">
            <w:pPr>
              <w:spacing w:after="0"/>
              <w:jc w:val="center"/>
              <w:rPr>
                <w:sz w:val="18"/>
                <w:szCs w:val="20"/>
              </w:rPr>
            </w:pPr>
          </w:p>
        </w:tc>
        <w:tc>
          <w:tcPr>
            <w:tcW w:w="3066" w:type="dxa"/>
            <w:vMerge/>
            <w:vAlign w:val="center"/>
          </w:tcPr>
          <w:p w14:paraId="111922BF" w14:textId="77777777" w:rsidR="00636823" w:rsidRPr="0069052E" w:rsidRDefault="00636823" w:rsidP="00A9040C">
            <w:pPr>
              <w:spacing w:after="0"/>
              <w:jc w:val="center"/>
              <w:rPr>
                <w:sz w:val="18"/>
                <w:szCs w:val="20"/>
              </w:rPr>
            </w:pPr>
          </w:p>
        </w:tc>
        <w:tc>
          <w:tcPr>
            <w:tcW w:w="628" w:type="dxa"/>
            <w:vAlign w:val="center"/>
          </w:tcPr>
          <w:p w14:paraId="0C56ADFD"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745D8A04" w14:textId="77777777" w:rsidR="00636823" w:rsidRPr="0069052E" w:rsidRDefault="00636823" w:rsidP="00A9040C">
            <w:pPr>
              <w:spacing w:after="0"/>
              <w:jc w:val="center"/>
              <w:rPr>
                <w:sz w:val="18"/>
                <w:szCs w:val="20"/>
              </w:rPr>
            </w:pPr>
            <w:r w:rsidRPr="0069052E">
              <w:rPr>
                <w:sz w:val="18"/>
                <w:szCs w:val="20"/>
              </w:rPr>
              <w:t>105</w:t>
            </w:r>
          </w:p>
        </w:tc>
        <w:tc>
          <w:tcPr>
            <w:tcW w:w="521" w:type="dxa"/>
            <w:vAlign w:val="center"/>
          </w:tcPr>
          <w:p w14:paraId="4384A3C1" w14:textId="77777777" w:rsidR="00636823" w:rsidRPr="0069052E" w:rsidRDefault="00636823" w:rsidP="00A9040C">
            <w:pPr>
              <w:spacing w:after="0"/>
              <w:jc w:val="center"/>
              <w:rPr>
                <w:sz w:val="18"/>
                <w:szCs w:val="20"/>
              </w:rPr>
            </w:pPr>
            <w:r w:rsidRPr="0069052E">
              <w:rPr>
                <w:sz w:val="18"/>
                <w:szCs w:val="20"/>
              </w:rPr>
              <w:t>95</w:t>
            </w:r>
          </w:p>
        </w:tc>
        <w:tc>
          <w:tcPr>
            <w:tcW w:w="563" w:type="dxa"/>
            <w:vAlign w:val="center"/>
          </w:tcPr>
          <w:p w14:paraId="528AF6F5" w14:textId="77777777" w:rsidR="00636823" w:rsidRPr="0069052E" w:rsidRDefault="00636823" w:rsidP="00A9040C">
            <w:pPr>
              <w:spacing w:after="0"/>
              <w:jc w:val="center"/>
              <w:rPr>
                <w:sz w:val="18"/>
                <w:szCs w:val="20"/>
              </w:rPr>
            </w:pPr>
            <w:r w:rsidRPr="0069052E">
              <w:rPr>
                <w:sz w:val="18"/>
                <w:szCs w:val="20"/>
              </w:rPr>
              <w:t>75</w:t>
            </w:r>
          </w:p>
        </w:tc>
        <w:tc>
          <w:tcPr>
            <w:tcW w:w="563" w:type="dxa"/>
            <w:vAlign w:val="center"/>
          </w:tcPr>
          <w:p w14:paraId="3830F8A9" w14:textId="77777777" w:rsidR="00636823" w:rsidRPr="0069052E" w:rsidRDefault="00636823" w:rsidP="00A9040C">
            <w:pPr>
              <w:spacing w:after="0"/>
              <w:jc w:val="center"/>
              <w:rPr>
                <w:sz w:val="18"/>
                <w:szCs w:val="20"/>
              </w:rPr>
            </w:pPr>
            <w:r w:rsidRPr="0069052E">
              <w:rPr>
                <w:sz w:val="18"/>
                <w:szCs w:val="20"/>
              </w:rPr>
              <w:t>63</w:t>
            </w:r>
          </w:p>
        </w:tc>
        <w:tc>
          <w:tcPr>
            <w:tcW w:w="563" w:type="dxa"/>
            <w:vAlign w:val="center"/>
          </w:tcPr>
          <w:p w14:paraId="49C03533" w14:textId="77777777" w:rsidR="00636823" w:rsidRPr="0069052E" w:rsidRDefault="00636823" w:rsidP="00A9040C">
            <w:pPr>
              <w:spacing w:after="0"/>
              <w:jc w:val="center"/>
              <w:rPr>
                <w:sz w:val="18"/>
                <w:szCs w:val="20"/>
              </w:rPr>
            </w:pPr>
            <w:r w:rsidRPr="0069052E">
              <w:rPr>
                <w:sz w:val="18"/>
                <w:szCs w:val="20"/>
              </w:rPr>
              <w:t>55</w:t>
            </w:r>
          </w:p>
        </w:tc>
        <w:tc>
          <w:tcPr>
            <w:tcW w:w="701" w:type="dxa"/>
            <w:vAlign w:val="center"/>
          </w:tcPr>
          <w:p w14:paraId="6DC5BC24" w14:textId="77777777" w:rsidR="00636823" w:rsidRPr="0069052E" w:rsidRDefault="00636823" w:rsidP="00A9040C">
            <w:pPr>
              <w:spacing w:after="0"/>
              <w:jc w:val="center"/>
              <w:rPr>
                <w:sz w:val="18"/>
                <w:szCs w:val="20"/>
              </w:rPr>
            </w:pPr>
            <w:r w:rsidRPr="0069052E">
              <w:rPr>
                <w:sz w:val="18"/>
                <w:szCs w:val="20"/>
              </w:rPr>
              <w:t>55</w:t>
            </w:r>
          </w:p>
        </w:tc>
      </w:tr>
      <w:tr w:rsidR="00636823" w14:paraId="42EED123" w14:textId="77777777" w:rsidTr="00D82547">
        <w:tc>
          <w:tcPr>
            <w:tcW w:w="2224" w:type="dxa"/>
            <w:vMerge/>
            <w:vAlign w:val="center"/>
          </w:tcPr>
          <w:p w14:paraId="1BAE6A75" w14:textId="77777777" w:rsidR="00636823" w:rsidRPr="0069052E" w:rsidRDefault="00636823" w:rsidP="00A9040C">
            <w:pPr>
              <w:spacing w:after="0"/>
              <w:jc w:val="center"/>
              <w:rPr>
                <w:sz w:val="18"/>
                <w:szCs w:val="20"/>
              </w:rPr>
            </w:pPr>
          </w:p>
        </w:tc>
        <w:tc>
          <w:tcPr>
            <w:tcW w:w="3066" w:type="dxa"/>
            <w:vMerge/>
            <w:vAlign w:val="center"/>
          </w:tcPr>
          <w:p w14:paraId="0D36CF97" w14:textId="77777777" w:rsidR="00636823" w:rsidRPr="0069052E" w:rsidRDefault="00636823" w:rsidP="00A9040C">
            <w:pPr>
              <w:spacing w:after="0"/>
              <w:jc w:val="center"/>
              <w:rPr>
                <w:sz w:val="18"/>
                <w:szCs w:val="20"/>
              </w:rPr>
            </w:pPr>
          </w:p>
        </w:tc>
        <w:tc>
          <w:tcPr>
            <w:tcW w:w="628" w:type="dxa"/>
            <w:vAlign w:val="center"/>
          </w:tcPr>
          <w:p w14:paraId="0AC69978"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7FFA3A40" w14:textId="77777777" w:rsidR="00636823" w:rsidRPr="0069052E" w:rsidRDefault="00636823" w:rsidP="00A9040C">
            <w:pPr>
              <w:spacing w:after="0"/>
              <w:jc w:val="center"/>
              <w:rPr>
                <w:sz w:val="18"/>
                <w:szCs w:val="20"/>
              </w:rPr>
            </w:pPr>
            <w:r w:rsidRPr="0069052E">
              <w:rPr>
                <w:sz w:val="18"/>
                <w:szCs w:val="20"/>
              </w:rPr>
              <w:t>80</w:t>
            </w:r>
          </w:p>
        </w:tc>
        <w:tc>
          <w:tcPr>
            <w:tcW w:w="521" w:type="dxa"/>
            <w:vAlign w:val="center"/>
          </w:tcPr>
          <w:p w14:paraId="3D99A927" w14:textId="77777777" w:rsidR="00636823" w:rsidRPr="0069052E" w:rsidRDefault="00636823" w:rsidP="00A9040C">
            <w:pPr>
              <w:spacing w:after="0"/>
              <w:jc w:val="center"/>
              <w:rPr>
                <w:sz w:val="18"/>
                <w:szCs w:val="20"/>
              </w:rPr>
            </w:pPr>
            <w:r w:rsidRPr="0069052E">
              <w:rPr>
                <w:sz w:val="18"/>
                <w:szCs w:val="20"/>
              </w:rPr>
              <w:t>70</w:t>
            </w:r>
          </w:p>
        </w:tc>
        <w:tc>
          <w:tcPr>
            <w:tcW w:w="563" w:type="dxa"/>
            <w:vAlign w:val="center"/>
          </w:tcPr>
          <w:p w14:paraId="4AFB1968" w14:textId="77777777" w:rsidR="00636823" w:rsidRPr="0069052E" w:rsidRDefault="00636823" w:rsidP="00A9040C">
            <w:pPr>
              <w:spacing w:after="0"/>
              <w:jc w:val="center"/>
              <w:rPr>
                <w:sz w:val="18"/>
                <w:szCs w:val="20"/>
              </w:rPr>
            </w:pPr>
            <w:r w:rsidRPr="0069052E">
              <w:rPr>
                <w:sz w:val="18"/>
                <w:szCs w:val="20"/>
              </w:rPr>
              <w:t>55</w:t>
            </w:r>
          </w:p>
        </w:tc>
        <w:tc>
          <w:tcPr>
            <w:tcW w:w="563" w:type="dxa"/>
            <w:vAlign w:val="center"/>
          </w:tcPr>
          <w:p w14:paraId="1E0A7543" w14:textId="77777777" w:rsidR="00636823" w:rsidRPr="0069052E" w:rsidRDefault="00636823" w:rsidP="00A9040C">
            <w:pPr>
              <w:spacing w:after="0"/>
              <w:jc w:val="center"/>
              <w:rPr>
                <w:sz w:val="18"/>
                <w:szCs w:val="20"/>
              </w:rPr>
            </w:pPr>
            <w:r w:rsidRPr="0069052E">
              <w:rPr>
                <w:sz w:val="18"/>
                <w:szCs w:val="20"/>
              </w:rPr>
              <w:t>45</w:t>
            </w:r>
          </w:p>
        </w:tc>
        <w:tc>
          <w:tcPr>
            <w:tcW w:w="563" w:type="dxa"/>
            <w:vAlign w:val="center"/>
          </w:tcPr>
          <w:p w14:paraId="124153F3" w14:textId="77777777" w:rsidR="00636823" w:rsidRPr="0069052E" w:rsidRDefault="00636823" w:rsidP="00A9040C">
            <w:pPr>
              <w:spacing w:after="0"/>
              <w:jc w:val="center"/>
              <w:rPr>
                <w:sz w:val="18"/>
                <w:szCs w:val="20"/>
              </w:rPr>
            </w:pPr>
            <w:r w:rsidRPr="0069052E">
              <w:rPr>
                <w:sz w:val="18"/>
                <w:szCs w:val="20"/>
              </w:rPr>
              <w:t>40</w:t>
            </w:r>
          </w:p>
        </w:tc>
        <w:tc>
          <w:tcPr>
            <w:tcW w:w="701" w:type="dxa"/>
            <w:vAlign w:val="center"/>
          </w:tcPr>
          <w:p w14:paraId="6F3E4520" w14:textId="77777777" w:rsidR="00636823" w:rsidRPr="0069052E" w:rsidRDefault="00636823" w:rsidP="00A9040C">
            <w:pPr>
              <w:spacing w:after="0"/>
              <w:jc w:val="center"/>
              <w:rPr>
                <w:sz w:val="18"/>
                <w:szCs w:val="20"/>
              </w:rPr>
            </w:pPr>
            <w:r w:rsidRPr="0069052E">
              <w:rPr>
                <w:sz w:val="18"/>
                <w:szCs w:val="20"/>
              </w:rPr>
              <w:t>40</w:t>
            </w:r>
          </w:p>
        </w:tc>
      </w:tr>
      <w:tr w:rsidR="00636823" w14:paraId="71BF6975" w14:textId="77777777" w:rsidTr="00D82547">
        <w:tc>
          <w:tcPr>
            <w:tcW w:w="2224" w:type="dxa"/>
            <w:vMerge/>
            <w:vAlign w:val="center"/>
          </w:tcPr>
          <w:p w14:paraId="5EDA16F0" w14:textId="77777777" w:rsidR="00636823" w:rsidRPr="0069052E" w:rsidRDefault="00636823" w:rsidP="00A9040C">
            <w:pPr>
              <w:spacing w:after="0"/>
              <w:jc w:val="center"/>
              <w:rPr>
                <w:sz w:val="18"/>
                <w:szCs w:val="20"/>
              </w:rPr>
            </w:pPr>
          </w:p>
        </w:tc>
        <w:tc>
          <w:tcPr>
            <w:tcW w:w="3066" w:type="dxa"/>
            <w:vMerge w:val="restart"/>
            <w:vAlign w:val="center"/>
          </w:tcPr>
          <w:p w14:paraId="6FAECC40" w14:textId="77777777" w:rsidR="00636823" w:rsidRPr="0069052E" w:rsidRDefault="00636823" w:rsidP="00A9040C">
            <w:pPr>
              <w:spacing w:after="0"/>
              <w:jc w:val="center"/>
              <w:rPr>
                <w:sz w:val="18"/>
                <w:szCs w:val="20"/>
              </w:rPr>
            </w:pPr>
            <w:r w:rsidRPr="0069052E">
              <w:rPr>
                <w:sz w:val="18"/>
                <w:szCs w:val="20"/>
              </w:rPr>
              <w:t>More than 50%</w:t>
            </w:r>
          </w:p>
        </w:tc>
        <w:tc>
          <w:tcPr>
            <w:tcW w:w="628" w:type="dxa"/>
            <w:vAlign w:val="center"/>
          </w:tcPr>
          <w:p w14:paraId="1FDEB601" w14:textId="77777777" w:rsidR="00636823" w:rsidRPr="0069052E" w:rsidRDefault="00636823" w:rsidP="00A9040C">
            <w:pPr>
              <w:spacing w:after="0"/>
              <w:jc w:val="center"/>
              <w:rPr>
                <w:sz w:val="18"/>
                <w:szCs w:val="20"/>
              </w:rPr>
            </w:pPr>
            <w:r w:rsidRPr="0069052E">
              <w:rPr>
                <w:sz w:val="18"/>
                <w:szCs w:val="20"/>
              </w:rPr>
              <w:t>2</w:t>
            </w:r>
          </w:p>
        </w:tc>
        <w:tc>
          <w:tcPr>
            <w:tcW w:w="521" w:type="dxa"/>
            <w:vAlign w:val="center"/>
          </w:tcPr>
          <w:p w14:paraId="3DF8F67E" w14:textId="77777777" w:rsidR="00636823" w:rsidRPr="0069052E" w:rsidRDefault="00636823" w:rsidP="00A9040C">
            <w:pPr>
              <w:spacing w:after="0"/>
              <w:jc w:val="center"/>
              <w:rPr>
                <w:sz w:val="18"/>
                <w:szCs w:val="20"/>
              </w:rPr>
            </w:pPr>
            <w:r w:rsidRPr="0069052E">
              <w:rPr>
                <w:sz w:val="18"/>
                <w:szCs w:val="20"/>
              </w:rPr>
              <w:t>195</w:t>
            </w:r>
          </w:p>
        </w:tc>
        <w:tc>
          <w:tcPr>
            <w:tcW w:w="521" w:type="dxa"/>
            <w:vAlign w:val="center"/>
          </w:tcPr>
          <w:p w14:paraId="1315071C" w14:textId="77777777" w:rsidR="00636823" w:rsidRPr="0069052E" w:rsidRDefault="00636823" w:rsidP="00A9040C">
            <w:pPr>
              <w:spacing w:after="0"/>
              <w:jc w:val="center"/>
              <w:rPr>
                <w:sz w:val="18"/>
                <w:szCs w:val="20"/>
              </w:rPr>
            </w:pPr>
            <w:r w:rsidRPr="0069052E">
              <w:rPr>
                <w:sz w:val="18"/>
                <w:szCs w:val="20"/>
              </w:rPr>
              <w:t>173</w:t>
            </w:r>
          </w:p>
        </w:tc>
        <w:tc>
          <w:tcPr>
            <w:tcW w:w="563" w:type="dxa"/>
            <w:vAlign w:val="center"/>
          </w:tcPr>
          <w:p w14:paraId="28BE6DA7" w14:textId="77777777" w:rsidR="00636823" w:rsidRPr="0069052E" w:rsidRDefault="00636823" w:rsidP="00A9040C">
            <w:pPr>
              <w:spacing w:after="0"/>
              <w:jc w:val="center"/>
              <w:rPr>
                <w:sz w:val="18"/>
                <w:szCs w:val="20"/>
              </w:rPr>
            </w:pPr>
            <w:r w:rsidRPr="0069052E">
              <w:rPr>
                <w:sz w:val="18"/>
                <w:szCs w:val="20"/>
              </w:rPr>
              <w:t>133</w:t>
            </w:r>
          </w:p>
        </w:tc>
        <w:tc>
          <w:tcPr>
            <w:tcW w:w="563" w:type="dxa"/>
            <w:vAlign w:val="center"/>
          </w:tcPr>
          <w:p w14:paraId="2C816727" w14:textId="77777777" w:rsidR="00636823" w:rsidRPr="0069052E" w:rsidRDefault="00636823" w:rsidP="00A9040C">
            <w:pPr>
              <w:spacing w:after="0"/>
              <w:jc w:val="center"/>
              <w:rPr>
                <w:sz w:val="18"/>
                <w:szCs w:val="20"/>
              </w:rPr>
            </w:pPr>
            <w:r w:rsidRPr="0069052E">
              <w:rPr>
                <w:sz w:val="18"/>
                <w:szCs w:val="20"/>
              </w:rPr>
              <w:t>110</w:t>
            </w:r>
          </w:p>
        </w:tc>
        <w:tc>
          <w:tcPr>
            <w:tcW w:w="563" w:type="dxa"/>
            <w:vAlign w:val="center"/>
          </w:tcPr>
          <w:p w14:paraId="7B5F0194" w14:textId="77777777" w:rsidR="00636823" w:rsidRPr="0069052E" w:rsidRDefault="00636823" w:rsidP="00A9040C">
            <w:pPr>
              <w:spacing w:after="0"/>
              <w:jc w:val="center"/>
              <w:rPr>
                <w:sz w:val="18"/>
                <w:szCs w:val="20"/>
              </w:rPr>
            </w:pPr>
            <w:r w:rsidRPr="0069052E">
              <w:rPr>
                <w:sz w:val="18"/>
                <w:szCs w:val="20"/>
              </w:rPr>
              <w:t>98</w:t>
            </w:r>
          </w:p>
        </w:tc>
        <w:tc>
          <w:tcPr>
            <w:tcW w:w="701" w:type="dxa"/>
            <w:vAlign w:val="center"/>
          </w:tcPr>
          <w:p w14:paraId="06CC96BC" w14:textId="77777777" w:rsidR="00636823" w:rsidRPr="0069052E" w:rsidRDefault="00636823" w:rsidP="00A9040C">
            <w:pPr>
              <w:spacing w:after="0"/>
              <w:jc w:val="center"/>
              <w:rPr>
                <w:sz w:val="18"/>
                <w:szCs w:val="20"/>
              </w:rPr>
            </w:pPr>
            <w:r w:rsidRPr="0069052E">
              <w:rPr>
                <w:sz w:val="18"/>
                <w:szCs w:val="20"/>
              </w:rPr>
              <w:t>90</w:t>
            </w:r>
          </w:p>
        </w:tc>
      </w:tr>
      <w:tr w:rsidR="00636823" w14:paraId="6BE13BE8" w14:textId="77777777" w:rsidTr="00D82547">
        <w:tc>
          <w:tcPr>
            <w:tcW w:w="2224" w:type="dxa"/>
            <w:vMerge/>
            <w:vAlign w:val="center"/>
          </w:tcPr>
          <w:p w14:paraId="573DB26D" w14:textId="77777777" w:rsidR="00636823" w:rsidRPr="0069052E" w:rsidRDefault="00636823" w:rsidP="00A9040C">
            <w:pPr>
              <w:spacing w:after="0"/>
              <w:jc w:val="center"/>
              <w:rPr>
                <w:sz w:val="18"/>
                <w:szCs w:val="20"/>
              </w:rPr>
            </w:pPr>
          </w:p>
        </w:tc>
        <w:tc>
          <w:tcPr>
            <w:tcW w:w="3066" w:type="dxa"/>
            <w:vMerge/>
            <w:vAlign w:val="center"/>
          </w:tcPr>
          <w:p w14:paraId="74F2E26D" w14:textId="77777777" w:rsidR="00636823" w:rsidRPr="0069052E" w:rsidRDefault="00636823" w:rsidP="00A9040C">
            <w:pPr>
              <w:spacing w:after="0"/>
              <w:jc w:val="center"/>
              <w:rPr>
                <w:sz w:val="18"/>
                <w:szCs w:val="20"/>
              </w:rPr>
            </w:pPr>
          </w:p>
        </w:tc>
        <w:tc>
          <w:tcPr>
            <w:tcW w:w="628" w:type="dxa"/>
            <w:vAlign w:val="center"/>
          </w:tcPr>
          <w:p w14:paraId="24E55FD8"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0E9A98D8" w14:textId="77777777" w:rsidR="00636823" w:rsidRPr="0069052E" w:rsidRDefault="00636823" w:rsidP="00A9040C">
            <w:pPr>
              <w:spacing w:after="0"/>
              <w:jc w:val="center"/>
              <w:rPr>
                <w:sz w:val="18"/>
                <w:szCs w:val="20"/>
              </w:rPr>
            </w:pPr>
            <w:r w:rsidRPr="0069052E">
              <w:rPr>
                <w:sz w:val="18"/>
                <w:szCs w:val="20"/>
              </w:rPr>
              <w:t>180</w:t>
            </w:r>
          </w:p>
        </w:tc>
        <w:tc>
          <w:tcPr>
            <w:tcW w:w="521" w:type="dxa"/>
            <w:vAlign w:val="center"/>
          </w:tcPr>
          <w:p w14:paraId="5BE652DC" w14:textId="77777777" w:rsidR="00636823" w:rsidRPr="0069052E" w:rsidRDefault="00636823" w:rsidP="00A9040C">
            <w:pPr>
              <w:spacing w:after="0"/>
              <w:jc w:val="center"/>
              <w:rPr>
                <w:sz w:val="18"/>
                <w:szCs w:val="20"/>
              </w:rPr>
            </w:pPr>
            <w:r w:rsidRPr="0069052E">
              <w:rPr>
                <w:sz w:val="18"/>
                <w:szCs w:val="20"/>
              </w:rPr>
              <w:t>153</w:t>
            </w:r>
          </w:p>
        </w:tc>
        <w:tc>
          <w:tcPr>
            <w:tcW w:w="563" w:type="dxa"/>
            <w:vAlign w:val="center"/>
          </w:tcPr>
          <w:p w14:paraId="2E05AB33" w14:textId="77777777" w:rsidR="00636823" w:rsidRPr="0069052E" w:rsidRDefault="00636823" w:rsidP="00A9040C">
            <w:pPr>
              <w:spacing w:after="0"/>
              <w:jc w:val="center"/>
              <w:rPr>
                <w:sz w:val="18"/>
                <w:szCs w:val="20"/>
              </w:rPr>
            </w:pPr>
            <w:r w:rsidRPr="0069052E">
              <w:rPr>
                <w:sz w:val="18"/>
                <w:szCs w:val="20"/>
              </w:rPr>
              <w:t>118</w:t>
            </w:r>
          </w:p>
        </w:tc>
        <w:tc>
          <w:tcPr>
            <w:tcW w:w="563" w:type="dxa"/>
            <w:vAlign w:val="center"/>
          </w:tcPr>
          <w:p w14:paraId="2A857EDF" w14:textId="77777777" w:rsidR="00636823" w:rsidRPr="0069052E" w:rsidRDefault="00636823" w:rsidP="00A9040C">
            <w:pPr>
              <w:spacing w:after="0"/>
              <w:jc w:val="center"/>
              <w:rPr>
                <w:sz w:val="18"/>
                <w:szCs w:val="20"/>
              </w:rPr>
            </w:pPr>
            <w:r w:rsidRPr="0069052E">
              <w:rPr>
                <w:sz w:val="18"/>
                <w:szCs w:val="20"/>
              </w:rPr>
              <w:t>98</w:t>
            </w:r>
          </w:p>
        </w:tc>
        <w:tc>
          <w:tcPr>
            <w:tcW w:w="563" w:type="dxa"/>
            <w:vAlign w:val="center"/>
          </w:tcPr>
          <w:p w14:paraId="5E610574" w14:textId="77777777" w:rsidR="00636823" w:rsidRPr="0069052E" w:rsidRDefault="00636823" w:rsidP="00A9040C">
            <w:pPr>
              <w:spacing w:after="0"/>
              <w:jc w:val="center"/>
              <w:rPr>
                <w:sz w:val="18"/>
                <w:szCs w:val="20"/>
              </w:rPr>
            </w:pPr>
            <w:r w:rsidRPr="0069052E">
              <w:rPr>
                <w:sz w:val="18"/>
                <w:szCs w:val="20"/>
              </w:rPr>
              <w:t>85</w:t>
            </w:r>
          </w:p>
        </w:tc>
        <w:tc>
          <w:tcPr>
            <w:tcW w:w="701" w:type="dxa"/>
            <w:vAlign w:val="center"/>
          </w:tcPr>
          <w:p w14:paraId="4B1B282E" w14:textId="77777777" w:rsidR="00636823" w:rsidRPr="0069052E" w:rsidRDefault="00636823" w:rsidP="00A9040C">
            <w:pPr>
              <w:spacing w:after="0"/>
              <w:jc w:val="center"/>
              <w:rPr>
                <w:sz w:val="18"/>
                <w:szCs w:val="20"/>
              </w:rPr>
            </w:pPr>
            <w:r w:rsidRPr="0069052E">
              <w:rPr>
                <w:sz w:val="18"/>
                <w:szCs w:val="20"/>
              </w:rPr>
              <w:t>80</w:t>
            </w:r>
          </w:p>
        </w:tc>
      </w:tr>
      <w:tr w:rsidR="00636823" w14:paraId="3ECD6686" w14:textId="77777777" w:rsidTr="00D82547">
        <w:tc>
          <w:tcPr>
            <w:tcW w:w="2224" w:type="dxa"/>
            <w:vMerge/>
            <w:vAlign w:val="center"/>
          </w:tcPr>
          <w:p w14:paraId="3AC43342" w14:textId="77777777" w:rsidR="00636823" w:rsidRPr="0069052E" w:rsidRDefault="00636823" w:rsidP="00A9040C">
            <w:pPr>
              <w:spacing w:after="0"/>
              <w:jc w:val="center"/>
              <w:rPr>
                <w:sz w:val="18"/>
                <w:szCs w:val="20"/>
              </w:rPr>
            </w:pPr>
          </w:p>
        </w:tc>
        <w:tc>
          <w:tcPr>
            <w:tcW w:w="3066" w:type="dxa"/>
            <w:vMerge/>
            <w:vAlign w:val="center"/>
          </w:tcPr>
          <w:p w14:paraId="13EF4E1C" w14:textId="77777777" w:rsidR="00636823" w:rsidRPr="0069052E" w:rsidRDefault="00636823" w:rsidP="00A9040C">
            <w:pPr>
              <w:spacing w:after="0"/>
              <w:jc w:val="center"/>
              <w:rPr>
                <w:sz w:val="18"/>
                <w:szCs w:val="20"/>
              </w:rPr>
            </w:pPr>
          </w:p>
        </w:tc>
        <w:tc>
          <w:tcPr>
            <w:tcW w:w="628" w:type="dxa"/>
            <w:vAlign w:val="center"/>
          </w:tcPr>
          <w:p w14:paraId="5E94478F"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798A2C69" w14:textId="77777777" w:rsidR="00636823" w:rsidRPr="0069052E" w:rsidRDefault="00636823" w:rsidP="00A9040C">
            <w:pPr>
              <w:spacing w:after="0"/>
              <w:jc w:val="center"/>
              <w:rPr>
                <w:sz w:val="18"/>
                <w:szCs w:val="20"/>
              </w:rPr>
            </w:pPr>
            <w:r w:rsidRPr="0069052E">
              <w:rPr>
                <w:sz w:val="18"/>
                <w:szCs w:val="20"/>
              </w:rPr>
              <w:t>140</w:t>
            </w:r>
          </w:p>
        </w:tc>
        <w:tc>
          <w:tcPr>
            <w:tcW w:w="521" w:type="dxa"/>
            <w:vAlign w:val="center"/>
          </w:tcPr>
          <w:p w14:paraId="44D6B4D3" w14:textId="77777777" w:rsidR="00636823" w:rsidRPr="0069052E" w:rsidRDefault="00636823" w:rsidP="00A9040C">
            <w:pPr>
              <w:spacing w:after="0"/>
              <w:jc w:val="center"/>
              <w:rPr>
                <w:sz w:val="18"/>
                <w:szCs w:val="20"/>
              </w:rPr>
            </w:pPr>
            <w:r w:rsidRPr="0069052E">
              <w:rPr>
                <w:sz w:val="18"/>
                <w:szCs w:val="20"/>
              </w:rPr>
              <w:t>123</w:t>
            </w:r>
          </w:p>
        </w:tc>
        <w:tc>
          <w:tcPr>
            <w:tcW w:w="563" w:type="dxa"/>
            <w:vAlign w:val="center"/>
          </w:tcPr>
          <w:p w14:paraId="7BE3E614" w14:textId="77777777" w:rsidR="00636823" w:rsidRPr="0069052E" w:rsidRDefault="00636823" w:rsidP="00A9040C">
            <w:pPr>
              <w:spacing w:after="0"/>
              <w:jc w:val="center"/>
              <w:rPr>
                <w:sz w:val="18"/>
                <w:szCs w:val="20"/>
              </w:rPr>
            </w:pPr>
            <w:r w:rsidRPr="0069052E">
              <w:rPr>
                <w:sz w:val="18"/>
                <w:szCs w:val="20"/>
              </w:rPr>
              <w:t>93</w:t>
            </w:r>
          </w:p>
        </w:tc>
        <w:tc>
          <w:tcPr>
            <w:tcW w:w="563" w:type="dxa"/>
            <w:vAlign w:val="center"/>
          </w:tcPr>
          <w:p w14:paraId="70FE8EE4" w14:textId="77777777" w:rsidR="00636823" w:rsidRPr="0069052E" w:rsidRDefault="00636823" w:rsidP="00A9040C">
            <w:pPr>
              <w:spacing w:after="0"/>
              <w:jc w:val="center"/>
              <w:rPr>
                <w:sz w:val="18"/>
                <w:szCs w:val="20"/>
              </w:rPr>
            </w:pPr>
            <w:r w:rsidRPr="0069052E">
              <w:rPr>
                <w:sz w:val="18"/>
                <w:szCs w:val="20"/>
              </w:rPr>
              <w:t>73</w:t>
            </w:r>
          </w:p>
        </w:tc>
        <w:tc>
          <w:tcPr>
            <w:tcW w:w="563" w:type="dxa"/>
            <w:vAlign w:val="center"/>
          </w:tcPr>
          <w:p w14:paraId="70BCA3F5" w14:textId="77777777" w:rsidR="00636823" w:rsidRPr="0069052E" w:rsidRDefault="00636823" w:rsidP="00A9040C">
            <w:pPr>
              <w:spacing w:after="0"/>
              <w:jc w:val="center"/>
              <w:rPr>
                <w:sz w:val="18"/>
                <w:szCs w:val="20"/>
              </w:rPr>
            </w:pPr>
            <w:r w:rsidRPr="0069052E">
              <w:rPr>
                <w:sz w:val="18"/>
                <w:szCs w:val="20"/>
              </w:rPr>
              <w:t>63</w:t>
            </w:r>
          </w:p>
        </w:tc>
        <w:tc>
          <w:tcPr>
            <w:tcW w:w="701" w:type="dxa"/>
            <w:vAlign w:val="center"/>
          </w:tcPr>
          <w:p w14:paraId="0FEAD3D6" w14:textId="77777777" w:rsidR="00636823" w:rsidRPr="0069052E" w:rsidRDefault="00636823" w:rsidP="00A9040C">
            <w:pPr>
              <w:spacing w:after="0"/>
              <w:jc w:val="center"/>
              <w:rPr>
                <w:sz w:val="18"/>
                <w:szCs w:val="20"/>
              </w:rPr>
            </w:pPr>
            <w:r w:rsidRPr="0069052E">
              <w:rPr>
                <w:sz w:val="18"/>
                <w:szCs w:val="20"/>
              </w:rPr>
              <w:t>60</w:t>
            </w:r>
          </w:p>
        </w:tc>
      </w:tr>
      <w:tr w:rsidR="00636823" w14:paraId="4FE11813" w14:textId="77777777" w:rsidTr="00D82547">
        <w:tc>
          <w:tcPr>
            <w:tcW w:w="2224" w:type="dxa"/>
            <w:vMerge/>
            <w:vAlign w:val="center"/>
          </w:tcPr>
          <w:p w14:paraId="68E2FBD8" w14:textId="77777777" w:rsidR="00636823" w:rsidRPr="0069052E" w:rsidRDefault="00636823" w:rsidP="00A9040C">
            <w:pPr>
              <w:spacing w:after="0"/>
              <w:jc w:val="center"/>
              <w:rPr>
                <w:sz w:val="18"/>
                <w:szCs w:val="20"/>
              </w:rPr>
            </w:pPr>
          </w:p>
        </w:tc>
        <w:tc>
          <w:tcPr>
            <w:tcW w:w="3066" w:type="dxa"/>
            <w:vMerge/>
            <w:vAlign w:val="center"/>
          </w:tcPr>
          <w:p w14:paraId="66E46D26" w14:textId="77777777" w:rsidR="00636823" w:rsidRPr="0069052E" w:rsidRDefault="00636823" w:rsidP="00A9040C">
            <w:pPr>
              <w:spacing w:after="0"/>
              <w:jc w:val="center"/>
              <w:rPr>
                <w:sz w:val="18"/>
                <w:szCs w:val="20"/>
              </w:rPr>
            </w:pPr>
          </w:p>
        </w:tc>
        <w:tc>
          <w:tcPr>
            <w:tcW w:w="628" w:type="dxa"/>
            <w:vAlign w:val="center"/>
          </w:tcPr>
          <w:p w14:paraId="643C4948"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77D4405F" w14:textId="77777777" w:rsidR="00636823" w:rsidRPr="0069052E" w:rsidRDefault="00636823" w:rsidP="00A9040C">
            <w:pPr>
              <w:spacing w:after="0"/>
              <w:jc w:val="center"/>
              <w:rPr>
                <w:sz w:val="18"/>
                <w:szCs w:val="20"/>
              </w:rPr>
            </w:pPr>
            <w:r w:rsidRPr="0069052E">
              <w:rPr>
                <w:sz w:val="18"/>
                <w:szCs w:val="20"/>
              </w:rPr>
              <w:t>115</w:t>
            </w:r>
          </w:p>
        </w:tc>
        <w:tc>
          <w:tcPr>
            <w:tcW w:w="521" w:type="dxa"/>
            <w:vAlign w:val="center"/>
          </w:tcPr>
          <w:p w14:paraId="24B667F6" w14:textId="77777777" w:rsidR="00636823" w:rsidRPr="0069052E" w:rsidRDefault="00636823" w:rsidP="00A9040C">
            <w:pPr>
              <w:spacing w:after="0"/>
              <w:jc w:val="center"/>
              <w:rPr>
                <w:sz w:val="18"/>
                <w:szCs w:val="20"/>
              </w:rPr>
            </w:pPr>
            <w:r w:rsidRPr="0069052E">
              <w:rPr>
                <w:sz w:val="18"/>
                <w:szCs w:val="20"/>
              </w:rPr>
              <w:t>98</w:t>
            </w:r>
          </w:p>
        </w:tc>
        <w:tc>
          <w:tcPr>
            <w:tcW w:w="563" w:type="dxa"/>
            <w:vAlign w:val="center"/>
          </w:tcPr>
          <w:p w14:paraId="04BF0E21" w14:textId="77777777" w:rsidR="00636823" w:rsidRPr="0069052E" w:rsidRDefault="00636823" w:rsidP="00A9040C">
            <w:pPr>
              <w:spacing w:after="0"/>
              <w:jc w:val="center"/>
              <w:rPr>
                <w:sz w:val="18"/>
                <w:szCs w:val="20"/>
              </w:rPr>
            </w:pPr>
            <w:r w:rsidRPr="0069052E">
              <w:rPr>
                <w:sz w:val="18"/>
                <w:szCs w:val="20"/>
              </w:rPr>
              <w:t>73</w:t>
            </w:r>
          </w:p>
        </w:tc>
        <w:tc>
          <w:tcPr>
            <w:tcW w:w="563" w:type="dxa"/>
            <w:vAlign w:val="center"/>
          </w:tcPr>
          <w:p w14:paraId="308DBF96" w14:textId="77777777" w:rsidR="00636823" w:rsidRPr="0069052E" w:rsidRDefault="00636823" w:rsidP="00A9040C">
            <w:pPr>
              <w:spacing w:after="0"/>
              <w:jc w:val="center"/>
              <w:rPr>
                <w:sz w:val="18"/>
                <w:szCs w:val="20"/>
              </w:rPr>
            </w:pPr>
            <w:r w:rsidRPr="0069052E">
              <w:rPr>
                <w:sz w:val="18"/>
                <w:szCs w:val="20"/>
              </w:rPr>
              <w:t>55</w:t>
            </w:r>
          </w:p>
        </w:tc>
        <w:tc>
          <w:tcPr>
            <w:tcW w:w="563" w:type="dxa"/>
            <w:vAlign w:val="center"/>
          </w:tcPr>
          <w:p w14:paraId="48FBAECA" w14:textId="77777777" w:rsidR="00636823" w:rsidRPr="0069052E" w:rsidRDefault="00636823" w:rsidP="00A9040C">
            <w:pPr>
              <w:spacing w:after="0"/>
              <w:jc w:val="center"/>
              <w:rPr>
                <w:sz w:val="18"/>
                <w:szCs w:val="20"/>
              </w:rPr>
            </w:pPr>
            <w:r w:rsidRPr="0069052E">
              <w:rPr>
                <w:sz w:val="18"/>
                <w:szCs w:val="20"/>
              </w:rPr>
              <w:t>48</w:t>
            </w:r>
          </w:p>
        </w:tc>
        <w:tc>
          <w:tcPr>
            <w:tcW w:w="701" w:type="dxa"/>
            <w:vAlign w:val="center"/>
          </w:tcPr>
          <w:p w14:paraId="7A6D584A" w14:textId="77777777" w:rsidR="00636823" w:rsidRPr="0069052E" w:rsidRDefault="00636823" w:rsidP="00A9040C">
            <w:pPr>
              <w:spacing w:after="0"/>
              <w:jc w:val="center"/>
              <w:rPr>
                <w:sz w:val="18"/>
                <w:szCs w:val="20"/>
              </w:rPr>
            </w:pPr>
            <w:r w:rsidRPr="0069052E">
              <w:rPr>
                <w:sz w:val="18"/>
                <w:szCs w:val="20"/>
              </w:rPr>
              <w:t>45</w:t>
            </w:r>
          </w:p>
        </w:tc>
      </w:tr>
      <w:tr w:rsidR="00636823" w14:paraId="1046A2A0" w14:textId="77777777" w:rsidTr="00D82547">
        <w:tc>
          <w:tcPr>
            <w:tcW w:w="2224" w:type="dxa"/>
            <w:vMerge w:val="restart"/>
            <w:vAlign w:val="center"/>
          </w:tcPr>
          <w:p w14:paraId="09658139" w14:textId="77777777" w:rsidR="00636823" w:rsidRPr="0069052E" w:rsidRDefault="00636823" w:rsidP="007510E9">
            <w:pPr>
              <w:spacing w:after="0"/>
              <w:jc w:val="center"/>
              <w:rPr>
                <w:sz w:val="18"/>
                <w:szCs w:val="20"/>
              </w:rPr>
            </w:pPr>
            <w:r w:rsidRPr="0069052E">
              <w:rPr>
                <w:sz w:val="18"/>
                <w:szCs w:val="20"/>
              </w:rPr>
              <w:t>5000 to 5999</w:t>
            </w:r>
          </w:p>
          <w:p w14:paraId="161B25E7" w14:textId="77777777" w:rsidR="00636823" w:rsidRPr="0069052E" w:rsidRDefault="00636823" w:rsidP="007510E9">
            <w:pPr>
              <w:spacing w:after="0"/>
              <w:jc w:val="center"/>
              <w:rPr>
                <w:sz w:val="18"/>
                <w:szCs w:val="20"/>
              </w:rPr>
            </w:pPr>
          </w:p>
          <w:p w14:paraId="2A89B941" w14:textId="77777777" w:rsidR="00636823" w:rsidRPr="0069052E" w:rsidRDefault="00636823" w:rsidP="007510E9">
            <w:pPr>
              <w:spacing w:after="0"/>
              <w:jc w:val="center"/>
              <w:rPr>
                <w:sz w:val="18"/>
                <w:szCs w:val="20"/>
              </w:rPr>
            </w:pPr>
          </w:p>
        </w:tc>
        <w:tc>
          <w:tcPr>
            <w:tcW w:w="3066" w:type="dxa"/>
            <w:vMerge w:val="restart"/>
            <w:vAlign w:val="center"/>
          </w:tcPr>
          <w:p w14:paraId="0094BE25" w14:textId="77777777" w:rsidR="00636823" w:rsidRPr="0069052E" w:rsidRDefault="00636823" w:rsidP="007510E9">
            <w:pPr>
              <w:spacing w:after="0"/>
              <w:jc w:val="center"/>
              <w:rPr>
                <w:sz w:val="18"/>
                <w:szCs w:val="20"/>
              </w:rPr>
            </w:pPr>
            <w:r w:rsidRPr="0069052E">
              <w:rPr>
                <w:sz w:val="18"/>
                <w:szCs w:val="20"/>
              </w:rPr>
              <w:t>Not more than 50%</w:t>
            </w:r>
          </w:p>
        </w:tc>
        <w:tc>
          <w:tcPr>
            <w:tcW w:w="628" w:type="dxa"/>
            <w:vAlign w:val="center"/>
          </w:tcPr>
          <w:p w14:paraId="654F4883" w14:textId="77777777" w:rsidR="00636823" w:rsidRPr="0069052E" w:rsidRDefault="00636823" w:rsidP="007510E9">
            <w:pPr>
              <w:spacing w:after="0"/>
              <w:jc w:val="center"/>
              <w:rPr>
                <w:sz w:val="18"/>
                <w:szCs w:val="20"/>
              </w:rPr>
            </w:pPr>
            <w:r w:rsidRPr="0069052E">
              <w:rPr>
                <w:sz w:val="18"/>
                <w:szCs w:val="20"/>
              </w:rPr>
              <w:t>2</w:t>
            </w:r>
          </w:p>
        </w:tc>
        <w:tc>
          <w:tcPr>
            <w:tcW w:w="521" w:type="dxa"/>
            <w:vAlign w:val="center"/>
          </w:tcPr>
          <w:p w14:paraId="2D9DB6D7" w14:textId="77777777" w:rsidR="00636823" w:rsidRPr="0069052E" w:rsidRDefault="00636823" w:rsidP="007510E9">
            <w:pPr>
              <w:spacing w:after="0"/>
              <w:jc w:val="center"/>
              <w:rPr>
                <w:sz w:val="18"/>
                <w:szCs w:val="20"/>
              </w:rPr>
            </w:pPr>
            <w:r w:rsidRPr="0069052E">
              <w:rPr>
                <w:sz w:val="18"/>
                <w:szCs w:val="20"/>
              </w:rPr>
              <w:t>185</w:t>
            </w:r>
          </w:p>
        </w:tc>
        <w:tc>
          <w:tcPr>
            <w:tcW w:w="521" w:type="dxa"/>
            <w:vAlign w:val="center"/>
          </w:tcPr>
          <w:p w14:paraId="167C0E9B" w14:textId="77777777" w:rsidR="00636823" w:rsidRPr="0069052E" w:rsidRDefault="00636823" w:rsidP="007510E9">
            <w:pPr>
              <w:spacing w:after="0"/>
              <w:jc w:val="center"/>
              <w:rPr>
                <w:sz w:val="18"/>
                <w:szCs w:val="20"/>
              </w:rPr>
            </w:pPr>
            <w:r w:rsidRPr="0069052E">
              <w:rPr>
                <w:sz w:val="18"/>
                <w:szCs w:val="20"/>
              </w:rPr>
              <w:t>170</w:t>
            </w:r>
          </w:p>
        </w:tc>
        <w:tc>
          <w:tcPr>
            <w:tcW w:w="563" w:type="dxa"/>
            <w:vAlign w:val="center"/>
          </w:tcPr>
          <w:p w14:paraId="30490223" w14:textId="77777777" w:rsidR="00636823" w:rsidRPr="0069052E" w:rsidRDefault="00636823" w:rsidP="007510E9">
            <w:pPr>
              <w:spacing w:after="0"/>
              <w:jc w:val="center"/>
              <w:rPr>
                <w:sz w:val="18"/>
                <w:szCs w:val="20"/>
              </w:rPr>
            </w:pPr>
            <w:r w:rsidRPr="0069052E">
              <w:rPr>
                <w:sz w:val="18"/>
                <w:szCs w:val="20"/>
              </w:rPr>
              <w:t>140</w:t>
            </w:r>
          </w:p>
        </w:tc>
        <w:tc>
          <w:tcPr>
            <w:tcW w:w="563" w:type="dxa"/>
            <w:vAlign w:val="center"/>
          </w:tcPr>
          <w:p w14:paraId="7BE3CA89" w14:textId="77777777" w:rsidR="00636823" w:rsidRPr="0069052E" w:rsidRDefault="00636823" w:rsidP="0067781E">
            <w:pPr>
              <w:spacing w:after="0"/>
              <w:jc w:val="center"/>
              <w:rPr>
                <w:sz w:val="18"/>
                <w:szCs w:val="20"/>
              </w:rPr>
            </w:pPr>
            <w:r w:rsidRPr="0069052E">
              <w:rPr>
                <w:sz w:val="18"/>
                <w:szCs w:val="20"/>
              </w:rPr>
              <w:t>125</w:t>
            </w:r>
          </w:p>
        </w:tc>
        <w:tc>
          <w:tcPr>
            <w:tcW w:w="563" w:type="dxa"/>
            <w:vAlign w:val="center"/>
          </w:tcPr>
          <w:p w14:paraId="6CDDD118" w14:textId="77777777" w:rsidR="00636823" w:rsidRPr="0069052E" w:rsidRDefault="00636823" w:rsidP="0067781E">
            <w:pPr>
              <w:spacing w:after="0"/>
              <w:jc w:val="center"/>
              <w:rPr>
                <w:sz w:val="18"/>
                <w:szCs w:val="20"/>
              </w:rPr>
            </w:pPr>
            <w:r w:rsidRPr="0069052E">
              <w:rPr>
                <w:sz w:val="18"/>
                <w:szCs w:val="20"/>
              </w:rPr>
              <w:t>115</w:t>
            </w:r>
          </w:p>
        </w:tc>
        <w:tc>
          <w:tcPr>
            <w:tcW w:w="701" w:type="dxa"/>
            <w:vAlign w:val="center"/>
          </w:tcPr>
          <w:p w14:paraId="14AB7225" w14:textId="77777777" w:rsidR="00636823" w:rsidRPr="0069052E" w:rsidRDefault="00636823" w:rsidP="00BC5091">
            <w:pPr>
              <w:spacing w:after="0"/>
              <w:jc w:val="center"/>
              <w:rPr>
                <w:sz w:val="18"/>
                <w:szCs w:val="20"/>
              </w:rPr>
            </w:pPr>
            <w:r w:rsidRPr="0069052E">
              <w:rPr>
                <w:sz w:val="18"/>
                <w:szCs w:val="20"/>
              </w:rPr>
              <w:t>110</w:t>
            </w:r>
          </w:p>
        </w:tc>
      </w:tr>
      <w:tr w:rsidR="00636823" w14:paraId="170B476B" w14:textId="77777777" w:rsidTr="00D82547">
        <w:tc>
          <w:tcPr>
            <w:tcW w:w="2224" w:type="dxa"/>
            <w:vMerge/>
            <w:vAlign w:val="center"/>
          </w:tcPr>
          <w:p w14:paraId="00D99BE9" w14:textId="77777777" w:rsidR="00636823" w:rsidRPr="0069052E" w:rsidRDefault="00636823" w:rsidP="00A9040C">
            <w:pPr>
              <w:spacing w:after="0"/>
              <w:jc w:val="center"/>
              <w:rPr>
                <w:sz w:val="18"/>
                <w:szCs w:val="20"/>
              </w:rPr>
            </w:pPr>
          </w:p>
        </w:tc>
        <w:tc>
          <w:tcPr>
            <w:tcW w:w="3066" w:type="dxa"/>
            <w:vMerge/>
            <w:vAlign w:val="center"/>
          </w:tcPr>
          <w:p w14:paraId="373EED92" w14:textId="77777777" w:rsidR="00636823" w:rsidRPr="0069052E" w:rsidRDefault="00636823" w:rsidP="00A9040C">
            <w:pPr>
              <w:spacing w:after="0"/>
              <w:jc w:val="center"/>
              <w:rPr>
                <w:sz w:val="18"/>
                <w:szCs w:val="20"/>
              </w:rPr>
            </w:pPr>
          </w:p>
        </w:tc>
        <w:tc>
          <w:tcPr>
            <w:tcW w:w="628" w:type="dxa"/>
            <w:vAlign w:val="center"/>
          </w:tcPr>
          <w:p w14:paraId="042CCF2A"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46142406" w14:textId="77777777" w:rsidR="00636823" w:rsidRPr="0069052E" w:rsidRDefault="00636823" w:rsidP="00A9040C">
            <w:pPr>
              <w:spacing w:after="0"/>
              <w:jc w:val="center"/>
              <w:rPr>
                <w:sz w:val="18"/>
                <w:szCs w:val="20"/>
              </w:rPr>
            </w:pPr>
            <w:r w:rsidRPr="0069052E">
              <w:rPr>
                <w:sz w:val="18"/>
                <w:szCs w:val="20"/>
              </w:rPr>
              <w:t>165</w:t>
            </w:r>
          </w:p>
        </w:tc>
        <w:tc>
          <w:tcPr>
            <w:tcW w:w="521" w:type="dxa"/>
            <w:vAlign w:val="center"/>
          </w:tcPr>
          <w:p w14:paraId="0DB6C2A4" w14:textId="77777777" w:rsidR="00636823" w:rsidRPr="0069052E" w:rsidRDefault="00636823" w:rsidP="00A9040C">
            <w:pPr>
              <w:spacing w:after="0"/>
              <w:jc w:val="center"/>
              <w:rPr>
                <w:sz w:val="18"/>
                <w:szCs w:val="20"/>
              </w:rPr>
            </w:pPr>
            <w:r w:rsidRPr="0069052E">
              <w:rPr>
                <w:sz w:val="18"/>
                <w:szCs w:val="20"/>
              </w:rPr>
              <w:t>145</w:t>
            </w:r>
          </w:p>
        </w:tc>
        <w:tc>
          <w:tcPr>
            <w:tcW w:w="563" w:type="dxa"/>
            <w:vAlign w:val="center"/>
          </w:tcPr>
          <w:p w14:paraId="3755B37E" w14:textId="77777777" w:rsidR="00636823" w:rsidRPr="0069052E" w:rsidRDefault="00636823" w:rsidP="00A9040C">
            <w:pPr>
              <w:spacing w:after="0"/>
              <w:jc w:val="center"/>
              <w:rPr>
                <w:sz w:val="18"/>
                <w:szCs w:val="20"/>
              </w:rPr>
            </w:pPr>
            <w:r w:rsidRPr="0069052E">
              <w:rPr>
                <w:sz w:val="18"/>
                <w:szCs w:val="20"/>
              </w:rPr>
              <w:t>120</w:t>
            </w:r>
          </w:p>
        </w:tc>
        <w:tc>
          <w:tcPr>
            <w:tcW w:w="563" w:type="dxa"/>
            <w:vAlign w:val="center"/>
          </w:tcPr>
          <w:p w14:paraId="6DD3BF2A" w14:textId="77777777" w:rsidR="00636823" w:rsidRPr="0069052E" w:rsidRDefault="00636823" w:rsidP="00A9040C">
            <w:pPr>
              <w:spacing w:after="0"/>
              <w:jc w:val="center"/>
              <w:rPr>
                <w:sz w:val="18"/>
                <w:szCs w:val="20"/>
              </w:rPr>
            </w:pPr>
            <w:r w:rsidRPr="0069052E">
              <w:rPr>
                <w:sz w:val="18"/>
                <w:szCs w:val="20"/>
              </w:rPr>
              <w:t>108</w:t>
            </w:r>
          </w:p>
        </w:tc>
        <w:tc>
          <w:tcPr>
            <w:tcW w:w="563" w:type="dxa"/>
            <w:vAlign w:val="center"/>
          </w:tcPr>
          <w:p w14:paraId="6F5998A7" w14:textId="77777777" w:rsidR="00636823" w:rsidRPr="0069052E" w:rsidRDefault="00636823" w:rsidP="00A9040C">
            <w:pPr>
              <w:spacing w:after="0"/>
              <w:jc w:val="center"/>
              <w:rPr>
                <w:sz w:val="18"/>
                <w:szCs w:val="20"/>
              </w:rPr>
            </w:pPr>
            <w:r w:rsidRPr="0069052E">
              <w:rPr>
                <w:sz w:val="18"/>
                <w:szCs w:val="20"/>
              </w:rPr>
              <w:t>98</w:t>
            </w:r>
          </w:p>
        </w:tc>
        <w:tc>
          <w:tcPr>
            <w:tcW w:w="701" w:type="dxa"/>
            <w:vAlign w:val="center"/>
          </w:tcPr>
          <w:p w14:paraId="5B423C2C" w14:textId="77777777" w:rsidR="00636823" w:rsidRPr="0069052E" w:rsidRDefault="00636823" w:rsidP="00A9040C">
            <w:pPr>
              <w:spacing w:after="0"/>
              <w:jc w:val="center"/>
              <w:rPr>
                <w:sz w:val="18"/>
                <w:szCs w:val="20"/>
              </w:rPr>
            </w:pPr>
            <w:r w:rsidRPr="0069052E">
              <w:rPr>
                <w:sz w:val="18"/>
                <w:szCs w:val="20"/>
              </w:rPr>
              <w:t>95</w:t>
            </w:r>
          </w:p>
        </w:tc>
      </w:tr>
      <w:tr w:rsidR="00636823" w14:paraId="1FE6500A" w14:textId="77777777" w:rsidTr="00D82547">
        <w:tc>
          <w:tcPr>
            <w:tcW w:w="2224" w:type="dxa"/>
            <w:vMerge/>
            <w:vAlign w:val="center"/>
          </w:tcPr>
          <w:p w14:paraId="26BF88C6" w14:textId="77777777" w:rsidR="00636823" w:rsidRPr="0069052E" w:rsidRDefault="00636823" w:rsidP="00A9040C">
            <w:pPr>
              <w:spacing w:after="0"/>
              <w:jc w:val="center"/>
              <w:rPr>
                <w:sz w:val="18"/>
                <w:szCs w:val="20"/>
              </w:rPr>
            </w:pPr>
          </w:p>
        </w:tc>
        <w:tc>
          <w:tcPr>
            <w:tcW w:w="3066" w:type="dxa"/>
            <w:vMerge/>
            <w:vAlign w:val="center"/>
          </w:tcPr>
          <w:p w14:paraId="1CEED08D" w14:textId="77777777" w:rsidR="00636823" w:rsidRPr="0069052E" w:rsidRDefault="00636823" w:rsidP="00A9040C">
            <w:pPr>
              <w:spacing w:after="0"/>
              <w:jc w:val="center"/>
              <w:rPr>
                <w:sz w:val="18"/>
                <w:szCs w:val="20"/>
              </w:rPr>
            </w:pPr>
          </w:p>
        </w:tc>
        <w:tc>
          <w:tcPr>
            <w:tcW w:w="628" w:type="dxa"/>
            <w:vAlign w:val="center"/>
          </w:tcPr>
          <w:p w14:paraId="10C362AE"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32AD5C31" w14:textId="77777777" w:rsidR="00636823" w:rsidRPr="0069052E" w:rsidRDefault="00636823" w:rsidP="00A9040C">
            <w:pPr>
              <w:spacing w:after="0"/>
              <w:jc w:val="center"/>
              <w:rPr>
                <w:sz w:val="18"/>
                <w:szCs w:val="20"/>
              </w:rPr>
            </w:pPr>
            <w:r w:rsidRPr="0069052E">
              <w:rPr>
                <w:sz w:val="18"/>
                <w:szCs w:val="20"/>
              </w:rPr>
              <w:t>120</w:t>
            </w:r>
          </w:p>
        </w:tc>
        <w:tc>
          <w:tcPr>
            <w:tcW w:w="521" w:type="dxa"/>
            <w:vAlign w:val="center"/>
          </w:tcPr>
          <w:p w14:paraId="3FB6995F" w14:textId="77777777" w:rsidR="00636823" w:rsidRPr="0069052E" w:rsidRDefault="00636823" w:rsidP="00A9040C">
            <w:pPr>
              <w:spacing w:after="0"/>
              <w:jc w:val="center"/>
              <w:rPr>
                <w:sz w:val="18"/>
                <w:szCs w:val="20"/>
              </w:rPr>
            </w:pPr>
            <w:r w:rsidRPr="0069052E">
              <w:rPr>
                <w:sz w:val="18"/>
                <w:szCs w:val="20"/>
              </w:rPr>
              <w:t>110</w:t>
            </w:r>
          </w:p>
        </w:tc>
        <w:tc>
          <w:tcPr>
            <w:tcW w:w="563" w:type="dxa"/>
            <w:vAlign w:val="center"/>
          </w:tcPr>
          <w:p w14:paraId="5B26959F" w14:textId="77777777" w:rsidR="00636823" w:rsidRPr="0069052E" w:rsidRDefault="00636823" w:rsidP="00A9040C">
            <w:pPr>
              <w:spacing w:after="0"/>
              <w:jc w:val="center"/>
              <w:rPr>
                <w:sz w:val="18"/>
                <w:szCs w:val="20"/>
              </w:rPr>
            </w:pPr>
            <w:r w:rsidRPr="0069052E">
              <w:rPr>
                <w:sz w:val="18"/>
                <w:szCs w:val="20"/>
              </w:rPr>
              <w:t>90</w:t>
            </w:r>
          </w:p>
        </w:tc>
        <w:tc>
          <w:tcPr>
            <w:tcW w:w="563" w:type="dxa"/>
            <w:vAlign w:val="center"/>
          </w:tcPr>
          <w:p w14:paraId="7246D2DE" w14:textId="77777777" w:rsidR="00636823" w:rsidRPr="0069052E" w:rsidRDefault="00636823" w:rsidP="00A9040C">
            <w:pPr>
              <w:spacing w:after="0"/>
              <w:jc w:val="center"/>
              <w:rPr>
                <w:sz w:val="18"/>
                <w:szCs w:val="20"/>
              </w:rPr>
            </w:pPr>
            <w:r w:rsidRPr="0069052E">
              <w:rPr>
                <w:sz w:val="18"/>
                <w:szCs w:val="20"/>
              </w:rPr>
              <w:t>78</w:t>
            </w:r>
          </w:p>
        </w:tc>
        <w:tc>
          <w:tcPr>
            <w:tcW w:w="563" w:type="dxa"/>
            <w:vAlign w:val="center"/>
          </w:tcPr>
          <w:p w14:paraId="2214943F" w14:textId="77777777" w:rsidR="00636823" w:rsidRPr="0069052E" w:rsidRDefault="00636823" w:rsidP="00A9040C">
            <w:pPr>
              <w:spacing w:after="0"/>
              <w:jc w:val="center"/>
              <w:rPr>
                <w:sz w:val="18"/>
                <w:szCs w:val="20"/>
              </w:rPr>
            </w:pPr>
            <w:r w:rsidRPr="0069052E">
              <w:rPr>
                <w:sz w:val="18"/>
                <w:szCs w:val="20"/>
              </w:rPr>
              <w:t>70</w:t>
            </w:r>
          </w:p>
        </w:tc>
        <w:tc>
          <w:tcPr>
            <w:tcW w:w="701" w:type="dxa"/>
            <w:vAlign w:val="center"/>
          </w:tcPr>
          <w:p w14:paraId="0A8809A2" w14:textId="77777777" w:rsidR="00636823" w:rsidRPr="0069052E" w:rsidRDefault="00636823" w:rsidP="00A9040C">
            <w:pPr>
              <w:spacing w:after="0"/>
              <w:jc w:val="center"/>
              <w:rPr>
                <w:sz w:val="18"/>
                <w:szCs w:val="20"/>
              </w:rPr>
            </w:pPr>
            <w:r w:rsidRPr="0069052E">
              <w:rPr>
                <w:sz w:val="18"/>
                <w:szCs w:val="20"/>
              </w:rPr>
              <w:t>70</w:t>
            </w:r>
          </w:p>
        </w:tc>
      </w:tr>
      <w:tr w:rsidR="00636823" w14:paraId="4BCA88A9" w14:textId="77777777" w:rsidTr="00D82547">
        <w:tc>
          <w:tcPr>
            <w:tcW w:w="2224" w:type="dxa"/>
            <w:vMerge/>
            <w:vAlign w:val="center"/>
          </w:tcPr>
          <w:p w14:paraId="61994E59" w14:textId="77777777" w:rsidR="00636823" w:rsidRPr="0069052E" w:rsidRDefault="00636823" w:rsidP="00A9040C">
            <w:pPr>
              <w:spacing w:after="0"/>
              <w:jc w:val="center"/>
              <w:rPr>
                <w:sz w:val="18"/>
                <w:szCs w:val="20"/>
              </w:rPr>
            </w:pPr>
          </w:p>
        </w:tc>
        <w:tc>
          <w:tcPr>
            <w:tcW w:w="3066" w:type="dxa"/>
            <w:vMerge/>
            <w:vAlign w:val="center"/>
          </w:tcPr>
          <w:p w14:paraId="515F8772" w14:textId="77777777" w:rsidR="00636823" w:rsidRPr="0069052E" w:rsidRDefault="00636823" w:rsidP="00A9040C">
            <w:pPr>
              <w:spacing w:after="0"/>
              <w:jc w:val="center"/>
              <w:rPr>
                <w:sz w:val="18"/>
                <w:szCs w:val="20"/>
              </w:rPr>
            </w:pPr>
          </w:p>
        </w:tc>
        <w:tc>
          <w:tcPr>
            <w:tcW w:w="628" w:type="dxa"/>
            <w:vAlign w:val="center"/>
          </w:tcPr>
          <w:p w14:paraId="58DBF575"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09646991" w14:textId="77777777" w:rsidR="00636823" w:rsidRPr="0069052E" w:rsidRDefault="00636823" w:rsidP="00A9040C">
            <w:pPr>
              <w:spacing w:after="0"/>
              <w:jc w:val="center"/>
              <w:rPr>
                <w:sz w:val="18"/>
                <w:szCs w:val="20"/>
              </w:rPr>
            </w:pPr>
            <w:r w:rsidRPr="0069052E">
              <w:rPr>
                <w:sz w:val="18"/>
                <w:szCs w:val="20"/>
              </w:rPr>
              <w:t>95</w:t>
            </w:r>
          </w:p>
        </w:tc>
        <w:tc>
          <w:tcPr>
            <w:tcW w:w="521" w:type="dxa"/>
            <w:vAlign w:val="center"/>
          </w:tcPr>
          <w:p w14:paraId="6C328DE7" w14:textId="77777777" w:rsidR="00636823" w:rsidRPr="0069052E" w:rsidRDefault="00636823" w:rsidP="00A9040C">
            <w:pPr>
              <w:spacing w:after="0"/>
              <w:jc w:val="center"/>
              <w:rPr>
                <w:sz w:val="18"/>
                <w:szCs w:val="20"/>
              </w:rPr>
            </w:pPr>
            <w:r w:rsidRPr="0069052E">
              <w:rPr>
                <w:sz w:val="18"/>
                <w:szCs w:val="20"/>
              </w:rPr>
              <w:t>85</w:t>
            </w:r>
          </w:p>
        </w:tc>
        <w:tc>
          <w:tcPr>
            <w:tcW w:w="563" w:type="dxa"/>
            <w:vAlign w:val="center"/>
          </w:tcPr>
          <w:p w14:paraId="6A7AD9E4" w14:textId="77777777" w:rsidR="00636823" w:rsidRPr="0069052E" w:rsidRDefault="00636823" w:rsidP="00A9040C">
            <w:pPr>
              <w:spacing w:after="0"/>
              <w:jc w:val="center"/>
              <w:rPr>
                <w:sz w:val="18"/>
                <w:szCs w:val="20"/>
              </w:rPr>
            </w:pPr>
            <w:r w:rsidRPr="0069052E">
              <w:rPr>
                <w:sz w:val="18"/>
                <w:szCs w:val="20"/>
              </w:rPr>
              <w:t>70</w:t>
            </w:r>
          </w:p>
        </w:tc>
        <w:tc>
          <w:tcPr>
            <w:tcW w:w="563" w:type="dxa"/>
            <w:vAlign w:val="center"/>
          </w:tcPr>
          <w:p w14:paraId="0605ED27" w14:textId="77777777" w:rsidR="00636823" w:rsidRPr="0069052E" w:rsidRDefault="00636823" w:rsidP="00A9040C">
            <w:pPr>
              <w:spacing w:after="0"/>
              <w:jc w:val="center"/>
              <w:rPr>
                <w:sz w:val="18"/>
                <w:szCs w:val="20"/>
              </w:rPr>
            </w:pPr>
            <w:r w:rsidRPr="0069052E">
              <w:rPr>
                <w:sz w:val="18"/>
                <w:szCs w:val="20"/>
              </w:rPr>
              <w:t>60</w:t>
            </w:r>
          </w:p>
        </w:tc>
        <w:tc>
          <w:tcPr>
            <w:tcW w:w="563" w:type="dxa"/>
            <w:vAlign w:val="center"/>
          </w:tcPr>
          <w:p w14:paraId="2C67A52B" w14:textId="77777777" w:rsidR="00636823" w:rsidRPr="0069052E" w:rsidRDefault="00636823" w:rsidP="00A9040C">
            <w:pPr>
              <w:spacing w:after="0"/>
              <w:jc w:val="center"/>
              <w:rPr>
                <w:sz w:val="18"/>
                <w:szCs w:val="20"/>
              </w:rPr>
            </w:pPr>
            <w:r w:rsidRPr="0069052E">
              <w:rPr>
                <w:sz w:val="18"/>
                <w:szCs w:val="20"/>
              </w:rPr>
              <w:t>55</w:t>
            </w:r>
          </w:p>
        </w:tc>
        <w:tc>
          <w:tcPr>
            <w:tcW w:w="701" w:type="dxa"/>
            <w:vAlign w:val="center"/>
          </w:tcPr>
          <w:p w14:paraId="1F383EB6" w14:textId="77777777" w:rsidR="00636823" w:rsidRPr="0069052E" w:rsidRDefault="00636823" w:rsidP="00A9040C">
            <w:pPr>
              <w:spacing w:after="0"/>
              <w:jc w:val="center"/>
              <w:rPr>
                <w:sz w:val="18"/>
                <w:szCs w:val="20"/>
              </w:rPr>
            </w:pPr>
            <w:r w:rsidRPr="0069052E">
              <w:rPr>
                <w:sz w:val="18"/>
                <w:szCs w:val="20"/>
              </w:rPr>
              <w:t>55</w:t>
            </w:r>
          </w:p>
        </w:tc>
      </w:tr>
      <w:tr w:rsidR="00636823" w14:paraId="1B53F9ED" w14:textId="77777777" w:rsidTr="00D82547">
        <w:tc>
          <w:tcPr>
            <w:tcW w:w="2224" w:type="dxa"/>
            <w:vMerge/>
            <w:vAlign w:val="center"/>
          </w:tcPr>
          <w:p w14:paraId="33E98C3E" w14:textId="77777777" w:rsidR="00636823" w:rsidRPr="0069052E" w:rsidRDefault="00636823" w:rsidP="00A9040C">
            <w:pPr>
              <w:spacing w:after="0"/>
              <w:jc w:val="center"/>
              <w:rPr>
                <w:sz w:val="18"/>
                <w:szCs w:val="20"/>
              </w:rPr>
            </w:pPr>
          </w:p>
        </w:tc>
        <w:tc>
          <w:tcPr>
            <w:tcW w:w="3066" w:type="dxa"/>
            <w:vMerge w:val="restart"/>
            <w:vAlign w:val="center"/>
          </w:tcPr>
          <w:p w14:paraId="21B5FFFD" w14:textId="77777777" w:rsidR="00636823" w:rsidRPr="0069052E" w:rsidRDefault="00636823" w:rsidP="00A9040C">
            <w:pPr>
              <w:spacing w:after="0"/>
              <w:jc w:val="center"/>
              <w:rPr>
                <w:sz w:val="18"/>
                <w:szCs w:val="20"/>
              </w:rPr>
            </w:pPr>
            <w:r w:rsidRPr="0069052E">
              <w:rPr>
                <w:sz w:val="18"/>
                <w:szCs w:val="20"/>
              </w:rPr>
              <w:t>More than 50%</w:t>
            </w:r>
          </w:p>
        </w:tc>
        <w:tc>
          <w:tcPr>
            <w:tcW w:w="628" w:type="dxa"/>
            <w:vAlign w:val="center"/>
          </w:tcPr>
          <w:p w14:paraId="5E2A621A" w14:textId="77777777" w:rsidR="00636823" w:rsidRPr="0069052E" w:rsidRDefault="00636823" w:rsidP="00A9040C">
            <w:pPr>
              <w:spacing w:after="0"/>
              <w:jc w:val="center"/>
              <w:rPr>
                <w:sz w:val="18"/>
                <w:szCs w:val="20"/>
              </w:rPr>
            </w:pPr>
            <w:r w:rsidRPr="0069052E">
              <w:rPr>
                <w:sz w:val="18"/>
                <w:szCs w:val="20"/>
              </w:rPr>
              <w:t>2</w:t>
            </w:r>
          </w:p>
        </w:tc>
        <w:tc>
          <w:tcPr>
            <w:tcW w:w="521" w:type="dxa"/>
            <w:vAlign w:val="center"/>
          </w:tcPr>
          <w:p w14:paraId="1B026D71" w14:textId="77777777" w:rsidR="00636823" w:rsidRPr="0069052E" w:rsidRDefault="00636823" w:rsidP="00A9040C">
            <w:pPr>
              <w:spacing w:after="0"/>
              <w:jc w:val="center"/>
              <w:rPr>
                <w:sz w:val="18"/>
                <w:szCs w:val="20"/>
              </w:rPr>
            </w:pPr>
            <w:r w:rsidRPr="0069052E">
              <w:rPr>
                <w:sz w:val="18"/>
                <w:szCs w:val="20"/>
              </w:rPr>
              <w:t>220</w:t>
            </w:r>
          </w:p>
        </w:tc>
        <w:tc>
          <w:tcPr>
            <w:tcW w:w="521" w:type="dxa"/>
            <w:vAlign w:val="center"/>
          </w:tcPr>
          <w:p w14:paraId="472D5467" w14:textId="77777777" w:rsidR="00636823" w:rsidRPr="0069052E" w:rsidRDefault="00636823" w:rsidP="00A9040C">
            <w:pPr>
              <w:spacing w:after="0"/>
              <w:jc w:val="center"/>
              <w:rPr>
                <w:sz w:val="18"/>
                <w:szCs w:val="20"/>
              </w:rPr>
            </w:pPr>
            <w:r w:rsidRPr="0069052E">
              <w:rPr>
                <w:sz w:val="18"/>
                <w:szCs w:val="20"/>
              </w:rPr>
              <w:t>198</w:t>
            </w:r>
          </w:p>
        </w:tc>
        <w:tc>
          <w:tcPr>
            <w:tcW w:w="563" w:type="dxa"/>
            <w:vAlign w:val="center"/>
          </w:tcPr>
          <w:p w14:paraId="310BD0C8" w14:textId="77777777" w:rsidR="00636823" w:rsidRPr="0069052E" w:rsidRDefault="00636823" w:rsidP="00A9040C">
            <w:pPr>
              <w:spacing w:after="0"/>
              <w:jc w:val="center"/>
              <w:rPr>
                <w:sz w:val="18"/>
                <w:szCs w:val="20"/>
              </w:rPr>
            </w:pPr>
            <w:r w:rsidRPr="0069052E">
              <w:rPr>
                <w:sz w:val="18"/>
                <w:szCs w:val="20"/>
              </w:rPr>
              <w:t>158</w:t>
            </w:r>
          </w:p>
        </w:tc>
        <w:tc>
          <w:tcPr>
            <w:tcW w:w="563" w:type="dxa"/>
            <w:vAlign w:val="center"/>
          </w:tcPr>
          <w:p w14:paraId="2D554892" w14:textId="77777777" w:rsidR="00636823" w:rsidRPr="0069052E" w:rsidRDefault="00636823" w:rsidP="00A9040C">
            <w:pPr>
              <w:spacing w:after="0"/>
              <w:jc w:val="center"/>
              <w:rPr>
                <w:sz w:val="18"/>
                <w:szCs w:val="20"/>
              </w:rPr>
            </w:pPr>
            <w:r w:rsidRPr="0069052E">
              <w:rPr>
                <w:sz w:val="18"/>
                <w:szCs w:val="20"/>
              </w:rPr>
              <w:t>135</w:t>
            </w:r>
          </w:p>
        </w:tc>
        <w:tc>
          <w:tcPr>
            <w:tcW w:w="563" w:type="dxa"/>
            <w:vAlign w:val="center"/>
          </w:tcPr>
          <w:p w14:paraId="3BCDE08E" w14:textId="77777777" w:rsidR="00636823" w:rsidRPr="0069052E" w:rsidRDefault="00636823" w:rsidP="00A9040C">
            <w:pPr>
              <w:spacing w:after="0"/>
              <w:jc w:val="center"/>
              <w:rPr>
                <w:sz w:val="18"/>
                <w:szCs w:val="20"/>
              </w:rPr>
            </w:pPr>
            <w:r w:rsidRPr="0069052E">
              <w:rPr>
                <w:sz w:val="18"/>
                <w:szCs w:val="20"/>
              </w:rPr>
              <w:t>123</w:t>
            </w:r>
          </w:p>
        </w:tc>
        <w:tc>
          <w:tcPr>
            <w:tcW w:w="701" w:type="dxa"/>
            <w:vAlign w:val="center"/>
          </w:tcPr>
          <w:p w14:paraId="642C876B" w14:textId="77777777" w:rsidR="00636823" w:rsidRPr="0069052E" w:rsidRDefault="00636823" w:rsidP="00A9040C">
            <w:pPr>
              <w:spacing w:after="0"/>
              <w:jc w:val="center"/>
              <w:rPr>
                <w:sz w:val="18"/>
                <w:szCs w:val="20"/>
              </w:rPr>
            </w:pPr>
            <w:r w:rsidRPr="0069052E">
              <w:rPr>
                <w:sz w:val="18"/>
                <w:szCs w:val="20"/>
              </w:rPr>
              <w:t>115</w:t>
            </w:r>
          </w:p>
        </w:tc>
      </w:tr>
      <w:tr w:rsidR="00636823" w14:paraId="6F882830" w14:textId="77777777" w:rsidTr="00D82547">
        <w:tc>
          <w:tcPr>
            <w:tcW w:w="2224" w:type="dxa"/>
            <w:vMerge/>
            <w:vAlign w:val="center"/>
          </w:tcPr>
          <w:p w14:paraId="7FA7BBB5" w14:textId="77777777" w:rsidR="00636823" w:rsidRPr="0069052E" w:rsidRDefault="00636823" w:rsidP="00A9040C">
            <w:pPr>
              <w:spacing w:after="0"/>
              <w:jc w:val="center"/>
              <w:rPr>
                <w:sz w:val="18"/>
                <w:szCs w:val="20"/>
              </w:rPr>
            </w:pPr>
          </w:p>
        </w:tc>
        <w:tc>
          <w:tcPr>
            <w:tcW w:w="3066" w:type="dxa"/>
            <w:vMerge/>
            <w:vAlign w:val="center"/>
          </w:tcPr>
          <w:p w14:paraId="60D8FAF3" w14:textId="77777777" w:rsidR="00636823" w:rsidRPr="0069052E" w:rsidRDefault="00636823" w:rsidP="00A9040C">
            <w:pPr>
              <w:spacing w:after="0"/>
              <w:jc w:val="center"/>
              <w:rPr>
                <w:sz w:val="18"/>
                <w:szCs w:val="20"/>
              </w:rPr>
            </w:pPr>
          </w:p>
        </w:tc>
        <w:tc>
          <w:tcPr>
            <w:tcW w:w="628" w:type="dxa"/>
            <w:vAlign w:val="center"/>
          </w:tcPr>
          <w:p w14:paraId="7F202134"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0EA6BB6F" w14:textId="77777777" w:rsidR="00636823" w:rsidRPr="0069052E" w:rsidRDefault="00636823" w:rsidP="00A9040C">
            <w:pPr>
              <w:spacing w:after="0"/>
              <w:jc w:val="center"/>
              <w:rPr>
                <w:sz w:val="18"/>
                <w:szCs w:val="20"/>
              </w:rPr>
            </w:pPr>
            <w:r w:rsidRPr="0069052E">
              <w:rPr>
                <w:sz w:val="18"/>
                <w:szCs w:val="20"/>
              </w:rPr>
              <w:t>200</w:t>
            </w:r>
          </w:p>
        </w:tc>
        <w:tc>
          <w:tcPr>
            <w:tcW w:w="521" w:type="dxa"/>
            <w:vAlign w:val="center"/>
          </w:tcPr>
          <w:p w14:paraId="2D714866" w14:textId="77777777" w:rsidR="00636823" w:rsidRPr="0069052E" w:rsidRDefault="00636823" w:rsidP="00A9040C">
            <w:pPr>
              <w:spacing w:after="0"/>
              <w:jc w:val="center"/>
              <w:rPr>
                <w:sz w:val="18"/>
                <w:szCs w:val="20"/>
              </w:rPr>
            </w:pPr>
            <w:r w:rsidRPr="0069052E">
              <w:rPr>
                <w:sz w:val="18"/>
                <w:szCs w:val="20"/>
              </w:rPr>
              <w:t>173</w:t>
            </w:r>
          </w:p>
        </w:tc>
        <w:tc>
          <w:tcPr>
            <w:tcW w:w="563" w:type="dxa"/>
            <w:vAlign w:val="center"/>
          </w:tcPr>
          <w:p w14:paraId="6DF337EF" w14:textId="77777777" w:rsidR="00636823" w:rsidRPr="0069052E" w:rsidRDefault="00636823" w:rsidP="00A9040C">
            <w:pPr>
              <w:spacing w:after="0"/>
              <w:jc w:val="center"/>
              <w:rPr>
                <w:sz w:val="18"/>
                <w:szCs w:val="20"/>
              </w:rPr>
            </w:pPr>
            <w:r w:rsidRPr="0069052E">
              <w:rPr>
                <w:sz w:val="18"/>
                <w:szCs w:val="20"/>
              </w:rPr>
              <w:t>138</w:t>
            </w:r>
          </w:p>
        </w:tc>
        <w:tc>
          <w:tcPr>
            <w:tcW w:w="563" w:type="dxa"/>
            <w:vAlign w:val="center"/>
          </w:tcPr>
          <w:p w14:paraId="26B5C596" w14:textId="77777777" w:rsidR="00636823" w:rsidRPr="0069052E" w:rsidRDefault="00636823" w:rsidP="00A9040C">
            <w:pPr>
              <w:spacing w:after="0"/>
              <w:jc w:val="center"/>
              <w:rPr>
                <w:sz w:val="18"/>
                <w:szCs w:val="20"/>
              </w:rPr>
            </w:pPr>
            <w:r w:rsidRPr="0069052E">
              <w:rPr>
                <w:sz w:val="18"/>
                <w:szCs w:val="20"/>
              </w:rPr>
              <w:t>118</w:t>
            </w:r>
          </w:p>
        </w:tc>
        <w:tc>
          <w:tcPr>
            <w:tcW w:w="563" w:type="dxa"/>
            <w:vAlign w:val="center"/>
          </w:tcPr>
          <w:p w14:paraId="2669C56A" w14:textId="77777777" w:rsidR="00636823" w:rsidRPr="0069052E" w:rsidRDefault="00636823" w:rsidP="00A9040C">
            <w:pPr>
              <w:spacing w:after="0"/>
              <w:jc w:val="center"/>
              <w:rPr>
                <w:sz w:val="18"/>
                <w:szCs w:val="20"/>
              </w:rPr>
            </w:pPr>
            <w:r w:rsidRPr="0069052E">
              <w:rPr>
                <w:sz w:val="18"/>
                <w:szCs w:val="20"/>
              </w:rPr>
              <w:t>105</w:t>
            </w:r>
          </w:p>
        </w:tc>
        <w:tc>
          <w:tcPr>
            <w:tcW w:w="701" w:type="dxa"/>
            <w:vAlign w:val="center"/>
          </w:tcPr>
          <w:p w14:paraId="42C736A5" w14:textId="77777777" w:rsidR="00636823" w:rsidRPr="0069052E" w:rsidRDefault="00636823" w:rsidP="00A9040C">
            <w:pPr>
              <w:spacing w:after="0"/>
              <w:jc w:val="center"/>
              <w:rPr>
                <w:sz w:val="18"/>
                <w:szCs w:val="20"/>
              </w:rPr>
            </w:pPr>
            <w:r w:rsidRPr="0069052E">
              <w:rPr>
                <w:sz w:val="18"/>
                <w:szCs w:val="20"/>
              </w:rPr>
              <w:t>100</w:t>
            </w:r>
          </w:p>
        </w:tc>
      </w:tr>
      <w:tr w:rsidR="00636823" w14:paraId="5D1D8C54" w14:textId="77777777" w:rsidTr="00D82547">
        <w:tc>
          <w:tcPr>
            <w:tcW w:w="2224" w:type="dxa"/>
            <w:vMerge/>
            <w:vAlign w:val="center"/>
          </w:tcPr>
          <w:p w14:paraId="557AA7E1" w14:textId="77777777" w:rsidR="00636823" w:rsidRPr="0069052E" w:rsidRDefault="00636823" w:rsidP="00A9040C">
            <w:pPr>
              <w:spacing w:after="0"/>
              <w:jc w:val="center"/>
              <w:rPr>
                <w:sz w:val="18"/>
                <w:szCs w:val="20"/>
              </w:rPr>
            </w:pPr>
          </w:p>
        </w:tc>
        <w:tc>
          <w:tcPr>
            <w:tcW w:w="3066" w:type="dxa"/>
            <w:vMerge/>
            <w:vAlign w:val="center"/>
          </w:tcPr>
          <w:p w14:paraId="5D87590C" w14:textId="77777777" w:rsidR="00636823" w:rsidRPr="0069052E" w:rsidRDefault="00636823" w:rsidP="00A9040C">
            <w:pPr>
              <w:spacing w:after="0"/>
              <w:jc w:val="center"/>
              <w:rPr>
                <w:sz w:val="18"/>
                <w:szCs w:val="20"/>
              </w:rPr>
            </w:pPr>
          </w:p>
        </w:tc>
        <w:tc>
          <w:tcPr>
            <w:tcW w:w="628" w:type="dxa"/>
            <w:vAlign w:val="center"/>
          </w:tcPr>
          <w:p w14:paraId="2C701A4C"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63AD8F87" w14:textId="77777777" w:rsidR="00636823" w:rsidRPr="0069052E" w:rsidRDefault="00636823" w:rsidP="00A9040C">
            <w:pPr>
              <w:spacing w:after="0"/>
              <w:jc w:val="center"/>
              <w:rPr>
                <w:sz w:val="18"/>
                <w:szCs w:val="20"/>
              </w:rPr>
            </w:pPr>
            <w:r w:rsidRPr="0069052E">
              <w:rPr>
                <w:sz w:val="18"/>
                <w:szCs w:val="20"/>
              </w:rPr>
              <w:t>155</w:t>
            </w:r>
          </w:p>
        </w:tc>
        <w:tc>
          <w:tcPr>
            <w:tcW w:w="521" w:type="dxa"/>
            <w:vAlign w:val="center"/>
          </w:tcPr>
          <w:p w14:paraId="1468178C" w14:textId="77777777" w:rsidR="00636823" w:rsidRPr="0069052E" w:rsidRDefault="00636823" w:rsidP="00A9040C">
            <w:pPr>
              <w:spacing w:after="0"/>
              <w:jc w:val="center"/>
              <w:rPr>
                <w:sz w:val="18"/>
                <w:szCs w:val="20"/>
              </w:rPr>
            </w:pPr>
            <w:r w:rsidRPr="0069052E">
              <w:rPr>
                <w:sz w:val="18"/>
                <w:szCs w:val="20"/>
              </w:rPr>
              <w:t>138</w:t>
            </w:r>
          </w:p>
        </w:tc>
        <w:tc>
          <w:tcPr>
            <w:tcW w:w="563" w:type="dxa"/>
            <w:vAlign w:val="center"/>
          </w:tcPr>
          <w:p w14:paraId="785BFFBE" w14:textId="77777777" w:rsidR="00636823" w:rsidRPr="0069052E" w:rsidRDefault="00636823" w:rsidP="00A9040C">
            <w:pPr>
              <w:spacing w:after="0"/>
              <w:jc w:val="center"/>
              <w:rPr>
                <w:sz w:val="18"/>
                <w:szCs w:val="20"/>
              </w:rPr>
            </w:pPr>
            <w:r w:rsidRPr="0069052E">
              <w:rPr>
                <w:sz w:val="18"/>
                <w:szCs w:val="20"/>
              </w:rPr>
              <w:t>108</w:t>
            </w:r>
          </w:p>
        </w:tc>
        <w:tc>
          <w:tcPr>
            <w:tcW w:w="563" w:type="dxa"/>
            <w:vAlign w:val="center"/>
          </w:tcPr>
          <w:p w14:paraId="7C6F0A77" w14:textId="77777777" w:rsidR="00636823" w:rsidRPr="0069052E" w:rsidRDefault="00636823" w:rsidP="00A9040C">
            <w:pPr>
              <w:spacing w:after="0"/>
              <w:jc w:val="center"/>
              <w:rPr>
                <w:sz w:val="18"/>
                <w:szCs w:val="20"/>
              </w:rPr>
            </w:pPr>
            <w:r w:rsidRPr="0069052E">
              <w:rPr>
                <w:sz w:val="18"/>
                <w:szCs w:val="20"/>
              </w:rPr>
              <w:t>88</w:t>
            </w:r>
          </w:p>
        </w:tc>
        <w:tc>
          <w:tcPr>
            <w:tcW w:w="563" w:type="dxa"/>
            <w:vAlign w:val="center"/>
          </w:tcPr>
          <w:p w14:paraId="4AF16D8B" w14:textId="77777777" w:rsidR="00636823" w:rsidRPr="0069052E" w:rsidRDefault="00636823" w:rsidP="00A9040C">
            <w:pPr>
              <w:spacing w:after="0"/>
              <w:jc w:val="center"/>
              <w:rPr>
                <w:sz w:val="18"/>
                <w:szCs w:val="20"/>
              </w:rPr>
            </w:pPr>
            <w:r w:rsidRPr="0069052E">
              <w:rPr>
                <w:sz w:val="18"/>
                <w:szCs w:val="20"/>
              </w:rPr>
              <w:t>78</w:t>
            </w:r>
          </w:p>
        </w:tc>
        <w:tc>
          <w:tcPr>
            <w:tcW w:w="701" w:type="dxa"/>
            <w:vAlign w:val="center"/>
          </w:tcPr>
          <w:p w14:paraId="2B044025" w14:textId="77777777" w:rsidR="00636823" w:rsidRPr="0069052E" w:rsidRDefault="00636823" w:rsidP="00A9040C">
            <w:pPr>
              <w:spacing w:after="0"/>
              <w:jc w:val="center"/>
              <w:rPr>
                <w:sz w:val="18"/>
                <w:szCs w:val="20"/>
              </w:rPr>
            </w:pPr>
            <w:r w:rsidRPr="0069052E">
              <w:rPr>
                <w:sz w:val="18"/>
                <w:szCs w:val="20"/>
              </w:rPr>
              <w:t>75</w:t>
            </w:r>
          </w:p>
        </w:tc>
      </w:tr>
      <w:tr w:rsidR="00636823" w14:paraId="47409559" w14:textId="77777777" w:rsidTr="00D82547">
        <w:tc>
          <w:tcPr>
            <w:tcW w:w="2224" w:type="dxa"/>
            <w:vMerge/>
            <w:vAlign w:val="center"/>
          </w:tcPr>
          <w:p w14:paraId="519D57E5" w14:textId="77777777" w:rsidR="00636823" w:rsidRPr="0069052E" w:rsidRDefault="00636823" w:rsidP="00A9040C">
            <w:pPr>
              <w:spacing w:after="0"/>
              <w:jc w:val="center"/>
              <w:rPr>
                <w:sz w:val="18"/>
                <w:szCs w:val="20"/>
              </w:rPr>
            </w:pPr>
          </w:p>
        </w:tc>
        <w:tc>
          <w:tcPr>
            <w:tcW w:w="3066" w:type="dxa"/>
            <w:vMerge/>
            <w:vAlign w:val="center"/>
          </w:tcPr>
          <w:p w14:paraId="1C41BCD1" w14:textId="77777777" w:rsidR="00636823" w:rsidRPr="0069052E" w:rsidRDefault="00636823" w:rsidP="00A9040C">
            <w:pPr>
              <w:spacing w:after="0"/>
              <w:jc w:val="center"/>
              <w:rPr>
                <w:sz w:val="18"/>
                <w:szCs w:val="20"/>
              </w:rPr>
            </w:pPr>
          </w:p>
        </w:tc>
        <w:tc>
          <w:tcPr>
            <w:tcW w:w="628" w:type="dxa"/>
            <w:vAlign w:val="center"/>
          </w:tcPr>
          <w:p w14:paraId="20F5627D"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00D0109C" w14:textId="77777777" w:rsidR="00636823" w:rsidRPr="0069052E" w:rsidRDefault="00636823" w:rsidP="00A9040C">
            <w:pPr>
              <w:spacing w:after="0"/>
              <w:jc w:val="center"/>
              <w:rPr>
                <w:sz w:val="18"/>
                <w:szCs w:val="20"/>
              </w:rPr>
            </w:pPr>
            <w:r w:rsidRPr="0069052E">
              <w:rPr>
                <w:sz w:val="18"/>
                <w:szCs w:val="20"/>
              </w:rPr>
              <w:t>130</w:t>
            </w:r>
          </w:p>
        </w:tc>
        <w:tc>
          <w:tcPr>
            <w:tcW w:w="521" w:type="dxa"/>
            <w:vAlign w:val="center"/>
          </w:tcPr>
          <w:p w14:paraId="4919D0D1" w14:textId="77777777" w:rsidR="00636823" w:rsidRPr="0069052E" w:rsidRDefault="00636823" w:rsidP="00A9040C">
            <w:pPr>
              <w:spacing w:after="0"/>
              <w:jc w:val="center"/>
              <w:rPr>
                <w:sz w:val="18"/>
                <w:szCs w:val="20"/>
              </w:rPr>
            </w:pPr>
            <w:r w:rsidRPr="0069052E">
              <w:rPr>
                <w:sz w:val="18"/>
                <w:szCs w:val="20"/>
              </w:rPr>
              <w:t>113</w:t>
            </w:r>
          </w:p>
        </w:tc>
        <w:tc>
          <w:tcPr>
            <w:tcW w:w="563" w:type="dxa"/>
            <w:vAlign w:val="center"/>
          </w:tcPr>
          <w:p w14:paraId="7E6CB8D7" w14:textId="77777777" w:rsidR="00636823" w:rsidRPr="0069052E" w:rsidRDefault="00636823" w:rsidP="00A9040C">
            <w:pPr>
              <w:spacing w:after="0"/>
              <w:jc w:val="center"/>
              <w:rPr>
                <w:sz w:val="18"/>
                <w:szCs w:val="20"/>
              </w:rPr>
            </w:pPr>
            <w:r w:rsidRPr="0069052E">
              <w:rPr>
                <w:sz w:val="18"/>
                <w:szCs w:val="20"/>
              </w:rPr>
              <w:t>88</w:t>
            </w:r>
          </w:p>
        </w:tc>
        <w:tc>
          <w:tcPr>
            <w:tcW w:w="563" w:type="dxa"/>
            <w:vAlign w:val="center"/>
          </w:tcPr>
          <w:p w14:paraId="2BFC1062" w14:textId="77777777" w:rsidR="00636823" w:rsidRPr="0069052E" w:rsidRDefault="00636823" w:rsidP="00A9040C">
            <w:pPr>
              <w:spacing w:after="0"/>
              <w:jc w:val="center"/>
              <w:rPr>
                <w:sz w:val="18"/>
                <w:szCs w:val="20"/>
              </w:rPr>
            </w:pPr>
            <w:r w:rsidRPr="0069052E">
              <w:rPr>
                <w:sz w:val="18"/>
                <w:szCs w:val="20"/>
              </w:rPr>
              <w:t>70</w:t>
            </w:r>
          </w:p>
        </w:tc>
        <w:tc>
          <w:tcPr>
            <w:tcW w:w="563" w:type="dxa"/>
            <w:vAlign w:val="center"/>
          </w:tcPr>
          <w:p w14:paraId="000D583F" w14:textId="77777777" w:rsidR="00636823" w:rsidRPr="0069052E" w:rsidRDefault="00636823" w:rsidP="00A9040C">
            <w:pPr>
              <w:spacing w:after="0"/>
              <w:jc w:val="center"/>
              <w:rPr>
                <w:sz w:val="18"/>
                <w:szCs w:val="20"/>
              </w:rPr>
            </w:pPr>
            <w:r w:rsidRPr="0069052E">
              <w:rPr>
                <w:sz w:val="18"/>
                <w:szCs w:val="20"/>
              </w:rPr>
              <w:t>63</w:t>
            </w:r>
          </w:p>
        </w:tc>
        <w:tc>
          <w:tcPr>
            <w:tcW w:w="701" w:type="dxa"/>
            <w:vAlign w:val="center"/>
          </w:tcPr>
          <w:p w14:paraId="1AFF17CB" w14:textId="77777777" w:rsidR="00636823" w:rsidRPr="0069052E" w:rsidRDefault="00636823" w:rsidP="00A9040C">
            <w:pPr>
              <w:spacing w:after="0"/>
              <w:jc w:val="center"/>
              <w:rPr>
                <w:sz w:val="18"/>
                <w:szCs w:val="20"/>
              </w:rPr>
            </w:pPr>
            <w:r w:rsidRPr="0069052E">
              <w:rPr>
                <w:sz w:val="18"/>
                <w:szCs w:val="20"/>
              </w:rPr>
              <w:t>60</w:t>
            </w:r>
          </w:p>
        </w:tc>
      </w:tr>
      <w:tr w:rsidR="00636823" w14:paraId="07D3A1D6" w14:textId="77777777" w:rsidTr="00D82547">
        <w:tc>
          <w:tcPr>
            <w:tcW w:w="2224" w:type="dxa"/>
            <w:vMerge w:val="restart"/>
            <w:vAlign w:val="center"/>
          </w:tcPr>
          <w:p w14:paraId="13AE4D34" w14:textId="77777777" w:rsidR="00636823" w:rsidRPr="0069052E" w:rsidRDefault="0069052E" w:rsidP="007510E9">
            <w:pPr>
              <w:spacing w:after="0"/>
              <w:jc w:val="center"/>
              <w:rPr>
                <w:sz w:val="18"/>
                <w:szCs w:val="20"/>
              </w:rPr>
            </w:pPr>
            <w:r>
              <w:rPr>
                <w:sz w:val="18"/>
                <w:szCs w:val="20"/>
              </w:rPr>
              <w:t>6000 to 6999</w:t>
            </w:r>
          </w:p>
        </w:tc>
        <w:tc>
          <w:tcPr>
            <w:tcW w:w="3066" w:type="dxa"/>
            <w:vMerge w:val="restart"/>
            <w:vAlign w:val="center"/>
          </w:tcPr>
          <w:p w14:paraId="20D47D83" w14:textId="77777777" w:rsidR="00636823" w:rsidRPr="0069052E" w:rsidRDefault="00636823" w:rsidP="007510E9">
            <w:pPr>
              <w:spacing w:after="0"/>
              <w:jc w:val="center"/>
              <w:rPr>
                <w:sz w:val="18"/>
                <w:szCs w:val="20"/>
              </w:rPr>
            </w:pPr>
            <w:r w:rsidRPr="0069052E">
              <w:rPr>
                <w:sz w:val="18"/>
                <w:szCs w:val="20"/>
              </w:rPr>
              <w:t>Not more than 50%</w:t>
            </w:r>
          </w:p>
        </w:tc>
        <w:tc>
          <w:tcPr>
            <w:tcW w:w="628" w:type="dxa"/>
            <w:vAlign w:val="center"/>
          </w:tcPr>
          <w:p w14:paraId="12DFD838" w14:textId="77777777" w:rsidR="00636823" w:rsidRPr="0069052E" w:rsidRDefault="00636823" w:rsidP="007510E9">
            <w:pPr>
              <w:spacing w:after="0"/>
              <w:jc w:val="center"/>
              <w:rPr>
                <w:sz w:val="18"/>
                <w:szCs w:val="20"/>
              </w:rPr>
            </w:pPr>
            <w:r w:rsidRPr="0069052E">
              <w:rPr>
                <w:sz w:val="18"/>
                <w:szCs w:val="20"/>
              </w:rPr>
              <w:t>2</w:t>
            </w:r>
          </w:p>
        </w:tc>
        <w:tc>
          <w:tcPr>
            <w:tcW w:w="521" w:type="dxa"/>
            <w:vAlign w:val="center"/>
          </w:tcPr>
          <w:p w14:paraId="307696B7" w14:textId="77777777" w:rsidR="00636823" w:rsidRPr="0069052E" w:rsidRDefault="00636823" w:rsidP="007510E9">
            <w:pPr>
              <w:spacing w:after="0"/>
              <w:jc w:val="center"/>
              <w:rPr>
                <w:sz w:val="18"/>
                <w:szCs w:val="20"/>
              </w:rPr>
            </w:pPr>
            <w:r w:rsidRPr="0069052E">
              <w:rPr>
                <w:sz w:val="18"/>
                <w:szCs w:val="20"/>
              </w:rPr>
              <w:t>205</w:t>
            </w:r>
          </w:p>
        </w:tc>
        <w:tc>
          <w:tcPr>
            <w:tcW w:w="521" w:type="dxa"/>
            <w:vAlign w:val="center"/>
          </w:tcPr>
          <w:p w14:paraId="5080B110" w14:textId="77777777" w:rsidR="00636823" w:rsidRPr="0069052E" w:rsidRDefault="00636823" w:rsidP="007510E9">
            <w:pPr>
              <w:spacing w:after="0"/>
              <w:jc w:val="center"/>
              <w:rPr>
                <w:sz w:val="18"/>
                <w:szCs w:val="20"/>
              </w:rPr>
            </w:pPr>
            <w:r w:rsidRPr="0069052E">
              <w:rPr>
                <w:sz w:val="18"/>
                <w:szCs w:val="20"/>
              </w:rPr>
              <w:t>190</w:t>
            </w:r>
          </w:p>
        </w:tc>
        <w:tc>
          <w:tcPr>
            <w:tcW w:w="563" w:type="dxa"/>
            <w:vAlign w:val="center"/>
          </w:tcPr>
          <w:p w14:paraId="741590B2" w14:textId="77777777" w:rsidR="00636823" w:rsidRPr="0069052E" w:rsidRDefault="00636823" w:rsidP="007510E9">
            <w:pPr>
              <w:spacing w:after="0"/>
              <w:jc w:val="center"/>
              <w:rPr>
                <w:sz w:val="18"/>
                <w:szCs w:val="20"/>
              </w:rPr>
            </w:pPr>
            <w:r w:rsidRPr="0069052E">
              <w:rPr>
                <w:sz w:val="18"/>
                <w:szCs w:val="20"/>
              </w:rPr>
              <w:t>160</w:t>
            </w:r>
          </w:p>
        </w:tc>
        <w:tc>
          <w:tcPr>
            <w:tcW w:w="563" w:type="dxa"/>
            <w:vAlign w:val="center"/>
          </w:tcPr>
          <w:p w14:paraId="7A5CED5A" w14:textId="77777777" w:rsidR="00636823" w:rsidRPr="0069052E" w:rsidRDefault="00636823" w:rsidP="007510E9">
            <w:pPr>
              <w:spacing w:after="0"/>
              <w:jc w:val="center"/>
              <w:rPr>
                <w:sz w:val="18"/>
                <w:szCs w:val="20"/>
              </w:rPr>
            </w:pPr>
            <w:r w:rsidRPr="0069052E">
              <w:rPr>
                <w:sz w:val="18"/>
                <w:szCs w:val="20"/>
              </w:rPr>
              <w:t>145</w:t>
            </w:r>
          </w:p>
        </w:tc>
        <w:tc>
          <w:tcPr>
            <w:tcW w:w="563" w:type="dxa"/>
            <w:vAlign w:val="center"/>
          </w:tcPr>
          <w:p w14:paraId="5A0A9D17" w14:textId="77777777" w:rsidR="00636823" w:rsidRPr="0069052E" w:rsidRDefault="00636823" w:rsidP="007510E9">
            <w:pPr>
              <w:spacing w:after="0"/>
              <w:jc w:val="center"/>
              <w:rPr>
                <w:sz w:val="18"/>
                <w:szCs w:val="20"/>
              </w:rPr>
            </w:pPr>
            <w:r w:rsidRPr="0069052E">
              <w:rPr>
                <w:sz w:val="18"/>
                <w:szCs w:val="20"/>
              </w:rPr>
              <w:t>135</w:t>
            </w:r>
          </w:p>
        </w:tc>
        <w:tc>
          <w:tcPr>
            <w:tcW w:w="701" w:type="dxa"/>
            <w:vAlign w:val="center"/>
          </w:tcPr>
          <w:p w14:paraId="64395DE2" w14:textId="77777777" w:rsidR="00636823" w:rsidRPr="0069052E" w:rsidRDefault="00636823" w:rsidP="0067781E">
            <w:pPr>
              <w:spacing w:after="0"/>
              <w:jc w:val="center"/>
              <w:rPr>
                <w:sz w:val="18"/>
                <w:szCs w:val="20"/>
              </w:rPr>
            </w:pPr>
            <w:r w:rsidRPr="0069052E">
              <w:rPr>
                <w:sz w:val="18"/>
                <w:szCs w:val="20"/>
              </w:rPr>
              <w:t>130</w:t>
            </w:r>
          </w:p>
        </w:tc>
      </w:tr>
      <w:tr w:rsidR="00636823" w14:paraId="7C52B898" w14:textId="77777777" w:rsidTr="00D82547">
        <w:tc>
          <w:tcPr>
            <w:tcW w:w="2224" w:type="dxa"/>
            <w:vMerge/>
            <w:vAlign w:val="center"/>
          </w:tcPr>
          <w:p w14:paraId="5CF45672" w14:textId="77777777" w:rsidR="00636823" w:rsidRPr="0069052E" w:rsidRDefault="00636823" w:rsidP="00A9040C">
            <w:pPr>
              <w:spacing w:after="0"/>
              <w:jc w:val="center"/>
              <w:rPr>
                <w:sz w:val="18"/>
                <w:szCs w:val="20"/>
              </w:rPr>
            </w:pPr>
          </w:p>
        </w:tc>
        <w:tc>
          <w:tcPr>
            <w:tcW w:w="3066" w:type="dxa"/>
            <w:vMerge/>
            <w:vAlign w:val="center"/>
          </w:tcPr>
          <w:p w14:paraId="24A54D19" w14:textId="77777777" w:rsidR="00636823" w:rsidRPr="0069052E" w:rsidRDefault="00636823" w:rsidP="00A9040C">
            <w:pPr>
              <w:spacing w:after="0"/>
              <w:jc w:val="center"/>
              <w:rPr>
                <w:sz w:val="18"/>
                <w:szCs w:val="20"/>
              </w:rPr>
            </w:pPr>
          </w:p>
        </w:tc>
        <w:tc>
          <w:tcPr>
            <w:tcW w:w="628" w:type="dxa"/>
            <w:vAlign w:val="center"/>
          </w:tcPr>
          <w:p w14:paraId="748B9152"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2952DD71" w14:textId="77777777" w:rsidR="00636823" w:rsidRPr="0069052E" w:rsidRDefault="00636823" w:rsidP="00A9040C">
            <w:pPr>
              <w:spacing w:after="0"/>
              <w:jc w:val="center"/>
              <w:rPr>
                <w:sz w:val="18"/>
                <w:szCs w:val="20"/>
              </w:rPr>
            </w:pPr>
            <w:r w:rsidRPr="0069052E">
              <w:rPr>
                <w:sz w:val="18"/>
                <w:szCs w:val="20"/>
              </w:rPr>
              <w:t>185</w:t>
            </w:r>
          </w:p>
        </w:tc>
        <w:tc>
          <w:tcPr>
            <w:tcW w:w="521" w:type="dxa"/>
            <w:vAlign w:val="center"/>
          </w:tcPr>
          <w:p w14:paraId="6B060C31" w14:textId="77777777" w:rsidR="00636823" w:rsidRPr="0069052E" w:rsidRDefault="00636823" w:rsidP="00A9040C">
            <w:pPr>
              <w:spacing w:after="0"/>
              <w:jc w:val="center"/>
              <w:rPr>
                <w:sz w:val="18"/>
                <w:szCs w:val="20"/>
              </w:rPr>
            </w:pPr>
            <w:r w:rsidRPr="0069052E">
              <w:rPr>
                <w:sz w:val="18"/>
                <w:szCs w:val="20"/>
              </w:rPr>
              <w:t>165</w:t>
            </w:r>
          </w:p>
        </w:tc>
        <w:tc>
          <w:tcPr>
            <w:tcW w:w="563" w:type="dxa"/>
            <w:vAlign w:val="center"/>
          </w:tcPr>
          <w:p w14:paraId="620EB354" w14:textId="77777777" w:rsidR="00636823" w:rsidRPr="0069052E" w:rsidRDefault="00636823" w:rsidP="00A9040C">
            <w:pPr>
              <w:spacing w:after="0"/>
              <w:jc w:val="center"/>
              <w:rPr>
                <w:sz w:val="18"/>
                <w:szCs w:val="20"/>
              </w:rPr>
            </w:pPr>
            <w:r w:rsidRPr="0069052E">
              <w:rPr>
                <w:sz w:val="18"/>
                <w:szCs w:val="20"/>
              </w:rPr>
              <w:t>140</w:t>
            </w:r>
          </w:p>
        </w:tc>
        <w:tc>
          <w:tcPr>
            <w:tcW w:w="563" w:type="dxa"/>
            <w:vAlign w:val="center"/>
          </w:tcPr>
          <w:p w14:paraId="69027D59" w14:textId="77777777" w:rsidR="00636823" w:rsidRPr="0069052E" w:rsidRDefault="00636823" w:rsidP="00A9040C">
            <w:pPr>
              <w:spacing w:after="0"/>
              <w:jc w:val="center"/>
              <w:rPr>
                <w:sz w:val="18"/>
                <w:szCs w:val="20"/>
              </w:rPr>
            </w:pPr>
            <w:r w:rsidRPr="0069052E">
              <w:rPr>
                <w:sz w:val="18"/>
                <w:szCs w:val="20"/>
              </w:rPr>
              <w:t>128</w:t>
            </w:r>
          </w:p>
        </w:tc>
        <w:tc>
          <w:tcPr>
            <w:tcW w:w="563" w:type="dxa"/>
            <w:vAlign w:val="center"/>
          </w:tcPr>
          <w:p w14:paraId="1F8FA563" w14:textId="77777777" w:rsidR="00636823" w:rsidRPr="0069052E" w:rsidRDefault="00636823" w:rsidP="00A9040C">
            <w:pPr>
              <w:spacing w:after="0"/>
              <w:jc w:val="center"/>
              <w:rPr>
                <w:sz w:val="18"/>
                <w:szCs w:val="20"/>
              </w:rPr>
            </w:pPr>
            <w:r w:rsidRPr="0069052E">
              <w:rPr>
                <w:sz w:val="18"/>
                <w:szCs w:val="20"/>
              </w:rPr>
              <w:t>118</w:t>
            </w:r>
          </w:p>
        </w:tc>
        <w:tc>
          <w:tcPr>
            <w:tcW w:w="701" w:type="dxa"/>
            <w:vAlign w:val="center"/>
          </w:tcPr>
          <w:p w14:paraId="64C88993" w14:textId="77777777" w:rsidR="00636823" w:rsidRPr="0069052E" w:rsidRDefault="00636823" w:rsidP="00A9040C">
            <w:pPr>
              <w:spacing w:after="0"/>
              <w:jc w:val="center"/>
              <w:rPr>
                <w:sz w:val="18"/>
                <w:szCs w:val="20"/>
              </w:rPr>
            </w:pPr>
            <w:r w:rsidRPr="0069052E">
              <w:rPr>
                <w:sz w:val="18"/>
                <w:szCs w:val="20"/>
              </w:rPr>
              <w:t>115</w:t>
            </w:r>
          </w:p>
        </w:tc>
      </w:tr>
      <w:tr w:rsidR="00636823" w14:paraId="3A0DAB8D" w14:textId="77777777" w:rsidTr="00D82547">
        <w:tc>
          <w:tcPr>
            <w:tcW w:w="2224" w:type="dxa"/>
            <w:vMerge/>
            <w:vAlign w:val="center"/>
          </w:tcPr>
          <w:p w14:paraId="0C80AA84" w14:textId="77777777" w:rsidR="00636823" w:rsidRPr="0069052E" w:rsidRDefault="00636823" w:rsidP="00A9040C">
            <w:pPr>
              <w:spacing w:after="0"/>
              <w:jc w:val="center"/>
              <w:rPr>
                <w:sz w:val="18"/>
                <w:szCs w:val="20"/>
              </w:rPr>
            </w:pPr>
          </w:p>
        </w:tc>
        <w:tc>
          <w:tcPr>
            <w:tcW w:w="3066" w:type="dxa"/>
            <w:vMerge/>
            <w:vAlign w:val="center"/>
          </w:tcPr>
          <w:p w14:paraId="3F1A30D7" w14:textId="77777777" w:rsidR="00636823" w:rsidRPr="0069052E" w:rsidRDefault="00636823" w:rsidP="00A9040C">
            <w:pPr>
              <w:spacing w:after="0"/>
              <w:jc w:val="center"/>
              <w:rPr>
                <w:sz w:val="18"/>
                <w:szCs w:val="20"/>
              </w:rPr>
            </w:pPr>
          </w:p>
        </w:tc>
        <w:tc>
          <w:tcPr>
            <w:tcW w:w="628" w:type="dxa"/>
            <w:vAlign w:val="center"/>
          </w:tcPr>
          <w:p w14:paraId="6AD08C5B"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5DA5809C" w14:textId="77777777" w:rsidR="00636823" w:rsidRPr="0069052E" w:rsidRDefault="00636823" w:rsidP="00A9040C">
            <w:pPr>
              <w:spacing w:after="0"/>
              <w:jc w:val="center"/>
              <w:rPr>
                <w:sz w:val="18"/>
                <w:szCs w:val="20"/>
              </w:rPr>
            </w:pPr>
            <w:r w:rsidRPr="0069052E">
              <w:rPr>
                <w:sz w:val="18"/>
                <w:szCs w:val="20"/>
              </w:rPr>
              <w:t>135</w:t>
            </w:r>
          </w:p>
        </w:tc>
        <w:tc>
          <w:tcPr>
            <w:tcW w:w="521" w:type="dxa"/>
            <w:vAlign w:val="center"/>
          </w:tcPr>
          <w:p w14:paraId="3143BCC3" w14:textId="77777777" w:rsidR="00636823" w:rsidRPr="0069052E" w:rsidRDefault="00636823" w:rsidP="00A9040C">
            <w:pPr>
              <w:spacing w:after="0"/>
              <w:jc w:val="center"/>
              <w:rPr>
                <w:sz w:val="18"/>
                <w:szCs w:val="20"/>
              </w:rPr>
            </w:pPr>
            <w:r w:rsidRPr="0069052E">
              <w:rPr>
                <w:sz w:val="18"/>
                <w:szCs w:val="20"/>
              </w:rPr>
              <w:t>125</w:t>
            </w:r>
          </w:p>
        </w:tc>
        <w:tc>
          <w:tcPr>
            <w:tcW w:w="563" w:type="dxa"/>
            <w:vAlign w:val="center"/>
          </w:tcPr>
          <w:p w14:paraId="0EAD4163" w14:textId="77777777" w:rsidR="00636823" w:rsidRPr="0069052E" w:rsidRDefault="00636823" w:rsidP="00A9040C">
            <w:pPr>
              <w:spacing w:after="0"/>
              <w:jc w:val="center"/>
              <w:rPr>
                <w:sz w:val="18"/>
                <w:szCs w:val="20"/>
              </w:rPr>
            </w:pPr>
            <w:r w:rsidRPr="0069052E">
              <w:rPr>
                <w:sz w:val="18"/>
                <w:szCs w:val="20"/>
              </w:rPr>
              <w:t>105</w:t>
            </w:r>
          </w:p>
        </w:tc>
        <w:tc>
          <w:tcPr>
            <w:tcW w:w="563" w:type="dxa"/>
            <w:vAlign w:val="center"/>
          </w:tcPr>
          <w:p w14:paraId="27B21D73" w14:textId="77777777" w:rsidR="00636823" w:rsidRPr="0069052E" w:rsidRDefault="00636823" w:rsidP="00A9040C">
            <w:pPr>
              <w:spacing w:after="0"/>
              <w:jc w:val="center"/>
              <w:rPr>
                <w:sz w:val="18"/>
                <w:szCs w:val="20"/>
              </w:rPr>
            </w:pPr>
            <w:r w:rsidRPr="0069052E">
              <w:rPr>
                <w:sz w:val="18"/>
                <w:szCs w:val="20"/>
              </w:rPr>
              <w:t>93</w:t>
            </w:r>
          </w:p>
        </w:tc>
        <w:tc>
          <w:tcPr>
            <w:tcW w:w="563" w:type="dxa"/>
            <w:vAlign w:val="center"/>
          </w:tcPr>
          <w:p w14:paraId="77209E3D" w14:textId="77777777" w:rsidR="00636823" w:rsidRPr="0069052E" w:rsidRDefault="00636823" w:rsidP="00A9040C">
            <w:pPr>
              <w:spacing w:after="0"/>
              <w:jc w:val="center"/>
              <w:rPr>
                <w:sz w:val="18"/>
                <w:szCs w:val="20"/>
              </w:rPr>
            </w:pPr>
            <w:r w:rsidRPr="0069052E">
              <w:rPr>
                <w:sz w:val="18"/>
                <w:szCs w:val="20"/>
              </w:rPr>
              <w:t>85</w:t>
            </w:r>
          </w:p>
        </w:tc>
        <w:tc>
          <w:tcPr>
            <w:tcW w:w="701" w:type="dxa"/>
            <w:vAlign w:val="center"/>
          </w:tcPr>
          <w:p w14:paraId="396385B8" w14:textId="77777777" w:rsidR="00636823" w:rsidRPr="0069052E" w:rsidRDefault="00636823" w:rsidP="00A9040C">
            <w:pPr>
              <w:spacing w:after="0"/>
              <w:jc w:val="center"/>
              <w:rPr>
                <w:sz w:val="18"/>
                <w:szCs w:val="20"/>
              </w:rPr>
            </w:pPr>
            <w:r w:rsidRPr="0069052E">
              <w:rPr>
                <w:sz w:val="18"/>
                <w:szCs w:val="20"/>
              </w:rPr>
              <w:t>85</w:t>
            </w:r>
          </w:p>
        </w:tc>
      </w:tr>
      <w:tr w:rsidR="00636823" w14:paraId="61B11120" w14:textId="77777777" w:rsidTr="00D82547">
        <w:tc>
          <w:tcPr>
            <w:tcW w:w="2224" w:type="dxa"/>
            <w:vMerge/>
            <w:vAlign w:val="center"/>
          </w:tcPr>
          <w:p w14:paraId="397B138B" w14:textId="77777777" w:rsidR="00636823" w:rsidRPr="0069052E" w:rsidRDefault="00636823" w:rsidP="00A9040C">
            <w:pPr>
              <w:spacing w:after="0"/>
              <w:jc w:val="center"/>
              <w:rPr>
                <w:sz w:val="18"/>
                <w:szCs w:val="20"/>
              </w:rPr>
            </w:pPr>
          </w:p>
        </w:tc>
        <w:tc>
          <w:tcPr>
            <w:tcW w:w="3066" w:type="dxa"/>
            <w:vMerge/>
            <w:vAlign w:val="center"/>
          </w:tcPr>
          <w:p w14:paraId="41A994BC" w14:textId="77777777" w:rsidR="00636823" w:rsidRPr="0069052E" w:rsidRDefault="00636823" w:rsidP="00A9040C">
            <w:pPr>
              <w:spacing w:after="0"/>
              <w:jc w:val="center"/>
              <w:rPr>
                <w:sz w:val="18"/>
                <w:szCs w:val="20"/>
              </w:rPr>
            </w:pPr>
          </w:p>
        </w:tc>
        <w:tc>
          <w:tcPr>
            <w:tcW w:w="628" w:type="dxa"/>
            <w:vAlign w:val="center"/>
          </w:tcPr>
          <w:p w14:paraId="21BBD6F3"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3E31FC46" w14:textId="77777777" w:rsidR="00636823" w:rsidRPr="0069052E" w:rsidRDefault="00636823" w:rsidP="00A9040C">
            <w:pPr>
              <w:spacing w:after="0"/>
              <w:jc w:val="center"/>
              <w:rPr>
                <w:sz w:val="18"/>
                <w:szCs w:val="20"/>
              </w:rPr>
            </w:pPr>
            <w:r w:rsidRPr="0069052E">
              <w:rPr>
                <w:sz w:val="18"/>
                <w:szCs w:val="20"/>
              </w:rPr>
              <w:t>105</w:t>
            </w:r>
          </w:p>
        </w:tc>
        <w:tc>
          <w:tcPr>
            <w:tcW w:w="521" w:type="dxa"/>
            <w:vAlign w:val="center"/>
          </w:tcPr>
          <w:p w14:paraId="1EA7D4A9" w14:textId="77777777" w:rsidR="00636823" w:rsidRPr="0069052E" w:rsidRDefault="00636823" w:rsidP="00A9040C">
            <w:pPr>
              <w:spacing w:after="0"/>
              <w:jc w:val="center"/>
              <w:rPr>
                <w:sz w:val="18"/>
                <w:szCs w:val="20"/>
              </w:rPr>
            </w:pPr>
            <w:r w:rsidRPr="0069052E">
              <w:rPr>
                <w:sz w:val="18"/>
                <w:szCs w:val="20"/>
              </w:rPr>
              <w:t>95</w:t>
            </w:r>
          </w:p>
        </w:tc>
        <w:tc>
          <w:tcPr>
            <w:tcW w:w="563" w:type="dxa"/>
            <w:vAlign w:val="center"/>
          </w:tcPr>
          <w:p w14:paraId="279618F5" w14:textId="77777777" w:rsidR="00636823" w:rsidRPr="0069052E" w:rsidRDefault="00636823" w:rsidP="00A9040C">
            <w:pPr>
              <w:spacing w:after="0"/>
              <w:jc w:val="center"/>
              <w:rPr>
                <w:sz w:val="18"/>
                <w:szCs w:val="20"/>
              </w:rPr>
            </w:pPr>
            <w:r w:rsidRPr="0069052E">
              <w:rPr>
                <w:sz w:val="18"/>
                <w:szCs w:val="20"/>
              </w:rPr>
              <w:t>80</w:t>
            </w:r>
          </w:p>
        </w:tc>
        <w:tc>
          <w:tcPr>
            <w:tcW w:w="563" w:type="dxa"/>
            <w:vAlign w:val="center"/>
          </w:tcPr>
          <w:p w14:paraId="4448465F" w14:textId="77777777" w:rsidR="00636823" w:rsidRPr="0069052E" w:rsidRDefault="00636823" w:rsidP="00A9040C">
            <w:pPr>
              <w:spacing w:after="0"/>
              <w:jc w:val="center"/>
              <w:rPr>
                <w:sz w:val="18"/>
                <w:szCs w:val="20"/>
              </w:rPr>
            </w:pPr>
            <w:r w:rsidRPr="0069052E">
              <w:rPr>
                <w:sz w:val="18"/>
                <w:szCs w:val="20"/>
              </w:rPr>
              <w:t>70</w:t>
            </w:r>
          </w:p>
        </w:tc>
        <w:tc>
          <w:tcPr>
            <w:tcW w:w="563" w:type="dxa"/>
            <w:vAlign w:val="center"/>
          </w:tcPr>
          <w:p w14:paraId="23C07C69" w14:textId="77777777" w:rsidR="00636823" w:rsidRPr="0069052E" w:rsidRDefault="00636823" w:rsidP="00A9040C">
            <w:pPr>
              <w:spacing w:after="0"/>
              <w:jc w:val="center"/>
              <w:rPr>
                <w:sz w:val="18"/>
                <w:szCs w:val="20"/>
              </w:rPr>
            </w:pPr>
            <w:r w:rsidRPr="0069052E">
              <w:rPr>
                <w:sz w:val="18"/>
                <w:szCs w:val="20"/>
              </w:rPr>
              <w:t>65</w:t>
            </w:r>
          </w:p>
        </w:tc>
        <w:tc>
          <w:tcPr>
            <w:tcW w:w="701" w:type="dxa"/>
            <w:vAlign w:val="center"/>
          </w:tcPr>
          <w:p w14:paraId="2A719014" w14:textId="77777777" w:rsidR="00636823" w:rsidRPr="0069052E" w:rsidRDefault="00636823" w:rsidP="00A9040C">
            <w:pPr>
              <w:spacing w:after="0"/>
              <w:jc w:val="center"/>
              <w:rPr>
                <w:sz w:val="18"/>
                <w:szCs w:val="20"/>
              </w:rPr>
            </w:pPr>
            <w:r w:rsidRPr="0069052E">
              <w:rPr>
                <w:sz w:val="18"/>
                <w:szCs w:val="20"/>
              </w:rPr>
              <w:t>65</w:t>
            </w:r>
          </w:p>
        </w:tc>
      </w:tr>
      <w:tr w:rsidR="00636823" w14:paraId="4D2A8618" w14:textId="77777777" w:rsidTr="00D82547">
        <w:tc>
          <w:tcPr>
            <w:tcW w:w="2224" w:type="dxa"/>
            <w:vMerge/>
            <w:vAlign w:val="center"/>
          </w:tcPr>
          <w:p w14:paraId="60EAEBDD" w14:textId="77777777" w:rsidR="00636823" w:rsidRPr="0069052E" w:rsidRDefault="00636823" w:rsidP="00A9040C">
            <w:pPr>
              <w:spacing w:after="0"/>
              <w:jc w:val="center"/>
              <w:rPr>
                <w:sz w:val="18"/>
                <w:szCs w:val="20"/>
              </w:rPr>
            </w:pPr>
          </w:p>
        </w:tc>
        <w:tc>
          <w:tcPr>
            <w:tcW w:w="3066" w:type="dxa"/>
            <w:vMerge w:val="restart"/>
            <w:vAlign w:val="center"/>
          </w:tcPr>
          <w:p w14:paraId="2F676510" w14:textId="77777777" w:rsidR="00636823" w:rsidRPr="0069052E" w:rsidRDefault="00FD7D62" w:rsidP="00A9040C">
            <w:pPr>
              <w:spacing w:after="0"/>
              <w:jc w:val="center"/>
              <w:rPr>
                <w:sz w:val="18"/>
                <w:szCs w:val="20"/>
              </w:rPr>
            </w:pPr>
            <w:r w:rsidRPr="0069052E">
              <w:rPr>
                <w:sz w:val="18"/>
                <w:szCs w:val="20"/>
              </w:rPr>
              <w:t>More than 50%</w:t>
            </w:r>
          </w:p>
        </w:tc>
        <w:tc>
          <w:tcPr>
            <w:tcW w:w="628" w:type="dxa"/>
            <w:vAlign w:val="center"/>
          </w:tcPr>
          <w:p w14:paraId="2C9CE03E" w14:textId="77777777" w:rsidR="00636823" w:rsidRPr="0069052E" w:rsidRDefault="00636823" w:rsidP="00A9040C">
            <w:pPr>
              <w:spacing w:after="0"/>
              <w:jc w:val="center"/>
              <w:rPr>
                <w:sz w:val="18"/>
                <w:szCs w:val="20"/>
              </w:rPr>
            </w:pPr>
            <w:r w:rsidRPr="0069052E">
              <w:rPr>
                <w:sz w:val="18"/>
                <w:szCs w:val="20"/>
              </w:rPr>
              <w:t>2</w:t>
            </w:r>
          </w:p>
        </w:tc>
        <w:tc>
          <w:tcPr>
            <w:tcW w:w="521" w:type="dxa"/>
            <w:vAlign w:val="center"/>
          </w:tcPr>
          <w:p w14:paraId="195384AA" w14:textId="77777777" w:rsidR="00636823" w:rsidRPr="0069052E" w:rsidRDefault="00636823" w:rsidP="00A9040C">
            <w:pPr>
              <w:spacing w:after="0"/>
              <w:jc w:val="center"/>
              <w:rPr>
                <w:sz w:val="18"/>
                <w:szCs w:val="20"/>
              </w:rPr>
            </w:pPr>
            <w:r w:rsidRPr="0069052E">
              <w:rPr>
                <w:sz w:val="18"/>
                <w:szCs w:val="20"/>
              </w:rPr>
              <w:t>240</w:t>
            </w:r>
          </w:p>
        </w:tc>
        <w:tc>
          <w:tcPr>
            <w:tcW w:w="521" w:type="dxa"/>
            <w:vAlign w:val="center"/>
          </w:tcPr>
          <w:p w14:paraId="341534F1" w14:textId="77777777" w:rsidR="00636823" w:rsidRPr="0069052E" w:rsidRDefault="00636823" w:rsidP="00A9040C">
            <w:pPr>
              <w:spacing w:after="0"/>
              <w:jc w:val="center"/>
              <w:rPr>
                <w:sz w:val="18"/>
                <w:szCs w:val="20"/>
              </w:rPr>
            </w:pPr>
            <w:r w:rsidRPr="0069052E">
              <w:rPr>
                <w:sz w:val="18"/>
                <w:szCs w:val="20"/>
              </w:rPr>
              <w:t>218</w:t>
            </w:r>
          </w:p>
        </w:tc>
        <w:tc>
          <w:tcPr>
            <w:tcW w:w="563" w:type="dxa"/>
            <w:vAlign w:val="center"/>
          </w:tcPr>
          <w:p w14:paraId="2C9CCA75" w14:textId="77777777" w:rsidR="00636823" w:rsidRPr="0069052E" w:rsidRDefault="00636823" w:rsidP="00A9040C">
            <w:pPr>
              <w:spacing w:after="0"/>
              <w:jc w:val="center"/>
              <w:rPr>
                <w:sz w:val="18"/>
                <w:szCs w:val="20"/>
              </w:rPr>
            </w:pPr>
            <w:r w:rsidRPr="0069052E">
              <w:rPr>
                <w:sz w:val="18"/>
                <w:szCs w:val="20"/>
              </w:rPr>
              <w:t>178</w:t>
            </w:r>
          </w:p>
        </w:tc>
        <w:tc>
          <w:tcPr>
            <w:tcW w:w="563" w:type="dxa"/>
            <w:vAlign w:val="center"/>
          </w:tcPr>
          <w:p w14:paraId="160FBA3B" w14:textId="77777777" w:rsidR="00636823" w:rsidRPr="0069052E" w:rsidRDefault="00636823" w:rsidP="00A9040C">
            <w:pPr>
              <w:spacing w:after="0"/>
              <w:jc w:val="center"/>
              <w:rPr>
                <w:sz w:val="18"/>
                <w:szCs w:val="20"/>
              </w:rPr>
            </w:pPr>
            <w:r w:rsidRPr="0069052E">
              <w:rPr>
                <w:sz w:val="18"/>
                <w:szCs w:val="20"/>
              </w:rPr>
              <w:t>155</w:t>
            </w:r>
          </w:p>
        </w:tc>
        <w:tc>
          <w:tcPr>
            <w:tcW w:w="563" w:type="dxa"/>
            <w:vAlign w:val="center"/>
          </w:tcPr>
          <w:p w14:paraId="74682719" w14:textId="77777777" w:rsidR="00636823" w:rsidRPr="0069052E" w:rsidRDefault="00636823" w:rsidP="00A9040C">
            <w:pPr>
              <w:spacing w:after="0"/>
              <w:jc w:val="center"/>
              <w:rPr>
                <w:sz w:val="18"/>
                <w:szCs w:val="20"/>
              </w:rPr>
            </w:pPr>
            <w:r w:rsidRPr="0069052E">
              <w:rPr>
                <w:sz w:val="18"/>
                <w:szCs w:val="20"/>
              </w:rPr>
              <w:t>143</w:t>
            </w:r>
          </w:p>
        </w:tc>
        <w:tc>
          <w:tcPr>
            <w:tcW w:w="701" w:type="dxa"/>
            <w:vAlign w:val="center"/>
          </w:tcPr>
          <w:p w14:paraId="5AB0D6BA" w14:textId="77777777" w:rsidR="00636823" w:rsidRPr="0069052E" w:rsidRDefault="00636823" w:rsidP="00A9040C">
            <w:pPr>
              <w:spacing w:after="0"/>
              <w:jc w:val="center"/>
              <w:rPr>
                <w:sz w:val="18"/>
                <w:szCs w:val="20"/>
              </w:rPr>
            </w:pPr>
            <w:r w:rsidRPr="0069052E">
              <w:rPr>
                <w:sz w:val="18"/>
                <w:szCs w:val="20"/>
              </w:rPr>
              <w:t>135</w:t>
            </w:r>
          </w:p>
        </w:tc>
      </w:tr>
      <w:tr w:rsidR="00636823" w14:paraId="161EC21C" w14:textId="77777777" w:rsidTr="00D82547">
        <w:tc>
          <w:tcPr>
            <w:tcW w:w="2224" w:type="dxa"/>
            <w:vMerge/>
            <w:vAlign w:val="center"/>
          </w:tcPr>
          <w:p w14:paraId="73672F77" w14:textId="77777777" w:rsidR="00636823" w:rsidRPr="0069052E" w:rsidRDefault="00636823" w:rsidP="00A9040C">
            <w:pPr>
              <w:spacing w:after="0"/>
              <w:jc w:val="center"/>
              <w:rPr>
                <w:sz w:val="18"/>
                <w:szCs w:val="20"/>
              </w:rPr>
            </w:pPr>
          </w:p>
        </w:tc>
        <w:tc>
          <w:tcPr>
            <w:tcW w:w="3066" w:type="dxa"/>
            <w:vMerge/>
            <w:vAlign w:val="center"/>
          </w:tcPr>
          <w:p w14:paraId="5894E5E2" w14:textId="77777777" w:rsidR="00636823" w:rsidRPr="0069052E" w:rsidRDefault="00636823" w:rsidP="00A9040C">
            <w:pPr>
              <w:spacing w:after="0"/>
              <w:jc w:val="center"/>
              <w:rPr>
                <w:sz w:val="18"/>
                <w:szCs w:val="20"/>
              </w:rPr>
            </w:pPr>
          </w:p>
        </w:tc>
        <w:tc>
          <w:tcPr>
            <w:tcW w:w="628" w:type="dxa"/>
            <w:vAlign w:val="center"/>
          </w:tcPr>
          <w:p w14:paraId="63440077"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42D2CE9D" w14:textId="77777777" w:rsidR="00636823" w:rsidRPr="0069052E" w:rsidRDefault="00636823" w:rsidP="00A9040C">
            <w:pPr>
              <w:spacing w:after="0"/>
              <w:jc w:val="center"/>
              <w:rPr>
                <w:sz w:val="18"/>
                <w:szCs w:val="20"/>
              </w:rPr>
            </w:pPr>
            <w:r w:rsidRPr="0069052E">
              <w:rPr>
                <w:sz w:val="18"/>
                <w:szCs w:val="20"/>
              </w:rPr>
              <w:t>220</w:t>
            </w:r>
          </w:p>
        </w:tc>
        <w:tc>
          <w:tcPr>
            <w:tcW w:w="521" w:type="dxa"/>
            <w:vAlign w:val="center"/>
          </w:tcPr>
          <w:p w14:paraId="2C4D40C4" w14:textId="77777777" w:rsidR="00636823" w:rsidRPr="0069052E" w:rsidRDefault="00636823" w:rsidP="00A9040C">
            <w:pPr>
              <w:spacing w:after="0"/>
              <w:jc w:val="center"/>
              <w:rPr>
                <w:sz w:val="18"/>
                <w:szCs w:val="20"/>
              </w:rPr>
            </w:pPr>
            <w:r w:rsidRPr="0069052E">
              <w:rPr>
                <w:sz w:val="18"/>
                <w:szCs w:val="20"/>
              </w:rPr>
              <w:t>193</w:t>
            </w:r>
          </w:p>
        </w:tc>
        <w:tc>
          <w:tcPr>
            <w:tcW w:w="563" w:type="dxa"/>
            <w:vAlign w:val="center"/>
          </w:tcPr>
          <w:p w14:paraId="2ABA6FFA" w14:textId="77777777" w:rsidR="00636823" w:rsidRPr="0069052E" w:rsidRDefault="00636823" w:rsidP="00A9040C">
            <w:pPr>
              <w:spacing w:after="0"/>
              <w:jc w:val="center"/>
              <w:rPr>
                <w:sz w:val="18"/>
                <w:szCs w:val="20"/>
              </w:rPr>
            </w:pPr>
            <w:r w:rsidRPr="0069052E">
              <w:rPr>
                <w:sz w:val="18"/>
                <w:szCs w:val="20"/>
              </w:rPr>
              <w:t>158</w:t>
            </w:r>
          </w:p>
        </w:tc>
        <w:tc>
          <w:tcPr>
            <w:tcW w:w="563" w:type="dxa"/>
            <w:vAlign w:val="center"/>
          </w:tcPr>
          <w:p w14:paraId="4D669C51" w14:textId="77777777" w:rsidR="00636823" w:rsidRPr="0069052E" w:rsidRDefault="00636823" w:rsidP="00A9040C">
            <w:pPr>
              <w:spacing w:after="0"/>
              <w:jc w:val="center"/>
              <w:rPr>
                <w:sz w:val="18"/>
                <w:szCs w:val="20"/>
              </w:rPr>
            </w:pPr>
            <w:r w:rsidRPr="0069052E">
              <w:rPr>
                <w:sz w:val="18"/>
                <w:szCs w:val="20"/>
              </w:rPr>
              <w:t>138</w:t>
            </w:r>
          </w:p>
        </w:tc>
        <w:tc>
          <w:tcPr>
            <w:tcW w:w="563" w:type="dxa"/>
            <w:vAlign w:val="center"/>
          </w:tcPr>
          <w:p w14:paraId="7487A8BD" w14:textId="77777777" w:rsidR="00636823" w:rsidRPr="0069052E" w:rsidRDefault="00636823" w:rsidP="00A9040C">
            <w:pPr>
              <w:spacing w:after="0"/>
              <w:jc w:val="center"/>
              <w:rPr>
                <w:sz w:val="18"/>
                <w:szCs w:val="20"/>
              </w:rPr>
            </w:pPr>
            <w:r w:rsidRPr="0069052E">
              <w:rPr>
                <w:sz w:val="18"/>
                <w:szCs w:val="20"/>
              </w:rPr>
              <w:t>125</w:t>
            </w:r>
          </w:p>
        </w:tc>
        <w:tc>
          <w:tcPr>
            <w:tcW w:w="701" w:type="dxa"/>
            <w:vAlign w:val="center"/>
          </w:tcPr>
          <w:p w14:paraId="13614849" w14:textId="77777777" w:rsidR="00636823" w:rsidRPr="0069052E" w:rsidRDefault="00636823" w:rsidP="00A9040C">
            <w:pPr>
              <w:spacing w:after="0"/>
              <w:jc w:val="center"/>
              <w:rPr>
                <w:sz w:val="18"/>
                <w:szCs w:val="20"/>
              </w:rPr>
            </w:pPr>
            <w:r w:rsidRPr="0069052E">
              <w:rPr>
                <w:sz w:val="18"/>
                <w:szCs w:val="20"/>
              </w:rPr>
              <w:t>120</w:t>
            </w:r>
          </w:p>
        </w:tc>
      </w:tr>
      <w:tr w:rsidR="00636823" w14:paraId="5CD61E9D" w14:textId="77777777" w:rsidTr="00D82547">
        <w:tc>
          <w:tcPr>
            <w:tcW w:w="2224" w:type="dxa"/>
            <w:vMerge/>
            <w:vAlign w:val="center"/>
          </w:tcPr>
          <w:p w14:paraId="35095861" w14:textId="77777777" w:rsidR="00636823" w:rsidRPr="0069052E" w:rsidRDefault="00636823" w:rsidP="00A9040C">
            <w:pPr>
              <w:spacing w:after="0"/>
              <w:jc w:val="center"/>
              <w:rPr>
                <w:sz w:val="18"/>
                <w:szCs w:val="20"/>
              </w:rPr>
            </w:pPr>
          </w:p>
        </w:tc>
        <w:tc>
          <w:tcPr>
            <w:tcW w:w="3066" w:type="dxa"/>
            <w:vMerge/>
            <w:vAlign w:val="center"/>
          </w:tcPr>
          <w:p w14:paraId="42906185" w14:textId="77777777" w:rsidR="00636823" w:rsidRPr="0069052E" w:rsidRDefault="00636823" w:rsidP="00A9040C">
            <w:pPr>
              <w:spacing w:after="0"/>
              <w:jc w:val="center"/>
              <w:rPr>
                <w:sz w:val="18"/>
                <w:szCs w:val="20"/>
              </w:rPr>
            </w:pPr>
          </w:p>
        </w:tc>
        <w:tc>
          <w:tcPr>
            <w:tcW w:w="628" w:type="dxa"/>
            <w:vAlign w:val="center"/>
          </w:tcPr>
          <w:p w14:paraId="37FA14D1"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0FFD662D" w14:textId="77777777" w:rsidR="00636823" w:rsidRPr="0069052E" w:rsidRDefault="00636823" w:rsidP="00A9040C">
            <w:pPr>
              <w:spacing w:after="0"/>
              <w:jc w:val="center"/>
              <w:rPr>
                <w:sz w:val="18"/>
                <w:szCs w:val="20"/>
              </w:rPr>
            </w:pPr>
            <w:r w:rsidRPr="0069052E">
              <w:rPr>
                <w:sz w:val="18"/>
                <w:szCs w:val="20"/>
              </w:rPr>
              <w:t>170</w:t>
            </w:r>
          </w:p>
        </w:tc>
        <w:tc>
          <w:tcPr>
            <w:tcW w:w="521" w:type="dxa"/>
            <w:vAlign w:val="center"/>
          </w:tcPr>
          <w:p w14:paraId="0745946F" w14:textId="77777777" w:rsidR="00636823" w:rsidRPr="0069052E" w:rsidRDefault="00636823" w:rsidP="00A9040C">
            <w:pPr>
              <w:spacing w:after="0"/>
              <w:jc w:val="center"/>
              <w:rPr>
                <w:sz w:val="18"/>
                <w:szCs w:val="20"/>
              </w:rPr>
            </w:pPr>
            <w:r w:rsidRPr="0069052E">
              <w:rPr>
                <w:sz w:val="18"/>
                <w:szCs w:val="20"/>
              </w:rPr>
              <w:t>153</w:t>
            </w:r>
          </w:p>
        </w:tc>
        <w:tc>
          <w:tcPr>
            <w:tcW w:w="563" w:type="dxa"/>
            <w:vAlign w:val="center"/>
          </w:tcPr>
          <w:p w14:paraId="135C0FC3" w14:textId="77777777" w:rsidR="00636823" w:rsidRPr="0069052E" w:rsidRDefault="00636823" w:rsidP="00A9040C">
            <w:pPr>
              <w:spacing w:after="0"/>
              <w:jc w:val="center"/>
              <w:rPr>
                <w:sz w:val="18"/>
                <w:szCs w:val="20"/>
              </w:rPr>
            </w:pPr>
            <w:r w:rsidRPr="0069052E">
              <w:rPr>
                <w:sz w:val="18"/>
                <w:szCs w:val="20"/>
              </w:rPr>
              <w:t>123</w:t>
            </w:r>
          </w:p>
        </w:tc>
        <w:tc>
          <w:tcPr>
            <w:tcW w:w="563" w:type="dxa"/>
            <w:vAlign w:val="center"/>
          </w:tcPr>
          <w:p w14:paraId="4DD57079" w14:textId="77777777" w:rsidR="00636823" w:rsidRPr="0069052E" w:rsidRDefault="00636823" w:rsidP="00A9040C">
            <w:pPr>
              <w:spacing w:after="0"/>
              <w:jc w:val="center"/>
              <w:rPr>
                <w:sz w:val="18"/>
                <w:szCs w:val="20"/>
              </w:rPr>
            </w:pPr>
            <w:r w:rsidRPr="0069052E">
              <w:rPr>
                <w:sz w:val="18"/>
                <w:szCs w:val="20"/>
              </w:rPr>
              <w:t>103</w:t>
            </w:r>
          </w:p>
        </w:tc>
        <w:tc>
          <w:tcPr>
            <w:tcW w:w="563" w:type="dxa"/>
            <w:vAlign w:val="center"/>
          </w:tcPr>
          <w:p w14:paraId="1048BA7C" w14:textId="77777777" w:rsidR="00636823" w:rsidRPr="0069052E" w:rsidRDefault="00636823" w:rsidP="00A9040C">
            <w:pPr>
              <w:spacing w:after="0"/>
              <w:jc w:val="center"/>
              <w:rPr>
                <w:sz w:val="18"/>
                <w:szCs w:val="20"/>
              </w:rPr>
            </w:pPr>
            <w:r w:rsidRPr="0069052E">
              <w:rPr>
                <w:sz w:val="18"/>
                <w:szCs w:val="20"/>
              </w:rPr>
              <w:t>93</w:t>
            </w:r>
          </w:p>
        </w:tc>
        <w:tc>
          <w:tcPr>
            <w:tcW w:w="701" w:type="dxa"/>
            <w:vAlign w:val="center"/>
          </w:tcPr>
          <w:p w14:paraId="5126E96F" w14:textId="77777777" w:rsidR="00636823" w:rsidRPr="0069052E" w:rsidRDefault="00636823" w:rsidP="00A9040C">
            <w:pPr>
              <w:spacing w:after="0"/>
              <w:jc w:val="center"/>
              <w:rPr>
                <w:sz w:val="18"/>
                <w:szCs w:val="20"/>
              </w:rPr>
            </w:pPr>
            <w:r w:rsidRPr="0069052E">
              <w:rPr>
                <w:sz w:val="18"/>
                <w:szCs w:val="20"/>
              </w:rPr>
              <w:t>90</w:t>
            </w:r>
          </w:p>
        </w:tc>
      </w:tr>
      <w:tr w:rsidR="00636823" w14:paraId="340FF0DB" w14:textId="77777777" w:rsidTr="00D82547">
        <w:tc>
          <w:tcPr>
            <w:tcW w:w="2224" w:type="dxa"/>
            <w:vMerge/>
            <w:vAlign w:val="center"/>
          </w:tcPr>
          <w:p w14:paraId="1D615E54" w14:textId="77777777" w:rsidR="00636823" w:rsidRPr="0069052E" w:rsidRDefault="00636823" w:rsidP="00A9040C">
            <w:pPr>
              <w:spacing w:after="0"/>
              <w:jc w:val="center"/>
              <w:rPr>
                <w:sz w:val="18"/>
                <w:szCs w:val="20"/>
              </w:rPr>
            </w:pPr>
          </w:p>
        </w:tc>
        <w:tc>
          <w:tcPr>
            <w:tcW w:w="3066" w:type="dxa"/>
            <w:vMerge/>
            <w:vAlign w:val="center"/>
          </w:tcPr>
          <w:p w14:paraId="3B6C8892" w14:textId="77777777" w:rsidR="00636823" w:rsidRPr="0069052E" w:rsidRDefault="00636823" w:rsidP="00A9040C">
            <w:pPr>
              <w:spacing w:after="0"/>
              <w:jc w:val="center"/>
              <w:rPr>
                <w:sz w:val="18"/>
                <w:szCs w:val="20"/>
              </w:rPr>
            </w:pPr>
          </w:p>
        </w:tc>
        <w:tc>
          <w:tcPr>
            <w:tcW w:w="628" w:type="dxa"/>
            <w:vAlign w:val="center"/>
          </w:tcPr>
          <w:p w14:paraId="4DC00A87"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5B60AD71" w14:textId="77777777" w:rsidR="00636823" w:rsidRPr="0069052E" w:rsidRDefault="00636823" w:rsidP="00A9040C">
            <w:pPr>
              <w:spacing w:after="0"/>
              <w:jc w:val="center"/>
              <w:rPr>
                <w:sz w:val="18"/>
                <w:szCs w:val="20"/>
              </w:rPr>
            </w:pPr>
            <w:r w:rsidRPr="0069052E">
              <w:rPr>
                <w:sz w:val="18"/>
                <w:szCs w:val="20"/>
              </w:rPr>
              <w:t>140</w:t>
            </w:r>
          </w:p>
        </w:tc>
        <w:tc>
          <w:tcPr>
            <w:tcW w:w="521" w:type="dxa"/>
            <w:vAlign w:val="center"/>
          </w:tcPr>
          <w:p w14:paraId="26EA9E12" w14:textId="77777777" w:rsidR="00636823" w:rsidRPr="0069052E" w:rsidRDefault="00636823" w:rsidP="00A9040C">
            <w:pPr>
              <w:spacing w:after="0"/>
              <w:jc w:val="center"/>
              <w:rPr>
                <w:sz w:val="18"/>
                <w:szCs w:val="20"/>
              </w:rPr>
            </w:pPr>
            <w:r w:rsidRPr="0069052E">
              <w:rPr>
                <w:sz w:val="18"/>
                <w:szCs w:val="20"/>
              </w:rPr>
              <w:t>123</w:t>
            </w:r>
          </w:p>
        </w:tc>
        <w:tc>
          <w:tcPr>
            <w:tcW w:w="563" w:type="dxa"/>
            <w:vAlign w:val="center"/>
          </w:tcPr>
          <w:p w14:paraId="11BEE019" w14:textId="77777777" w:rsidR="00636823" w:rsidRPr="0069052E" w:rsidRDefault="00636823" w:rsidP="00A9040C">
            <w:pPr>
              <w:spacing w:after="0"/>
              <w:jc w:val="center"/>
              <w:rPr>
                <w:sz w:val="18"/>
                <w:szCs w:val="20"/>
              </w:rPr>
            </w:pPr>
            <w:r w:rsidRPr="0069052E">
              <w:rPr>
                <w:sz w:val="18"/>
                <w:szCs w:val="20"/>
              </w:rPr>
              <w:t>98</w:t>
            </w:r>
          </w:p>
        </w:tc>
        <w:tc>
          <w:tcPr>
            <w:tcW w:w="563" w:type="dxa"/>
            <w:vAlign w:val="center"/>
          </w:tcPr>
          <w:p w14:paraId="62A7E477" w14:textId="77777777" w:rsidR="00636823" w:rsidRPr="0069052E" w:rsidRDefault="00636823" w:rsidP="00A9040C">
            <w:pPr>
              <w:spacing w:after="0"/>
              <w:jc w:val="center"/>
              <w:rPr>
                <w:sz w:val="18"/>
                <w:szCs w:val="20"/>
              </w:rPr>
            </w:pPr>
            <w:r w:rsidRPr="0069052E">
              <w:rPr>
                <w:sz w:val="18"/>
                <w:szCs w:val="20"/>
              </w:rPr>
              <w:t>80</w:t>
            </w:r>
          </w:p>
        </w:tc>
        <w:tc>
          <w:tcPr>
            <w:tcW w:w="563" w:type="dxa"/>
            <w:vAlign w:val="center"/>
          </w:tcPr>
          <w:p w14:paraId="5DF48AB6" w14:textId="77777777" w:rsidR="00636823" w:rsidRPr="0069052E" w:rsidRDefault="00636823" w:rsidP="00A9040C">
            <w:pPr>
              <w:spacing w:after="0"/>
              <w:jc w:val="center"/>
              <w:rPr>
                <w:sz w:val="18"/>
                <w:szCs w:val="20"/>
              </w:rPr>
            </w:pPr>
            <w:r w:rsidRPr="0069052E">
              <w:rPr>
                <w:sz w:val="18"/>
                <w:szCs w:val="20"/>
              </w:rPr>
              <w:t>73</w:t>
            </w:r>
          </w:p>
        </w:tc>
        <w:tc>
          <w:tcPr>
            <w:tcW w:w="701" w:type="dxa"/>
            <w:vAlign w:val="center"/>
          </w:tcPr>
          <w:p w14:paraId="097A4E06" w14:textId="77777777" w:rsidR="00636823" w:rsidRPr="0069052E" w:rsidRDefault="00636823" w:rsidP="00A9040C">
            <w:pPr>
              <w:spacing w:after="0"/>
              <w:jc w:val="center"/>
              <w:rPr>
                <w:sz w:val="18"/>
                <w:szCs w:val="20"/>
              </w:rPr>
            </w:pPr>
            <w:r w:rsidRPr="0069052E">
              <w:rPr>
                <w:sz w:val="18"/>
                <w:szCs w:val="20"/>
              </w:rPr>
              <w:t>70</w:t>
            </w:r>
          </w:p>
        </w:tc>
      </w:tr>
      <w:tr w:rsidR="00636823" w14:paraId="3BE32D73" w14:textId="77777777" w:rsidTr="00D82547">
        <w:tc>
          <w:tcPr>
            <w:tcW w:w="2224" w:type="dxa"/>
            <w:vMerge w:val="restart"/>
            <w:vAlign w:val="center"/>
          </w:tcPr>
          <w:p w14:paraId="6297CFA2" w14:textId="77777777" w:rsidR="00636823" w:rsidRPr="0069052E" w:rsidRDefault="00636823" w:rsidP="007510E9">
            <w:pPr>
              <w:spacing w:after="0"/>
              <w:jc w:val="center"/>
              <w:rPr>
                <w:sz w:val="18"/>
                <w:szCs w:val="20"/>
              </w:rPr>
            </w:pPr>
            <w:r w:rsidRPr="0069052E">
              <w:rPr>
                <w:sz w:val="18"/>
                <w:szCs w:val="20"/>
              </w:rPr>
              <w:t>More than 6999</w:t>
            </w:r>
          </w:p>
        </w:tc>
        <w:tc>
          <w:tcPr>
            <w:tcW w:w="3066" w:type="dxa"/>
            <w:vMerge w:val="restart"/>
            <w:vAlign w:val="center"/>
          </w:tcPr>
          <w:p w14:paraId="75055E07" w14:textId="77777777" w:rsidR="00636823" w:rsidRPr="0069052E" w:rsidRDefault="00636823" w:rsidP="007510E9">
            <w:pPr>
              <w:spacing w:after="0"/>
              <w:jc w:val="center"/>
              <w:rPr>
                <w:sz w:val="18"/>
                <w:szCs w:val="20"/>
              </w:rPr>
            </w:pPr>
            <w:r w:rsidRPr="0069052E">
              <w:rPr>
                <w:sz w:val="18"/>
                <w:szCs w:val="20"/>
              </w:rPr>
              <w:t>Not more than 50%</w:t>
            </w:r>
          </w:p>
        </w:tc>
        <w:tc>
          <w:tcPr>
            <w:tcW w:w="628" w:type="dxa"/>
            <w:vAlign w:val="center"/>
          </w:tcPr>
          <w:p w14:paraId="69F52D20" w14:textId="77777777" w:rsidR="00636823" w:rsidRPr="0069052E" w:rsidRDefault="00636823" w:rsidP="007510E9">
            <w:pPr>
              <w:spacing w:after="0"/>
              <w:jc w:val="center"/>
              <w:rPr>
                <w:sz w:val="18"/>
                <w:szCs w:val="20"/>
              </w:rPr>
            </w:pPr>
            <w:r w:rsidRPr="0069052E">
              <w:rPr>
                <w:sz w:val="18"/>
                <w:szCs w:val="20"/>
              </w:rPr>
              <w:t>2</w:t>
            </w:r>
          </w:p>
        </w:tc>
        <w:tc>
          <w:tcPr>
            <w:tcW w:w="521" w:type="dxa"/>
            <w:vAlign w:val="center"/>
          </w:tcPr>
          <w:p w14:paraId="7DD104C1" w14:textId="77777777" w:rsidR="00636823" w:rsidRPr="0069052E" w:rsidRDefault="00636823" w:rsidP="007510E9">
            <w:pPr>
              <w:spacing w:after="0"/>
              <w:jc w:val="center"/>
              <w:rPr>
                <w:sz w:val="18"/>
                <w:szCs w:val="20"/>
              </w:rPr>
            </w:pPr>
            <w:r w:rsidRPr="0069052E">
              <w:rPr>
                <w:sz w:val="18"/>
                <w:szCs w:val="20"/>
              </w:rPr>
              <w:t>225</w:t>
            </w:r>
          </w:p>
        </w:tc>
        <w:tc>
          <w:tcPr>
            <w:tcW w:w="521" w:type="dxa"/>
            <w:vAlign w:val="center"/>
          </w:tcPr>
          <w:p w14:paraId="56B0620A" w14:textId="77777777" w:rsidR="00636823" w:rsidRPr="0069052E" w:rsidRDefault="00636823" w:rsidP="007510E9">
            <w:pPr>
              <w:spacing w:after="0"/>
              <w:jc w:val="center"/>
              <w:rPr>
                <w:sz w:val="18"/>
                <w:szCs w:val="20"/>
              </w:rPr>
            </w:pPr>
            <w:r w:rsidRPr="0069052E">
              <w:rPr>
                <w:sz w:val="18"/>
                <w:szCs w:val="20"/>
              </w:rPr>
              <w:t>210</w:t>
            </w:r>
          </w:p>
        </w:tc>
        <w:tc>
          <w:tcPr>
            <w:tcW w:w="563" w:type="dxa"/>
            <w:vAlign w:val="center"/>
          </w:tcPr>
          <w:p w14:paraId="47ADF246" w14:textId="77777777" w:rsidR="00636823" w:rsidRPr="0069052E" w:rsidRDefault="00636823" w:rsidP="007510E9">
            <w:pPr>
              <w:spacing w:after="0"/>
              <w:jc w:val="center"/>
              <w:rPr>
                <w:sz w:val="18"/>
                <w:szCs w:val="20"/>
              </w:rPr>
            </w:pPr>
            <w:r w:rsidRPr="0069052E">
              <w:rPr>
                <w:sz w:val="18"/>
                <w:szCs w:val="20"/>
              </w:rPr>
              <w:t>180</w:t>
            </w:r>
          </w:p>
        </w:tc>
        <w:tc>
          <w:tcPr>
            <w:tcW w:w="563" w:type="dxa"/>
            <w:vAlign w:val="center"/>
          </w:tcPr>
          <w:p w14:paraId="77343CB2" w14:textId="77777777" w:rsidR="00636823" w:rsidRPr="0069052E" w:rsidRDefault="00636823" w:rsidP="007510E9">
            <w:pPr>
              <w:spacing w:after="0"/>
              <w:jc w:val="center"/>
              <w:rPr>
                <w:sz w:val="18"/>
                <w:szCs w:val="20"/>
              </w:rPr>
            </w:pPr>
            <w:r w:rsidRPr="0069052E">
              <w:rPr>
                <w:sz w:val="18"/>
                <w:szCs w:val="20"/>
              </w:rPr>
              <w:t>165</w:t>
            </w:r>
          </w:p>
        </w:tc>
        <w:tc>
          <w:tcPr>
            <w:tcW w:w="563" w:type="dxa"/>
            <w:vAlign w:val="center"/>
          </w:tcPr>
          <w:p w14:paraId="2A096DA1" w14:textId="77777777" w:rsidR="00636823" w:rsidRPr="0069052E" w:rsidRDefault="00636823" w:rsidP="007510E9">
            <w:pPr>
              <w:spacing w:after="0"/>
              <w:jc w:val="center"/>
              <w:rPr>
                <w:sz w:val="18"/>
                <w:szCs w:val="20"/>
              </w:rPr>
            </w:pPr>
            <w:r w:rsidRPr="0069052E">
              <w:rPr>
                <w:sz w:val="18"/>
                <w:szCs w:val="20"/>
              </w:rPr>
              <w:t>155</w:t>
            </w:r>
          </w:p>
        </w:tc>
        <w:tc>
          <w:tcPr>
            <w:tcW w:w="701" w:type="dxa"/>
            <w:vAlign w:val="center"/>
          </w:tcPr>
          <w:p w14:paraId="46BF81CB" w14:textId="77777777" w:rsidR="00636823" w:rsidRPr="0069052E" w:rsidRDefault="00636823" w:rsidP="0067781E">
            <w:pPr>
              <w:spacing w:after="0"/>
              <w:jc w:val="center"/>
              <w:rPr>
                <w:sz w:val="18"/>
                <w:szCs w:val="20"/>
              </w:rPr>
            </w:pPr>
            <w:r w:rsidRPr="0069052E">
              <w:rPr>
                <w:sz w:val="18"/>
                <w:szCs w:val="20"/>
              </w:rPr>
              <w:t>150</w:t>
            </w:r>
          </w:p>
        </w:tc>
      </w:tr>
      <w:tr w:rsidR="00636823" w14:paraId="7DC6463F" w14:textId="77777777" w:rsidTr="00D82547">
        <w:tc>
          <w:tcPr>
            <w:tcW w:w="2224" w:type="dxa"/>
            <w:vMerge/>
            <w:vAlign w:val="center"/>
          </w:tcPr>
          <w:p w14:paraId="1553736A" w14:textId="77777777" w:rsidR="00636823" w:rsidRPr="0069052E" w:rsidRDefault="00636823" w:rsidP="00A9040C">
            <w:pPr>
              <w:spacing w:after="0"/>
              <w:jc w:val="center"/>
              <w:rPr>
                <w:sz w:val="18"/>
                <w:szCs w:val="20"/>
              </w:rPr>
            </w:pPr>
          </w:p>
        </w:tc>
        <w:tc>
          <w:tcPr>
            <w:tcW w:w="3066" w:type="dxa"/>
            <w:vMerge/>
            <w:vAlign w:val="center"/>
          </w:tcPr>
          <w:p w14:paraId="3D7F6CCB" w14:textId="77777777" w:rsidR="00636823" w:rsidRPr="0069052E" w:rsidRDefault="00636823" w:rsidP="00A9040C">
            <w:pPr>
              <w:spacing w:after="0"/>
              <w:jc w:val="center"/>
              <w:rPr>
                <w:sz w:val="18"/>
                <w:szCs w:val="20"/>
              </w:rPr>
            </w:pPr>
          </w:p>
        </w:tc>
        <w:tc>
          <w:tcPr>
            <w:tcW w:w="628" w:type="dxa"/>
            <w:vAlign w:val="center"/>
          </w:tcPr>
          <w:p w14:paraId="5C7D85EE"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5687E1A9" w14:textId="77777777" w:rsidR="00636823" w:rsidRPr="0069052E" w:rsidRDefault="00636823" w:rsidP="00A9040C">
            <w:pPr>
              <w:spacing w:after="0"/>
              <w:jc w:val="center"/>
              <w:rPr>
                <w:sz w:val="18"/>
                <w:szCs w:val="20"/>
              </w:rPr>
            </w:pPr>
            <w:r w:rsidRPr="0069052E">
              <w:rPr>
                <w:sz w:val="18"/>
                <w:szCs w:val="20"/>
              </w:rPr>
              <w:t>200</w:t>
            </w:r>
          </w:p>
        </w:tc>
        <w:tc>
          <w:tcPr>
            <w:tcW w:w="521" w:type="dxa"/>
            <w:vAlign w:val="center"/>
          </w:tcPr>
          <w:p w14:paraId="35E9074F" w14:textId="77777777" w:rsidR="00636823" w:rsidRPr="0069052E" w:rsidRDefault="00636823" w:rsidP="00A9040C">
            <w:pPr>
              <w:spacing w:after="0"/>
              <w:jc w:val="center"/>
              <w:rPr>
                <w:sz w:val="18"/>
                <w:szCs w:val="20"/>
              </w:rPr>
            </w:pPr>
            <w:r w:rsidRPr="0069052E">
              <w:rPr>
                <w:sz w:val="18"/>
                <w:szCs w:val="20"/>
              </w:rPr>
              <w:t>180</w:t>
            </w:r>
          </w:p>
        </w:tc>
        <w:tc>
          <w:tcPr>
            <w:tcW w:w="563" w:type="dxa"/>
            <w:vAlign w:val="center"/>
          </w:tcPr>
          <w:p w14:paraId="47CA1F4A" w14:textId="77777777" w:rsidR="00636823" w:rsidRPr="0069052E" w:rsidRDefault="00636823" w:rsidP="00A9040C">
            <w:pPr>
              <w:spacing w:after="0"/>
              <w:jc w:val="center"/>
              <w:rPr>
                <w:sz w:val="18"/>
                <w:szCs w:val="20"/>
              </w:rPr>
            </w:pPr>
            <w:r w:rsidRPr="0069052E">
              <w:rPr>
                <w:sz w:val="18"/>
                <w:szCs w:val="20"/>
              </w:rPr>
              <w:t>155</w:t>
            </w:r>
          </w:p>
        </w:tc>
        <w:tc>
          <w:tcPr>
            <w:tcW w:w="563" w:type="dxa"/>
            <w:vAlign w:val="center"/>
          </w:tcPr>
          <w:p w14:paraId="301F3F90" w14:textId="77777777" w:rsidR="00636823" w:rsidRPr="0069052E" w:rsidRDefault="00636823" w:rsidP="00A9040C">
            <w:pPr>
              <w:spacing w:after="0"/>
              <w:jc w:val="center"/>
              <w:rPr>
                <w:sz w:val="18"/>
                <w:szCs w:val="20"/>
              </w:rPr>
            </w:pPr>
            <w:r w:rsidRPr="0069052E">
              <w:rPr>
                <w:sz w:val="18"/>
                <w:szCs w:val="20"/>
              </w:rPr>
              <w:t>143</w:t>
            </w:r>
          </w:p>
        </w:tc>
        <w:tc>
          <w:tcPr>
            <w:tcW w:w="563" w:type="dxa"/>
            <w:vAlign w:val="center"/>
          </w:tcPr>
          <w:p w14:paraId="39D63D72" w14:textId="77777777" w:rsidR="00636823" w:rsidRPr="0069052E" w:rsidRDefault="00636823" w:rsidP="00A9040C">
            <w:pPr>
              <w:spacing w:after="0"/>
              <w:jc w:val="center"/>
              <w:rPr>
                <w:sz w:val="18"/>
                <w:szCs w:val="20"/>
              </w:rPr>
            </w:pPr>
            <w:r w:rsidRPr="0069052E">
              <w:rPr>
                <w:sz w:val="18"/>
                <w:szCs w:val="20"/>
              </w:rPr>
              <w:t>133</w:t>
            </w:r>
          </w:p>
        </w:tc>
        <w:tc>
          <w:tcPr>
            <w:tcW w:w="701" w:type="dxa"/>
            <w:vAlign w:val="center"/>
          </w:tcPr>
          <w:p w14:paraId="6B0018DA" w14:textId="77777777" w:rsidR="00636823" w:rsidRPr="0069052E" w:rsidRDefault="00636823" w:rsidP="00A9040C">
            <w:pPr>
              <w:spacing w:after="0"/>
              <w:jc w:val="center"/>
              <w:rPr>
                <w:sz w:val="18"/>
                <w:szCs w:val="20"/>
              </w:rPr>
            </w:pPr>
            <w:r w:rsidRPr="0069052E">
              <w:rPr>
                <w:sz w:val="18"/>
                <w:szCs w:val="20"/>
              </w:rPr>
              <w:t>130</w:t>
            </w:r>
          </w:p>
        </w:tc>
      </w:tr>
      <w:tr w:rsidR="00636823" w14:paraId="20329F37" w14:textId="77777777" w:rsidTr="00D82547">
        <w:tc>
          <w:tcPr>
            <w:tcW w:w="2224" w:type="dxa"/>
            <w:vMerge/>
            <w:vAlign w:val="center"/>
          </w:tcPr>
          <w:p w14:paraId="3A81E42F" w14:textId="77777777" w:rsidR="00636823" w:rsidRPr="0069052E" w:rsidRDefault="00636823" w:rsidP="00A9040C">
            <w:pPr>
              <w:spacing w:after="0"/>
              <w:jc w:val="center"/>
              <w:rPr>
                <w:sz w:val="18"/>
                <w:szCs w:val="20"/>
              </w:rPr>
            </w:pPr>
          </w:p>
        </w:tc>
        <w:tc>
          <w:tcPr>
            <w:tcW w:w="3066" w:type="dxa"/>
            <w:vMerge/>
            <w:vAlign w:val="center"/>
          </w:tcPr>
          <w:p w14:paraId="241BBE4F" w14:textId="77777777" w:rsidR="00636823" w:rsidRPr="0069052E" w:rsidRDefault="00636823" w:rsidP="00A9040C">
            <w:pPr>
              <w:spacing w:after="0"/>
              <w:jc w:val="center"/>
              <w:rPr>
                <w:sz w:val="18"/>
                <w:szCs w:val="20"/>
              </w:rPr>
            </w:pPr>
          </w:p>
        </w:tc>
        <w:tc>
          <w:tcPr>
            <w:tcW w:w="628" w:type="dxa"/>
            <w:vAlign w:val="center"/>
          </w:tcPr>
          <w:p w14:paraId="5760B15E"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338146BB" w14:textId="77777777" w:rsidR="00636823" w:rsidRPr="0069052E" w:rsidRDefault="00636823" w:rsidP="00A9040C">
            <w:pPr>
              <w:spacing w:after="0"/>
              <w:jc w:val="center"/>
              <w:rPr>
                <w:sz w:val="18"/>
                <w:szCs w:val="20"/>
              </w:rPr>
            </w:pPr>
            <w:r w:rsidRPr="0069052E">
              <w:rPr>
                <w:sz w:val="18"/>
                <w:szCs w:val="20"/>
              </w:rPr>
              <w:t>150</w:t>
            </w:r>
          </w:p>
        </w:tc>
        <w:tc>
          <w:tcPr>
            <w:tcW w:w="521" w:type="dxa"/>
            <w:vAlign w:val="center"/>
          </w:tcPr>
          <w:p w14:paraId="018336C6" w14:textId="77777777" w:rsidR="00636823" w:rsidRPr="0069052E" w:rsidRDefault="00636823" w:rsidP="00A9040C">
            <w:pPr>
              <w:spacing w:after="0"/>
              <w:jc w:val="center"/>
              <w:rPr>
                <w:sz w:val="18"/>
                <w:szCs w:val="20"/>
              </w:rPr>
            </w:pPr>
            <w:r w:rsidRPr="0069052E">
              <w:rPr>
                <w:sz w:val="18"/>
                <w:szCs w:val="20"/>
              </w:rPr>
              <w:t>140</w:t>
            </w:r>
          </w:p>
        </w:tc>
        <w:tc>
          <w:tcPr>
            <w:tcW w:w="563" w:type="dxa"/>
            <w:vAlign w:val="center"/>
          </w:tcPr>
          <w:p w14:paraId="21D8FE4F" w14:textId="77777777" w:rsidR="00636823" w:rsidRPr="0069052E" w:rsidRDefault="00636823" w:rsidP="00A9040C">
            <w:pPr>
              <w:spacing w:after="0"/>
              <w:jc w:val="center"/>
              <w:rPr>
                <w:sz w:val="18"/>
                <w:szCs w:val="20"/>
              </w:rPr>
            </w:pPr>
            <w:r w:rsidRPr="0069052E">
              <w:rPr>
                <w:sz w:val="18"/>
                <w:szCs w:val="20"/>
              </w:rPr>
              <w:t>120</w:t>
            </w:r>
          </w:p>
        </w:tc>
        <w:tc>
          <w:tcPr>
            <w:tcW w:w="563" w:type="dxa"/>
            <w:vAlign w:val="center"/>
          </w:tcPr>
          <w:p w14:paraId="1CA0CEE8" w14:textId="77777777" w:rsidR="00636823" w:rsidRPr="0069052E" w:rsidRDefault="00636823" w:rsidP="00A9040C">
            <w:pPr>
              <w:spacing w:after="0"/>
              <w:jc w:val="center"/>
              <w:rPr>
                <w:sz w:val="18"/>
                <w:szCs w:val="20"/>
              </w:rPr>
            </w:pPr>
            <w:r w:rsidRPr="0069052E">
              <w:rPr>
                <w:sz w:val="18"/>
                <w:szCs w:val="20"/>
              </w:rPr>
              <w:t>108</w:t>
            </w:r>
          </w:p>
        </w:tc>
        <w:tc>
          <w:tcPr>
            <w:tcW w:w="563" w:type="dxa"/>
            <w:vAlign w:val="center"/>
          </w:tcPr>
          <w:p w14:paraId="602E4DB8" w14:textId="77777777" w:rsidR="00636823" w:rsidRPr="0069052E" w:rsidRDefault="00636823" w:rsidP="00A9040C">
            <w:pPr>
              <w:spacing w:after="0"/>
              <w:jc w:val="center"/>
              <w:rPr>
                <w:sz w:val="18"/>
                <w:szCs w:val="20"/>
              </w:rPr>
            </w:pPr>
            <w:r w:rsidRPr="0069052E">
              <w:rPr>
                <w:sz w:val="18"/>
                <w:szCs w:val="20"/>
              </w:rPr>
              <w:t>100</w:t>
            </w:r>
          </w:p>
        </w:tc>
        <w:tc>
          <w:tcPr>
            <w:tcW w:w="701" w:type="dxa"/>
            <w:vAlign w:val="center"/>
          </w:tcPr>
          <w:p w14:paraId="6B686D36" w14:textId="77777777" w:rsidR="00636823" w:rsidRPr="0069052E" w:rsidRDefault="00636823" w:rsidP="00A9040C">
            <w:pPr>
              <w:spacing w:after="0"/>
              <w:jc w:val="center"/>
              <w:rPr>
                <w:sz w:val="18"/>
                <w:szCs w:val="20"/>
              </w:rPr>
            </w:pPr>
            <w:r w:rsidRPr="0069052E">
              <w:rPr>
                <w:sz w:val="18"/>
                <w:szCs w:val="20"/>
              </w:rPr>
              <w:t>100</w:t>
            </w:r>
          </w:p>
        </w:tc>
      </w:tr>
      <w:tr w:rsidR="00636823" w14:paraId="57BF9A2C" w14:textId="77777777" w:rsidTr="00D82547">
        <w:tc>
          <w:tcPr>
            <w:tcW w:w="2224" w:type="dxa"/>
            <w:vMerge/>
            <w:vAlign w:val="center"/>
          </w:tcPr>
          <w:p w14:paraId="5112B85A" w14:textId="77777777" w:rsidR="00636823" w:rsidRPr="0069052E" w:rsidRDefault="00636823" w:rsidP="00A9040C">
            <w:pPr>
              <w:spacing w:after="0"/>
              <w:jc w:val="center"/>
              <w:rPr>
                <w:sz w:val="18"/>
                <w:szCs w:val="20"/>
              </w:rPr>
            </w:pPr>
          </w:p>
        </w:tc>
        <w:tc>
          <w:tcPr>
            <w:tcW w:w="3066" w:type="dxa"/>
            <w:vMerge/>
            <w:vAlign w:val="center"/>
          </w:tcPr>
          <w:p w14:paraId="56373773" w14:textId="77777777" w:rsidR="00636823" w:rsidRPr="0069052E" w:rsidRDefault="00636823" w:rsidP="00A9040C">
            <w:pPr>
              <w:spacing w:after="0"/>
              <w:jc w:val="center"/>
              <w:rPr>
                <w:sz w:val="18"/>
                <w:szCs w:val="20"/>
              </w:rPr>
            </w:pPr>
          </w:p>
        </w:tc>
        <w:tc>
          <w:tcPr>
            <w:tcW w:w="628" w:type="dxa"/>
            <w:vAlign w:val="center"/>
          </w:tcPr>
          <w:p w14:paraId="1F57200E"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6C75746D" w14:textId="77777777" w:rsidR="00636823" w:rsidRPr="0069052E" w:rsidRDefault="00636823" w:rsidP="00A9040C">
            <w:pPr>
              <w:spacing w:after="0"/>
              <w:jc w:val="center"/>
              <w:rPr>
                <w:sz w:val="18"/>
                <w:szCs w:val="20"/>
              </w:rPr>
            </w:pPr>
            <w:r w:rsidRPr="0069052E">
              <w:rPr>
                <w:sz w:val="18"/>
                <w:szCs w:val="20"/>
              </w:rPr>
              <w:t>115</w:t>
            </w:r>
          </w:p>
        </w:tc>
        <w:tc>
          <w:tcPr>
            <w:tcW w:w="521" w:type="dxa"/>
            <w:vAlign w:val="center"/>
          </w:tcPr>
          <w:p w14:paraId="71007467" w14:textId="77777777" w:rsidR="00636823" w:rsidRPr="0069052E" w:rsidRDefault="00636823" w:rsidP="00A9040C">
            <w:pPr>
              <w:spacing w:after="0"/>
              <w:jc w:val="center"/>
              <w:rPr>
                <w:sz w:val="18"/>
                <w:szCs w:val="20"/>
              </w:rPr>
            </w:pPr>
            <w:r w:rsidRPr="0069052E">
              <w:rPr>
                <w:sz w:val="18"/>
                <w:szCs w:val="20"/>
              </w:rPr>
              <w:t>105</w:t>
            </w:r>
          </w:p>
        </w:tc>
        <w:tc>
          <w:tcPr>
            <w:tcW w:w="563" w:type="dxa"/>
            <w:vAlign w:val="center"/>
          </w:tcPr>
          <w:p w14:paraId="397E8888" w14:textId="77777777" w:rsidR="00636823" w:rsidRPr="0069052E" w:rsidRDefault="00636823" w:rsidP="00A9040C">
            <w:pPr>
              <w:spacing w:after="0"/>
              <w:jc w:val="center"/>
              <w:rPr>
                <w:sz w:val="18"/>
                <w:szCs w:val="20"/>
              </w:rPr>
            </w:pPr>
            <w:r w:rsidRPr="0069052E">
              <w:rPr>
                <w:sz w:val="18"/>
                <w:szCs w:val="20"/>
              </w:rPr>
              <w:t>90</w:t>
            </w:r>
          </w:p>
        </w:tc>
        <w:tc>
          <w:tcPr>
            <w:tcW w:w="563" w:type="dxa"/>
            <w:vAlign w:val="center"/>
          </w:tcPr>
          <w:p w14:paraId="46489FA6" w14:textId="77777777" w:rsidR="00636823" w:rsidRPr="0069052E" w:rsidRDefault="00636823" w:rsidP="00A9040C">
            <w:pPr>
              <w:spacing w:after="0"/>
              <w:jc w:val="center"/>
              <w:rPr>
                <w:sz w:val="18"/>
                <w:szCs w:val="20"/>
              </w:rPr>
            </w:pPr>
            <w:r w:rsidRPr="0069052E">
              <w:rPr>
                <w:sz w:val="18"/>
                <w:szCs w:val="20"/>
              </w:rPr>
              <w:t>80</w:t>
            </w:r>
          </w:p>
        </w:tc>
        <w:tc>
          <w:tcPr>
            <w:tcW w:w="563" w:type="dxa"/>
            <w:vAlign w:val="center"/>
          </w:tcPr>
          <w:p w14:paraId="6B217FC4" w14:textId="77777777" w:rsidR="00636823" w:rsidRPr="0069052E" w:rsidRDefault="00636823" w:rsidP="00A9040C">
            <w:pPr>
              <w:spacing w:after="0"/>
              <w:jc w:val="center"/>
              <w:rPr>
                <w:sz w:val="18"/>
                <w:szCs w:val="20"/>
              </w:rPr>
            </w:pPr>
            <w:r w:rsidRPr="0069052E">
              <w:rPr>
                <w:sz w:val="18"/>
                <w:szCs w:val="20"/>
              </w:rPr>
              <w:t>75</w:t>
            </w:r>
          </w:p>
        </w:tc>
        <w:tc>
          <w:tcPr>
            <w:tcW w:w="701" w:type="dxa"/>
            <w:vAlign w:val="center"/>
          </w:tcPr>
          <w:p w14:paraId="7F2F6195" w14:textId="77777777" w:rsidR="00636823" w:rsidRPr="0069052E" w:rsidRDefault="00636823" w:rsidP="00A9040C">
            <w:pPr>
              <w:spacing w:after="0"/>
              <w:jc w:val="center"/>
              <w:rPr>
                <w:sz w:val="18"/>
                <w:szCs w:val="20"/>
              </w:rPr>
            </w:pPr>
            <w:r w:rsidRPr="0069052E">
              <w:rPr>
                <w:sz w:val="18"/>
                <w:szCs w:val="20"/>
              </w:rPr>
              <w:t>75</w:t>
            </w:r>
          </w:p>
        </w:tc>
      </w:tr>
      <w:tr w:rsidR="00636823" w14:paraId="04F4EEB7" w14:textId="77777777" w:rsidTr="00D82547">
        <w:tc>
          <w:tcPr>
            <w:tcW w:w="2224" w:type="dxa"/>
            <w:vMerge/>
            <w:vAlign w:val="center"/>
          </w:tcPr>
          <w:p w14:paraId="6C8A6C5D" w14:textId="77777777" w:rsidR="00636823" w:rsidRPr="0069052E" w:rsidRDefault="00636823" w:rsidP="00A9040C">
            <w:pPr>
              <w:spacing w:after="0"/>
              <w:jc w:val="center"/>
              <w:rPr>
                <w:sz w:val="18"/>
                <w:szCs w:val="20"/>
              </w:rPr>
            </w:pPr>
          </w:p>
        </w:tc>
        <w:tc>
          <w:tcPr>
            <w:tcW w:w="3066" w:type="dxa"/>
            <w:vMerge w:val="restart"/>
            <w:vAlign w:val="center"/>
          </w:tcPr>
          <w:p w14:paraId="156C1895" w14:textId="77777777" w:rsidR="00636823" w:rsidRPr="0069052E" w:rsidRDefault="00636823" w:rsidP="00A9040C">
            <w:pPr>
              <w:spacing w:after="0"/>
              <w:jc w:val="center"/>
              <w:rPr>
                <w:sz w:val="18"/>
                <w:szCs w:val="20"/>
              </w:rPr>
            </w:pPr>
            <w:r w:rsidRPr="0069052E">
              <w:rPr>
                <w:sz w:val="18"/>
                <w:szCs w:val="20"/>
              </w:rPr>
              <w:t>More than 50%</w:t>
            </w:r>
          </w:p>
        </w:tc>
        <w:tc>
          <w:tcPr>
            <w:tcW w:w="628" w:type="dxa"/>
            <w:vAlign w:val="center"/>
          </w:tcPr>
          <w:p w14:paraId="6EF7DC13" w14:textId="77777777" w:rsidR="00636823" w:rsidRPr="0069052E" w:rsidRDefault="00636823" w:rsidP="00A9040C">
            <w:pPr>
              <w:spacing w:after="0"/>
              <w:jc w:val="center"/>
              <w:rPr>
                <w:sz w:val="18"/>
                <w:szCs w:val="20"/>
              </w:rPr>
            </w:pPr>
            <w:r w:rsidRPr="0069052E">
              <w:rPr>
                <w:sz w:val="18"/>
                <w:szCs w:val="20"/>
              </w:rPr>
              <w:t>2</w:t>
            </w:r>
          </w:p>
        </w:tc>
        <w:tc>
          <w:tcPr>
            <w:tcW w:w="521" w:type="dxa"/>
            <w:vAlign w:val="center"/>
          </w:tcPr>
          <w:p w14:paraId="35C2BDD6" w14:textId="77777777" w:rsidR="00636823" w:rsidRPr="0069052E" w:rsidRDefault="00636823" w:rsidP="00A9040C">
            <w:pPr>
              <w:spacing w:after="0"/>
              <w:jc w:val="center"/>
              <w:rPr>
                <w:sz w:val="18"/>
                <w:szCs w:val="20"/>
              </w:rPr>
            </w:pPr>
            <w:r w:rsidRPr="0069052E">
              <w:rPr>
                <w:sz w:val="18"/>
                <w:szCs w:val="20"/>
              </w:rPr>
              <w:t>260</w:t>
            </w:r>
          </w:p>
        </w:tc>
        <w:tc>
          <w:tcPr>
            <w:tcW w:w="521" w:type="dxa"/>
            <w:vAlign w:val="center"/>
          </w:tcPr>
          <w:p w14:paraId="0AF99B2E" w14:textId="77777777" w:rsidR="00636823" w:rsidRPr="0069052E" w:rsidRDefault="00636823" w:rsidP="00A9040C">
            <w:pPr>
              <w:spacing w:after="0"/>
              <w:jc w:val="center"/>
              <w:rPr>
                <w:sz w:val="18"/>
                <w:szCs w:val="20"/>
              </w:rPr>
            </w:pPr>
            <w:r w:rsidRPr="0069052E">
              <w:rPr>
                <w:sz w:val="18"/>
                <w:szCs w:val="20"/>
              </w:rPr>
              <w:t>238</w:t>
            </w:r>
          </w:p>
        </w:tc>
        <w:tc>
          <w:tcPr>
            <w:tcW w:w="563" w:type="dxa"/>
            <w:vAlign w:val="center"/>
          </w:tcPr>
          <w:p w14:paraId="24C2DE6C" w14:textId="77777777" w:rsidR="00636823" w:rsidRPr="0069052E" w:rsidRDefault="00636823" w:rsidP="00A9040C">
            <w:pPr>
              <w:spacing w:after="0"/>
              <w:jc w:val="center"/>
              <w:rPr>
                <w:sz w:val="18"/>
                <w:szCs w:val="20"/>
              </w:rPr>
            </w:pPr>
            <w:r w:rsidRPr="0069052E">
              <w:rPr>
                <w:sz w:val="18"/>
                <w:szCs w:val="20"/>
              </w:rPr>
              <w:t>198</w:t>
            </w:r>
          </w:p>
        </w:tc>
        <w:tc>
          <w:tcPr>
            <w:tcW w:w="563" w:type="dxa"/>
            <w:vAlign w:val="center"/>
          </w:tcPr>
          <w:p w14:paraId="62DB9D3D" w14:textId="77777777" w:rsidR="00636823" w:rsidRPr="0069052E" w:rsidRDefault="00636823" w:rsidP="00A9040C">
            <w:pPr>
              <w:spacing w:after="0"/>
              <w:jc w:val="center"/>
              <w:rPr>
                <w:sz w:val="18"/>
                <w:szCs w:val="20"/>
              </w:rPr>
            </w:pPr>
            <w:r w:rsidRPr="0069052E">
              <w:rPr>
                <w:sz w:val="18"/>
                <w:szCs w:val="20"/>
              </w:rPr>
              <w:t>175</w:t>
            </w:r>
          </w:p>
        </w:tc>
        <w:tc>
          <w:tcPr>
            <w:tcW w:w="563" w:type="dxa"/>
            <w:vAlign w:val="center"/>
          </w:tcPr>
          <w:p w14:paraId="1E2C1C5B" w14:textId="77777777" w:rsidR="00636823" w:rsidRPr="0069052E" w:rsidRDefault="00636823" w:rsidP="00A9040C">
            <w:pPr>
              <w:spacing w:after="0"/>
              <w:jc w:val="center"/>
              <w:rPr>
                <w:sz w:val="18"/>
                <w:szCs w:val="20"/>
              </w:rPr>
            </w:pPr>
            <w:r w:rsidRPr="0069052E">
              <w:rPr>
                <w:sz w:val="18"/>
                <w:szCs w:val="20"/>
              </w:rPr>
              <w:t>163</w:t>
            </w:r>
          </w:p>
        </w:tc>
        <w:tc>
          <w:tcPr>
            <w:tcW w:w="701" w:type="dxa"/>
            <w:vAlign w:val="center"/>
          </w:tcPr>
          <w:p w14:paraId="1D4897D1" w14:textId="77777777" w:rsidR="00636823" w:rsidRPr="0069052E" w:rsidRDefault="00636823" w:rsidP="00A9040C">
            <w:pPr>
              <w:spacing w:after="0"/>
              <w:jc w:val="center"/>
              <w:rPr>
                <w:sz w:val="18"/>
                <w:szCs w:val="20"/>
              </w:rPr>
            </w:pPr>
            <w:r w:rsidRPr="0069052E">
              <w:rPr>
                <w:sz w:val="18"/>
                <w:szCs w:val="20"/>
              </w:rPr>
              <w:t>155</w:t>
            </w:r>
          </w:p>
        </w:tc>
      </w:tr>
      <w:tr w:rsidR="00636823" w14:paraId="0AF1A87A" w14:textId="77777777" w:rsidTr="00D82547">
        <w:tc>
          <w:tcPr>
            <w:tcW w:w="2224" w:type="dxa"/>
            <w:vMerge/>
            <w:vAlign w:val="center"/>
          </w:tcPr>
          <w:p w14:paraId="4376A864" w14:textId="77777777" w:rsidR="00636823" w:rsidRPr="0069052E" w:rsidRDefault="00636823" w:rsidP="00A9040C">
            <w:pPr>
              <w:spacing w:after="0"/>
              <w:jc w:val="center"/>
              <w:rPr>
                <w:sz w:val="18"/>
                <w:szCs w:val="20"/>
              </w:rPr>
            </w:pPr>
          </w:p>
        </w:tc>
        <w:tc>
          <w:tcPr>
            <w:tcW w:w="3066" w:type="dxa"/>
            <w:vMerge/>
            <w:vAlign w:val="center"/>
          </w:tcPr>
          <w:p w14:paraId="3A26C9DD" w14:textId="77777777" w:rsidR="00636823" w:rsidRPr="0069052E" w:rsidRDefault="00636823" w:rsidP="00A9040C">
            <w:pPr>
              <w:spacing w:after="0"/>
              <w:jc w:val="center"/>
              <w:rPr>
                <w:sz w:val="18"/>
                <w:szCs w:val="20"/>
              </w:rPr>
            </w:pPr>
          </w:p>
        </w:tc>
        <w:tc>
          <w:tcPr>
            <w:tcW w:w="628" w:type="dxa"/>
            <w:vAlign w:val="center"/>
          </w:tcPr>
          <w:p w14:paraId="7D1AEC56" w14:textId="77777777" w:rsidR="00636823" w:rsidRPr="0069052E" w:rsidRDefault="00636823" w:rsidP="00A9040C">
            <w:pPr>
              <w:spacing w:after="0"/>
              <w:jc w:val="center"/>
              <w:rPr>
                <w:sz w:val="18"/>
                <w:szCs w:val="20"/>
              </w:rPr>
            </w:pPr>
            <w:r w:rsidRPr="0069052E">
              <w:rPr>
                <w:sz w:val="18"/>
                <w:szCs w:val="20"/>
              </w:rPr>
              <w:t>3</w:t>
            </w:r>
          </w:p>
        </w:tc>
        <w:tc>
          <w:tcPr>
            <w:tcW w:w="521" w:type="dxa"/>
            <w:vAlign w:val="center"/>
          </w:tcPr>
          <w:p w14:paraId="0CE9A345" w14:textId="77777777" w:rsidR="00636823" w:rsidRPr="0069052E" w:rsidRDefault="00636823" w:rsidP="00A9040C">
            <w:pPr>
              <w:spacing w:after="0"/>
              <w:jc w:val="center"/>
              <w:rPr>
                <w:sz w:val="18"/>
                <w:szCs w:val="20"/>
              </w:rPr>
            </w:pPr>
            <w:r w:rsidRPr="0069052E">
              <w:rPr>
                <w:sz w:val="18"/>
                <w:szCs w:val="20"/>
              </w:rPr>
              <w:t>235</w:t>
            </w:r>
          </w:p>
        </w:tc>
        <w:tc>
          <w:tcPr>
            <w:tcW w:w="521" w:type="dxa"/>
            <w:vAlign w:val="center"/>
          </w:tcPr>
          <w:p w14:paraId="7A2943A3" w14:textId="77777777" w:rsidR="00636823" w:rsidRPr="0069052E" w:rsidRDefault="00636823" w:rsidP="00A9040C">
            <w:pPr>
              <w:spacing w:after="0"/>
              <w:jc w:val="center"/>
              <w:rPr>
                <w:sz w:val="18"/>
                <w:szCs w:val="20"/>
              </w:rPr>
            </w:pPr>
            <w:r w:rsidRPr="0069052E">
              <w:rPr>
                <w:sz w:val="18"/>
                <w:szCs w:val="20"/>
              </w:rPr>
              <w:t>208</w:t>
            </w:r>
          </w:p>
        </w:tc>
        <w:tc>
          <w:tcPr>
            <w:tcW w:w="563" w:type="dxa"/>
            <w:vAlign w:val="center"/>
          </w:tcPr>
          <w:p w14:paraId="1C14BF8D" w14:textId="77777777" w:rsidR="00636823" w:rsidRPr="0069052E" w:rsidRDefault="00636823" w:rsidP="00A9040C">
            <w:pPr>
              <w:spacing w:after="0"/>
              <w:jc w:val="center"/>
              <w:rPr>
                <w:sz w:val="18"/>
                <w:szCs w:val="20"/>
              </w:rPr>
            </w:pPr>
            <w:r w:rsidRPr="0069052E">
              <w:rPr>
                <w:sz w:val="18"/>
                <w:szCs w:val="20"/>
              </w:rPr>
              <w:t>173</w:t>
            </w:r>
          </w:p>
        </w:tc>
        <w:tc>
          <w:tcPr>
            <w:tcW w:w="563" w:type="dxa"/>
            <w:vAlign w:val="center"/>
          </w:tcPr>
          <w:p w14:paraId="63053719" w14:textId="77777777" w:rsidR="00636823" w:rsidRPr="0069052E" w:rsidRDefault="00636823" w:rsidP="00A9040C">
            <w:pPr>
              <w:spacing w:after="0"/>
              <w:jc w:val="center"/>
              <w:rPr>
                <w:sz w:val="18"/>
                <w:szCs w:val="20"/>
              </w:rPr>
            </w:pPr>
            <w:r w:rsidRPr="0069052E">
              <w:rPr>
                <w:sz w:val="18"/>
                <w:szCs w:val="20"/>
              </w:rPr>
              <w:t>153</w:t>
            </w:r>
          </w:p>
        </w:tc>
        <w:tc>
          <w:tcPr>
            <w:tcW w:w="563" w:type="dxa"/>
            <w:vAlign w:val="center"/>
          </w:tcPr>
          <w:p w14:paraId="5A1FA0BC" w14:textId="77777777" w:rsidR="00636823" w:rsidRPr="0069052E" w:rsidRDefault="00636823" w:rsidP="00A9040C">
            <w:pPr>
              <w:spacing w:after="0"/>
              <w:jc w:val="center"/>
              <w:rPr>
                <w:sz w:val="18"/>
                <w:szCs w:val="20"/>
              </w:rPr>
            </w:pPr>
            <w:r w:rsidRPr="0069052E">
              <w:rPr>
                <w:sz w:val="18"/>
                <w:szCs w:val="20"/>
              </w:rPr>
              <w:t>140</w:t>
            </w:r>
          </w:p>
        </w:tc>
        <w:tc>
          <w:tcPr>
            <w:tcW w:w="701" w:type="dxa"/>
            <w:vAlign w:val="center"/>
          </w:tcPr>
          <w:p w14:paraId="0A66204C" w14:textId="77777777" w:rsidR="00636823" w:rsidRPr="0069052E" w:rsidRDefault="00636823" w:rsidP="00A9040C">
            <w:pPr>
              <w:spacing w:after="0"/>
              <w:jc w:val="center"/>
              <w:rPr>
                <w:sz w:val="18"/>
                <w:szCs w:val="20"/>
              </w:rPr>
            </w:pPr>
            <w:r w:rsidRPr="0069052E">
              <w:rPr>
                <w:sz w:val="18"/>
                <w:szCs w:val="20"/>
              </w:rPr>
              <w:t>135</w:t>
            </w:r>
          </w:p>
        </w:tc>
      </w:tr>
      <w:tr w:rsidR="00636823" w14:paraId="73A3D281" w14:textId="77777777" w:rsidTr="00D82547">
        <w:tc>
          <w:tcPr>
            <w:tcW w:w="2224" w:type="dxa"/>
            <w:vMerge/>
            <w:vAlign w:val="center"/>
          </w:tcPr>
          <w:p w14:paraId="73D911E1" w14:textId="77777777" w:rsidR="00636823" w:rsidRPr="0069052E" w:rsidRDefault="00636823" w:rsidP="00A9040C">
            <w:pPr>
              <w:spacing w:after="0"/>
              <w:jc w:val="center"/>
              <w:rPr>
                <w:sz w:val="18"/>
                <w:szCs w:val="20"/>
              </w:rPr>
            </w:pPr>
          </w:p>
        </w:tc>
        <w:tc>
          <w:tcPr>
            <w:tcW w:w="3066" w:type="dxa"/>
            <w:vMerge/>
            <w:vAlign w:val="center"/>
          </w:tcPr>
          <w:p w14:paraId="698FE277" w14:textId="77777777" w:rsidR="00636823" w:rsidRPr="0069052E" w:rsidRDefault="00636823" w:rsidP="00A9040C">
            <w:pPr>
              <w:spacing w:after="0"/>
              <w:jc w:val="center"/>
              <w:rPr>
                <w:sz w:val="18"/>
                <w:szCs w:val="20"/>
              </w:rPr>
            </w:pPr>
          </w:p>
        </w:tc>
        <w:tc>
          <w:tcPr>
            <w:tcW w:w="628" w:type="dxa"/>
            <w:vAlign w:val="center"/>
          </w:tcPr>
          <w:p w14:paraId="4FEFE7A4" w14:textId="77777777" w:rsidR="00636823" w:rsidRPr="0069052E" w:rsidRDefault="00636823" w:rsidP="00A9040C">
            <w:pPr>
              <w:spacing w:after="0"/>
              <w:jc w:val="center"/>
              <w:rPr>
                <w:sz w:val="18"/>
                <w:szCs w:val="20"/>
              </w:rPr>
            </w:pPr>
            <w:r w:rsidRPr="0069052E">
              <w:rPr>
                <w:sz w:val="18"/>
                <w:szCs w:val="20"/>
              </w:rPr>
              <w:t>4</w:t>
            </w:r>
          </w:p>
        </w:tc>
        <w:tc>
          <w:tcPr>
            <w:tcW w:w="521" w:type="dxa"/>
            <w:vAlign w:val="center"/>
          </w:tcPr>
          <w:p w14:paraId="41965472" w14:textId="77777777" w:rsidR="00636823" w:rsidRPr="0069052E" w:rsidRDefault="00636823" w:rsidP="00A9040C">
            <w:pPr>
              <w:spacing w:after="0"/>
              <w:jc w:val="center"/>
              <w:rPr>
                <w:sz w:val="18"/>
                <w:szCs w:val="20"/>
              </w:rPr>
            </w:pPr>
            <w:r w:rsidRPr="0069052E">
              <w:rPr>
                <w:sz w:val="18"/>
                <w:szCs w:val="20"/>
              </w:rPr>
              <w:t>185</w:t>
            </w:r>
          </w:p>
        </w:tc>
        <w:tc>
          <w:tcPr>
            <w:tcW w:w="521" w:type="dxa"/>
            <w:vAlign w:val="center"/>
          </w:tcPr>
          <w:p w14:paraId="3F327966" w14:textId="77777777" w:rsidR="00636823" w:rsidRPr="0069052E" w:rsidRDefault="00636823" w:rsidP="00A9040C">
            <w:pPr>
              <w:spacing w:after="0"/>
              <w:jc w:val="center"/>
              <w:rPr>
                <w:sz w:val="18"/>
                <w:szCs w:val="20"/>
              </w:rPr>
            </w:pPr>
            <w:r w:rsidRPr="0069052E">
              <w:rPr>
                <w:sz w:val="18"/>
                <w:szCs w:val="20"/>
              </w:rPr>
              <w:t>168</w:t>
            </w:r>
          </w:p>
        </w:tc>
        <w:tc>
          <w:tcPr>
            <w:tcW w:w="563" w:type="dxa"/>
            <w:vAlign w:val="center"/>
          </w:tcPr>
          <w:p w14:paraId="0E680BAF" w14:textId="77777777" w:rsidR="00636823" w:rsidRPr="0069052E" w:rsidRDefault="00636823" w:rsidP="00A9040C">
            <w:pPr>
              <w:spacing w:after="0"/>
              <w:jc w:val="center"/>
              <w:rPr>
                <w:sz w:val="18"/>
                <w:szCs w:val="20"/>
              </w:rPr>
            </w:pPr>
            <w:r w:rsidRPr="0069052E">
              <w:rPr>
                <w:sz w:val="18"/>
                <w:szCs w:val="20"/>
              </w:rPr>
              <w:t>138</w:t>
            </w:r>
          </w:p>
        </w:tc>
        <w:tc>
          <w:tcPr>
            <w:tcW w:w="563" w:type="dxa"/>
            <w:vAlign w:val="center"/>
          </w:tcPr>
          <w:p w14:paraId="4894F2F1" w14:textId="77777777" w:rsidR="00636823" w:rsidRPr="0069052E" w:rsidRDefault="00636823" w:rsidP="00A9040C">
            <w:pPr>
              <w:spacing w:after="0"/>
              <w:jc w:val="center"/>
              <w:rPr>
                <w:sz w:val="18"/>
                <w:szCs w:val="20"/>
              </w:rPr>
            </w:pPr>
            <w:r w:rsidRPr="0069052E">
              <w:rPr>
                <w:sz w:val="18"/>
                <w:szCs w:val="20"/>
              </w:rPr>
              <w:t>118</w:t>
            </w:r>
          </w:p>
        </w:tc>
        <w:tc>
          <w:tcPr>
            <w:tcW w:w="563" w:type="dxa"/>
            <w:vAlign w:val="center"/>
          </w:tcPr>
          <w:p w14:paraId="1538F480" w14:textId="77777777" w:rsidR="00636823" w:rsidRPr="0069052E" w:rsidRDefault="00636823" w:rsidP="00A9040C">
            <w:pPr>
              <w:spacing w:after="0"/>
              <w:jc w:val="center"/>
              <w:rPr>
                <w:sz w:val="18"/>
                <w:szCs w:val="20"/>
              </w:rPr>
            </w:pPr>
            <w:r w:rsidRPr="0069052E">
              <w:rPr>
                <w:sz w:val="18"/>
                <w:szCs w:val="20"/>
              </w:rPr>
              <w:t>108</w:t>
            </w:r>
          </w:p>
        </w:tc>
        <w:tc>
          <w:tcPr>
            <w:tcW w:w="701" w:type="dxa"/>
            <w:vAlign w:val="center"/>
          </w:tcPr>
          <w:p w14:paraId="45088A06" w14:textId="77777777" w:rsidR="00636823" w:rsidRPr="0069052E" w:rsidRDefault="00636823" w:rsidP="00A9040C">
            <w:pPr>
              <w:spacing w:after="0"/>
              <w:jc w:val="center"/>
              <w:rPr>
                <w:sz w:val="18"/>
                <w:szCs w:val="20"/>
              </w:rPr>
            </w:pPr>
            <w:r w:rsidRPr="0069052E">
              <w:rPr>
                <w:sz w:val="18"/>
                <w:szCs w:val="20"/>
              </w:rPr>
              <w:t>105</w:t>
            </w:r>
          </w:p>
        </w:tc>
      </w:tr>
      <w:tr w:rsidR="00636823" w14:paraId="6211DE26" w14:textId="77777777" w:rsidTr="00D82547">
        <w:tc>
          <w:tcPr>
            <w:tcW w:w="2224" w:type="dxa"/>
            <w:vMerge/>
            <w:vAlign w:val="center"/>
          </w:tcPr>
          <w:p w14:paraId="6ECFA642" w14:textId="77777777" w:rsidR="00636823" w:rsidRPr="0069052E" w:rsidRDefault="00636823" w:rsidP="00A9040C">
            <w:pPr>
              <w:spacing w:after="0"/>
              <w:jc w:val="center"/>
              <w:rPr>
                <w:sz w:val="18"/>
                <w:szCs w:val="20"/>
              </w:rPr>
            </w:pPr>
          </w:p>
        </w:tc>
        <w:tc>
          <w:tcPr>
            <w:tcW w:w="3066" w:type="dxa"/>
            <w:vMerge/>
            <w:vAlign w:val="center"/>
          </w:tcPr>
          <w:p w14:paraId="2F2A1482" w14:textId="77777777" w:rsidR="00636823" w:rsidRPr="0069052E" w:rsidRDefault="00636823" w:rsidP="00A9040C">
            <w:pPr>
              <w:spacing w:after="0"/>
              <w:jc w:val="center"/>
              <w:rPr>
                <w:sz w:val="18"/>
                <w:szCs w:val="20"/>
              </w:rPr>
            </w:pPr>
          </w:p>
        </w:tc>
        <w:tc>
          <w:tcPr>
            <w:tcW w:w="628" w:type="dxa"/>
            <w:vAlign w:val="center"/>
          </w:tcPr>
          <w:p w14:paraId="7C6193AB" w14:textId="77777777" w:rsidR="00636823" w:rsidRPr="0069052E" w:rsidRDefault="00636823" w:rsidP="00A9040C">
            <w:pPr>
              <w:spacing w:after="0"/>
              <w:jc w:val="center"/>
              <w:rPr>
                <w:sz w:val="18"/>
                <w:szCs w:val="20"/>
              </w:rPr>
            </w:pPr>
            <w:r w:rsidRPr="0069052E">
              <w:rPr>
                <w:sz w:val="18"/>
                <w:szCs w:val="20"/>
              </w:rPr>
              <w:t>5</w:t>
            </w:r>
          </w:p>
        </w:tc>
        <w:tc>
          <w:tcPr>
            <w:tcW w:w="521" w:type="dxa"/>
            <w:vAlign w:val="center"/>
          </w:tcPr>
          <w:p w14:paraId="466AFC29" w14:textId="77777777" w:rsidR="00636823" w:rsidRPr="0069052E" w:rsidRDefault="00636823" w:rsidP="00A9040C">
            <w:pPr>
              <w:spacing w:after="0"/>
              <w:jc w:val="center"/>
              <w:rPr>
                <w:sz w:val="18"/>
                <w:szCs w:val="20"/>
              </w:rPr>
            </w:pPr>
            <w:r w:rsidRPr="0069052E">
              <w:rPr>
                <w:sz w:val="18"/>
                <w:szCs w:val="20"/>
              </w:rPr>
              <w:t>150</w:t>
            </w:r>
          </w:p>
        </w:tc>
        <w:tc>
          <w:tcPr>
            <w:tcW w:w="521" w:type="dxa"/>
            <w:vAlign w:val="center"/>
          </w:tcPr>
          <w:p w14:paraId="1158803F" w14:textId="77777777" w:rsidR="00636823" w:rsidRPr="0069052E" w:rsidRDefault="00636823" w:rsidP="00A9040C">
            <w:pPr>
              <w:spacing w:after="0"/>
              <w:jc w:val="center"/>
              <w:rPr>
                <w:sz w:val="18"/>
                <w:szCs w:val="20"/>
              </w:rPr>
            </w:pPr>
            <w:r w:rsidRPr="0069052E">
              <w:rPr>
                <w:sz w:val="18"/>
                <w:szCs w:val="20"/>
              </w:rPr>
              <w:t>133</w:t>
            </w:r>
          </w:p>
        </w:tc>
        <w:tc>
          <w:tcPr>
            <w:tcW w:w="563" w:type="dxa"/>
            <w:vAlign w:val="center"/>
          </w:tcPr>
          <w:p w14:paraId="0B3CB214" w14:textId="77777777" w:rsidR="00636823" w:rsidRPr="0069052E" w:rsidRDefault="00636823" w:rsidP="00A9040C">
            <w:pPr>
              <w:spacing w:after="0"/>
              <w:jc w:val="center"/>
              <w:rPr>
                <w:sz w:val="18"/>
                <w:szCs w:val="20"/>
              </w:rPr>
            </w:pPr>
            <w:r w:rsidRPr="0069052E">
              <w:rPr>
                <w:sz w:val="18"/>
                <w:szCs w:val="20"/>
              </w:rPr>
              <w:t>108</w:t>
            </w:r>
          </w:p>
        </w:tc>
        <w:tc>
          <w:tcPr>
            <w:tcW w:w="563" w:type="dxa"/>
            <w:vAlign w:val="center"/>
          </w:tcPr>
          <w:p w14:paraId="32885DCB" w14:textId="77777777" w:rsidR="00636823" w:rsidRPr="0069052E" w:rsidRDefault="00636823" w:rsidP="00A9040C">
            <w:pPr>
              <w:spacing w:after="0"/>
              <w:jc w:val="center"/>
              <w:rPr>
                <w:sz w:val="18"/>
                <w:szCs w:val="20"/>
              </w:rPr>
            </w:pPr>
            <w:r w:rsidRPr="0069052E">
              <w:rPr>
                <w:sz w:val="18"/>
                <w:szCs w:val="20"/>
              </w:rPr>
              <w:t>90</w:t>
            </w:r>
          </w:p>
        </w:tc>
        <w:tc>
          <w:tcPr>
            <w:tcW w:w="563" w:type="dxa"/>
            <w:vAlign w:val="center"/>
          </w:tcPr>
          <w:p w14:paraId="3482F4E3" w14:textId="77777777" w:rsidR="00636823" w:rsidRPr="0069052E" w:rsidRDefault="00636823" w:rsidP="00A9040C">
            <w:pPr>
              <w:spacing w:after="0"/>
              <w:jc w:val="center"/>
              <w:rPr>
                <w:sz w:val="18"/>
                <w:szCs w:val="20"/>
              </w:rPr>
            </w:pPr>
            <w:r w:rsidRPr="0069052E">
              <w:rPr>
                <w:sz w:val="18"/>
                <w:szCs w:val="20"/>
              </w:rPr>
              <w:t>83</w:t>
            </w:r>
          </w:p>
        </w:tc>
        <w:tc>
          <w:tcPr>
            <w:tcW w:w="701" w:type="dxa"/>
            <w:vAlign w:val="center"/>
          </w:tcPr>
          <w:p w14:paraId="1EF96E86" w14:textId="77777777" w:rsidR="00636823" w:rsidRPr="0069052E" w:rsidRDefault="00636823" w:rsidP="00A9040C">
            <w:pPr>
              <w:spacing w:after="0"/>
              <w:jc w:val="center"/>
              <w:rPr>
                <w:sz w:val="18"/>
                <w:szCs w:val="20"/>
              </w:rPr>
            </w:pPr>
            <w:r w:rsidRPr="0069052E">
              <w:rPr>
                <w:sz w:val="18"/>
                <w:szCs w:val="20"/>
              </w:rPr>
              <w:t>80</w:t>
            </w:r>
          </w:p>
        </w:tc>
      </w:tr>
    </w:tbl>
    <w:p w14:paraId="62843EFB" w14:textId="77777777" w:rsidR="00636823" w:rsidRDefault="00636823" w:rsidP="00636823"/>
    <w:p w14:paraId="06710199" w14:textId="77777777" w:rsidR="00B60358" w:rsidRPr="00B60358" w:rsidRDefault="00B60358" w:rsidP="00891BA5">
      <w:pPr>
        <w:rPr>
          <w:rFonts w:eastAsiaTheme="majorEastAsia" w:cstheme="majorBidi"/>
          <w:b/>
          <w:color w:val="0D98C9"/>
          <w:sz w:val="32"/>
          <w:szCs w:val="32"/>
        </w:rPr>
      </w:pPr>
    </w:p>
    <w:p w14:paraId="3856F8F7" w14:textId="77777777" w:rsidR="006D47ED" w:rsidRDefault="006D47ED" w:rsidP="0078725B">
      <w:pPr>
        <w:pStyle w:val="Heading1"/>
        <w:numPr>
          <w:ilvl w:val="0"/>
          <w:numId w:val="0"/>
        </w:numPr>
      </w:pPr>
      <w:bookmarkStart w:id="43" w:name="_Toc4745658"/>
      <w:bookmarkStart w:id="44" w:name="_Toc3543653"/>
      <w:bookmarkStart w:id="45" w:name="_Toc5804992"/>
      <w:bookmarkStart w:id="46" w:name="_Toc7432247"/>
      <w:bookmarkStart w:id="47" w:name="_Toc53588640"/>
      <w:r>
        <w:t>APPENDIX I</w:t>
      </w:r>
      <w:r w:rsidR="00A05C92">
        <w:t>I</w:t>
      </w:r>
      <w:r w:rsidR="004F6876">
        <w:t>I</w:t>
      </w:r>
      <w:r>
        <w:t xml:space="preserve"> – </w:t>
      </w:r>
      <w:r w:rsidR="000D32DF">
        <w:t>Rounding Calculations</w:t>
      </w:r>
      <w:bookmarkEnd w:id="43"/>
      <w:bookmarkEnd w:id="44"/>
      <w:bookmarkEnd w:id="45"/>
      <w:bookmarkEnd w:id="46"/>
      <w:bookmarkEnd w:id="47"/>
      <w:r w:rsidR="000D32DF">
        <w:t xml:space="preserve"> </w:t>
      </w:r>
    </w:p>
    <w:p w14:paraId="7B99DFE9" w14:textId="77777777" w:rsidR="007C282A" w:rsidRDefault="00270252" w:rsidP="00270252">
      <w:pPr>
        <w:spacing w:after="0"/>
      </w:pPr>
      <w:r>
        <w:t>To ensure consistency among Energy Advisors, below are guidelines for rounding when performing calculations to obtain the Step Code Metrics</w:t>
      </w:r>
      <w:r w:rsidR="00934641">
        <w:t xml:space="preserve"> from H</w:t>
      </w:r>
      <w:r w:rsidR="0018630C">
        <w:t>OT</w:t>
      </w:r>
      <w:r w:rsidR="00934641">
        <w:t>2000 and for the BC Energy Compliance Report</w:t>
      </w:r>
      <w:r w:rsidR="000D32DF" w:rsidRPr="007C282A">
        <w:t>:</w:t>
      </w:r>
    </w:p>
    <w:p w14:paraId="592FF916" w14:textId="77777777" w:rsidR="00270252" w:rsidRPr="007C282A" w:rsidRDefault="00270252" w:rsidP="00270252">
      <w:pPr>
        <w:spacing w:after="0"/>
      </w:pPr>
    </w:p>
    <w:p w14:paraId="20739C2F" w14:textId="77777777" w:rsidR="007C282A" w:rsidRDefault="000D32DF" w:rsidP="00D752DC">
      <w:pPr>
        <w:pStyle w:val="ListParagraph"/>
        <w:numPr>
          <w:ilvl w:val="0"/>
          <w:numId w:val="35"/>
        </w:numPr>
      </w:pPr>
      <w:r w:rsidRPr="007C282A">
        <w:t>When pulling information from HOT2000 and making calculations (through the Energy Step Code Compliance Calculator or by hand) enter all values</w:t>
      </w:r>
      <w:r w:rsidR="00DC7B74">
        <w:t>, whenever possible,</w:t>
      </w:r>
      <w:r w:rsidRPr="007C282A">
        <w:t xml:space="preserve"> to the </w:t>
      </w:r>
      <w:r w:rsidRPr="007E3208">
        <w:rPr>
          <w:b/>
        </w:rPr>
        <w:t>hundredth</w:t>
      </w:r>
      <w:r w:rsidRPr="007C282A">
        <w:t xml:space="preserve"> decimal place (2 numbers after the decimal)</w:t>
      </w:r>
      <w:r w:rsidR="007C282A" w:rsidRPr="007C282A">
        <w:t>.</w:t>
      </w:r>
    </w:p>
    <w:p w14:paraId="0E3B6CBA" w14:textId="77777777" w:rsidR="007C282A" w:rsidRDefault="000D32DF" w:rsidP="00D752DC">
      <w:pPr>
        <w:pStyle w:val="ListParagraph"/>
        <w:numPr>
          <w:ilvl w:val="0"/>
          <w:numId w:val="35"/>
        </w:numPr>
      </w:pPr>
      <w:r w:rsidRPr="007C282A">
        <w:t xml:space="preserve">When entering </w:t>
      </w:r>
      <w:r w:rsidR="00565263" w:rsidRPr="0070779E">
        <w:rPr>
          <w:b/>
        </w:rPr>
        <w:t>Proposed or As-Built House Rated Energy Consumption, Reference House Rated Energy Target,</w:t>
      </w:r>
      <w:r w:rsidR="00565263">
        <w:t xml:space="preserve"> </w:t>
      </w:r>
      <w:r w:rsidRPr="0070779E">
        <w:rPr>
          <w:b/>
        </w:rPr>
        <w:t>TEDI</w:t>
      </w:r>
      <w:r w:rsidRPr="007C282A">
        <w:t xml:space="preserve">, </w:t>
      </w:r>
      <w:r w:rsidR="00EA3432">
        <w:t xml:space="preserve">and </w:t>
      </w:r>
      <w:r w:rsidRPr="0070779E">
        <w:rPr>
          <w:b/>
        </w:rPr>
        <w:t>MEUI</w:t>
      </w:r>
      <w:r w:rsidRPr="007C282A">
        <w:t xml:space="preserve"> calculation results into Section D of the BC Energy Compliance Report</w:t>
      </w:r>
      <w:r w:rsidR="007C282A">
        <w:t xml:space="preserve">, </w:t>
      </w:r>
      <w:r w:rsidRPr="007C282A">
        <w:t>r</w:t>
      </w:r>
      <w:r w:rsidR="006D47ED" w:rsidRPr="007C282A">
        <w:t xml:space="preserve">ound </w:t>
      </w:r>
      <w:r w:rsidR="007C282A">
        <w:t>the results to the nearest whole number (i.e. no decimal places). This means that:</w:t>
      </w:r>
    </w:p>
    <w:p w14:paraId="18C6D126" w14:textId="77777777" w:rsidR="007C282A" w:rsidRDefault="007E3208" w:rsidP="00D752DC">
      <w:pPr>
        <w:pStyle w:val="ListParagraph"/>
        <w:numPr>
          <w:ilvl w:val="1"/>
          <w:numId w:val="35"/>
        </w:numPr>
        <w:ind w:left="1134" w:hanging="425"/>
      </w:pPr>
      <w:r>
        <w:t>If the tenth</w:t>
      </w:r>
      <w:r w:rsidR="007C282A">
        <w:t xml:space="preserve"> decimal is less than 5, round down (e.g. 26.</w:t>
      </w:r>
      <w:r w:rsidR="007C282A" w:rsidRPr="007C282A">
        <w:rPr>
          <w:u w:val="single"/>
        </w:rPr>
        <w:t>4</w:t>
      </w:r>
      <w:r w:rsidR="007C282A">
        <w:t xml:space="preserve">9 is rounded </w:t>
      </w:r>
      <w:r w:rsidR="007C282A" w:rsidRPr="007C282A">
        <w:rPr>
          <w:u w:val="single"/>
        </w:rPr>
        <w:t>down</w:t>
      </w:r>
      <w:r w:rsidR="007C282A">
        <w:t xml:space="preserve"> to 26).</w:t>
      </w:r>
    </w:p>
    <w:p w14:paraId="1E524D6A" w14:textId="77777777" w:rsidR="007C282A" w:rsidRPr="007C282A" w:rsidRDefault="007C282A" w:rsidP="00D752DC">
      <w:pPr>
        <w:pStyle w:val="ListParagraph"/>
        <w:numPr>
          <w:ilvl w:val="1"/>
          <w:numId w:val="35"/>
        </w:numPr>
        <w:ind w:left="1134" w:hanging="425"/>
      </w:pPr>
      <w:r>
        <w:t>If the tenth decimal is equal to or greater than 5, round up (e.g. 26.</w:t>
      </w:r>
      <w:r w:rsidRPr="007C282A">
        <w:rPr>
          <w:u w:val="single"/>
        </w:rPr>
        <w:t>5</w:t>
      </w:r>
      <w:r>
        <w:t xml:space="preserve">1 is rounded </w:t>
      </w:r>
      <w:r w:rsidRPr="007C282A">
        <w:rPr>
          <w:u w:val="single"/>
        </w:rPr>
        <w:t>up</w:t>
      </w:r>
      <w:r>
        <w:t xml:space="preserve"> to 27).</w:t>
      </w:r>
    </w:p>
    <w:p w14:paraId="56708E3C" w14:textId="77777777" w:rsidR="007C282A" w:rsidRDefault="000D32DF" w:rsidP="00D752DC">
      <w:pPr>
        <w:pStyle w:val="ListParagraph"/>
        <w:numPr>
          <w:ilvl w:val="0"/>
          <w:numId w:val="35"/>
        </w:numPr>
      </w:pPr>
      <w:r w:rsidRPr="007C282A">
        <w:t xml:space="preserve">When entering </w:t>
      </w:r>
      <w:r w:rsidRPr="0070779E">
        <w:rPr>
          <w:b/>
        </w:rPr>
        <w:t>ERS</w:t>
      </w:r>
      <w:r w:rsidR="007C282A" w:rsidRPr="0070779E">
        <w:rPr>
          <w:b/>
        </w:rPr>
        <w:t xml:space="preserve"> % </w:t>
      </w:r>
      <w:r w:rsidRPr="0070779E">
        <w:rPr>
          <w:b/>
        </w:rPr>
        <w:t>Lower Than Reference House</w:t>
      </w:r>
      <w:r w:rsidRPr="007C282A">
        <w:t xml:space="preserve"> and </w:t>
      </w:r>
      <w:r w:rsidRPr="0070779E">
        <w:rPr>
          <w:b/>
        </w:rPr>
        <w:t>Airtightness in Air Changes Per Hour</w:t>
      </w:r>
      <w:r w:rsidR="00455BC7">
        <w:rPr>
          <w:b/>
        </w:rPr>
        <w:t xml:space="preserve"> at 50</w:t>
      </w:r>
      <w:r w:rsidR="00721107">
        <w:rPr>
          <w:b/>
        </w:rPr>
        <w:t xml:space="preserve"> </w:t>
      </w:r>
      <w:r w:rsidR="00455BC7">
        <w:rPr>
          <w:b/>
        </w:rPr>
        <w:t>Pa</w:t>
      </w:r>
      <w:r w:rsidRPr="007C282A">
        <w:t xml:space="preserve"> </w:t>
      </w:r>
      <w:r w:rsidR="00497497" w:rsidRPr="007C282A">
        <w:t xml:space="preserve">into Section D of </w:t>
      </w:r>
      <w:r w:rsidR="007C282A">
        <w:t>the BC Energy Compliance Report,</w:t>
      </w:r>
      <w:r w:rsidR="00455BC7">
        <w:t xml:space="preserve"> round the results to the tenth</w:t>
      </w:r>
      <w:r w:rsidR="007C282A">
        <w:t xml:space="preserve"> </w:t>
      </w:r>
      <w:r w:rsidR="008F2488">
        <w:t xml:space="preserve">decimal </w:t>
      </w:r>
      <w:r w:rsidR="007C282A">
        <w:t>place (i.e. one decimal place). This means that:</w:t>
      </w:r>
    </w:p>
    <w:p w14:paraId="370D6C83" w14:textId="77777777" w:rsidR="007C282A" w:rsidRDefault="007C282A" w:rsidP="00D752DC">
      <w:pPr>
        <w:pStyle w:val="ListParagraph"/>
        <w:numPr>
          <w:ilvl w:val="1"/>
          <w:numId w:val="8"/>
        </w:numPr>
        <w:ind w:left="1134"/>
      </w:pPr>
      <w:r>
        <w:t xml:space="preserve">If the </w:t>
      </w:r>
      <w:r w:rsidR="00136C5C">
        <w:t>hundredth decimal is less than 5, round down (e.g. 26.5</w:t>
      </w:r>
      <w:r w:rsidR="00136C5C" w:rsidRPr="00136C5C">
        <w:rPr>
          <w:u w:val="single"/>
        </w:rPr>
        <w:t>1</w:t>
      </w:r>
      <w:r w:rsidR="00136C5C">
        <w:t xml:space="preserve"> is rounded </w:t>
      </w:r>
      <w:r w:rsidR="00136C5C" w:rsidRPr="00136C5C">
        <w:rPr>
          <w:u w:val="single"/>
        </w:rPr>
        <w:t>down</w:t>
      </w:r>
      <w:r w:rsidR="00136C5C">
        <w:t xml:space="preserve"> to 26.5).</w:t>
      </w:r>
    </w:p>
    <w:p w14:paraId="1908B9D4" w14:textId="77777777" w:rsidR="00136C5C" w:rsidRDefault="007E3208" w:rsidP="00D752DC">
      <w:pPr>
        <w:pStyle w:val="ListParagraph"/>
        <w:numPr>
          <w:ilvl w:val="1"/>
          <w:numId w:val="8"/>
        </w:numPr>
        <w:ind w:left="1134"/>
      </w:pPr>
      <w:r>
        <w:t>If the hundredth</w:t>
      </w:r>
      <w:r w:rsidR="00136C5C">
        <w:t xml:space="preserve"> decimal is equal to or greater than 5, round up (e.g. 26.4</w:t>
      </w:r>
      <w:r w:rsidR="00136C5C" w:rsidRPr="00136C5C">
        <w:rPr>
          <w:u w:val="single"/>
        </w:rPr>
        <w:t>9</w:t>
      </w:r>
      <w:r w:rsidR="00136C5C">
        <w:t xml:space="preserve"> is rounded </w:t>
      </w:r>
      <w:r w:rsidR="00136C5C" w:rsidRPr="00136C5C">
        <w:rPr>
          <w:u w:val="single"/>
        </w:rPr>
        <w:t>up</w:t>
      </w:r>
      <w:r w:rsidR="00136C5C">
        <w:t xml:space="preserve"> to 26.5).  Similarly, 26.9</w:t>
      </w:r>
      <w:r w:rsidR="00136C5C" w:rsidRPr="00136C5C">
        <w:rPr>
          <w:u w:val="single"/>
        </w:rPr>
        <w:t>5</w:t>
      </w:r>
      <w:r w:rsidR="00136C5C">
        <w:t xml:space="preserve"> is rounded </w:t>
      </w:r>
      <w:r w:rsidR="00136C5C" w:rsidRPr="00136C5C">
        <w:rPr>
          <w:u w:val="single"/>
        </w:rPr>
        <w:t>up</w:t>
      </w:r>
      <w:r w:rsidR="00136C5C">
        <w:t xml:space="preserve"> to 27.0.</w:t>
      </w:r>
    </w:p>
    <w:p w14:paraId="7ECDC47E" w14:textId="77777777" w:rsidR="00E87A58" w:rsidRDefault="00E87A58">
      <w:pPr>
        <w:spacing w:line="259" w:lineRule="auto"/>
      </w:pPr>
      <w:r>
        <w:br w:type="page"/>
      </w:r>
    </w:p>
    <w:p w14:paraId="36F804BE" w14:textId="77777777" w:rsidR="00D52A55" w:rsidRDefault="00D52A55" w:rsidP="0078725B">
      <w:pPr>
        <w:pStyle w:val="Heading1"/>
        <w:numPr>
          <w:ilvl w:val="0"/>
          <w:numId w:val="0"/>
        </w:numPr>
      </w:pPr>
      <w:bookmarkStart w:id="48" w:name="_Toc4745659"/>
      <w:bookmarkStart w:id="49" w:name="_Toc3543654"/>
      <w:bookmarkStart w:id="50" w:name="_Toc5804993"/>
      <w:bookmarkStart w:id="51" w:name="_Toc7432248"/>
      <w:bookmarkStart w:id="52" w:name="_Toc53588641"/>
      <w:r>
        <w:lastRenderedPageBreak/>
        <w:t xml:space="preserve">APPENDIX </w:t>
      </w:r>
      <w:r w:rsidR="004F6876">
        <w:t xml:space="preserve">IV </w:t>
      </w:r>
      <w:r>
        <w:t xml:space="preserve">– </w:t>
      </w:r>
      <w:r w:rsidR="007E70A9">
        <w:t>Manually</w:t>
      </w:r>
      <w:r>
        <w:t xml:space="preserve"> Calculating </w:t>
      </w:r>
      <w:r w:rsidR="006947FB">
        <w:t>Proposed and</w:t>
      </w:r>
      <w:r>
        <w:t xml:space="preserve"> As-Built House Rated Energy Consumption and Reference House Rated Energy Target</w:t>
      </w:r>
      <w:bookmarkEnd w:id="48"/>
      <w:bookmarkEnd w:id="49"/>
      <w:bookmarkEnd w:id="50"/>
      <w:bookmarkEnd w:id="51"/>
      <w:bookmarkEnd w:id="52"/>
    </w:p>
    <w:p w14:paraId="63DAC74F" w14:textId="77777777" w:rsidR="00D52A55" w:rsidRPr="008F2488" w:rsidRDefault="00D52A55" w:rsidP="0070779E">
      <w:pPr>
        <w:tabs>
          <w:tab w:val="left" w:pos="945"/>
        </w:tabs>
        <w:spacing w:after="0"/>
        <w:rPr>
          <w:b/>
        </w:rPr>
      </w:pPr>
      <w:r w:rsidRPr="008F2488">
        <w:rPr>
          <w:b/>
        </w:rPr>
        <w:t xml:space="preserve">Proposed </w:t>
      </w:r>
      <w:r w:rsidR="006947FB" w:rsidRPr="008F2488">
        <w:rPr>
          <w:b/>
        </w:rPr>
        <w:t>and</w:t>
      </w:r>
      <w:r w:rsidRPr="008F2488">
        <w:rPr>
          <w:b/>
        </w:rPr>
        <w:t xml:space="preserve"> As-Built House Rated Energy Consumption </w:t>
      </w:r>
      <w:r w:rsidR="007E3208" w:rsidRPr="008F2488">
        <w:rPr>
          <w:b/>
        </w:rPr>
        <w:t xml:space="preserve">without baseloads </w:t>
      </w:r>
      <w:r w:rsidR="001967BD">
        <w:rPr>
          <w:b/>
        </w:rPr>
        <w:t>in GJ/year</w:t>
      </w:r>
    </w:p>
    <w:p w14:paraId="5B1D1D2E" w14:textId="77777777" w:rsidR="002E7D38" w:rsidRPr="008F2488" w:rsidRDefault="002E7D38" w:rsidP="002E7D38">
      <w:pPr>
        <w:tabs>
          <w:tab w:val="left" w:pos="945"/>
        </w:tabs>
        <w:spacing w:after="0"/>
        <w:rPr>
          <w:b/>
        </w:rPr>
      </w:pPr>
      <w:r w:rsidRPr="008F2488">
        <w:rPr>
          <w:b/>
        </w:rPr>
        <w:t>Reference</w:t>
      </w:r>
      <w:r w:rsidR="007E3208" w:rsidRPr="008F2488">
        <w:rPr>
          <w:b/>
        </w:rPr>
        <w:t xml:space="preserve"> House Rated Energy Target without baseloads in </w:t>
      </w:r>
      <w:r w:rsidR="001967BD">
        <w:rPr>
          <w:b/>
        </w:rPr>
        <w:t>GJ/year</w:t>
      </w:r>
    </w:p>
    <w:p w14:paraId="06F554BE" w14:textId="77777777" w:rsidR="008F2488" w:rsidRDefault="008F2488" w:rsidP="002E7D38">
      <w:pPr>
        <w:tabs>
          <w:tab w:val="left" w:pos="945"/>
        </w:tabs>
        <w:spacing w:after="0"/>
      </w:pPr>
    </w:p>
    <w:p w14:paraId="0CC0A723" w14:textId="77777777" w:rsidR="009B2A43" w:rsidRDefault="006947FB" w:rsidP="00D752DC">
      <w:pPr>
        <w:pStyle w:val="ListParagraph"/>
        <w:numPr>
          <w:ilvl w:val="0"/>
          <w:numId w:val="11"/>
        </w:numPr>
      </w:pPr>
      <w:r w:rsidRPr="002E7D38">
        <w:rPr>
          <w:b/>
        </w:rPr>
        <w:t>Definition:</w:t>
      </w:r>
      <w:r>
        <w:t xml:space="preserve"> </w:t>
      </w:r>
    </w:p>
    <w:p w14:paraId="55D8A056" w14:textId="77777777" w:rsidR="006947FB" w:rsidRDefault="006947FB" w:rsidP="00D752DC">
      <w:pPr>
        <w:pStyle w:val="ListParagraph"/>
        <w:numPr>
          <w:ilvl w:val="1"/>
          <w:numId w:val="11"/>
        </w:numPr>
      </w:pPr>
      <w:r>
        <w:t xml:space="preserve">The Proposed </w:t>
      </w:r>
      <w:r w:rsidR="009B2A43">
        <w:t>or</w:t>
      </w:r>
      <w:r>
        <w:t xml:space="preserve"> As-Built House Rated Energy Consumption describes the energy use over a year without baseloads, expressed in GJ/year.</w:t>
      </w:r>
    </w:p>
    <w:p w14:paraId="728BED0A" w14:textId="77777777" w:rsidR="009B2A43" w:rsidRDefault="009B2A43" w:rsidP="00D752DC">
      <w:pPr>
        <w:pStyle w:val="ListParagraph"/>
        <w:numPr>
          <w:ilvl w:val="1"/>
          <w:numId w:val="11"/>
        </w:numPr>
      </w:pPr>
      <w:r>
        <w:t>The Reference House Rated Energy Target describes the energy use over a year without baseloads if the home was built to the National Building Code, expressed in GJ/year.</w:t>
      </w:r>
    </w:p>
    <w:p w14:paraId="7D1184C0" w14:textId="77777777" w:rsidR="008F2488" w:rsidRDefault="008F2488" w:rsidP="008F2488">
      <w:pPr>
        <w:pStyle w:val="ListParagraph"/>
        <w:rPr>
          <w:b/>
        </w:rPr>
      </w:pPr>
    </w:p>
    <w:p w14:paraId="241EBE26" w14:textId="77777777" w:rsidR="009B2A43" w:rsidRPr="002E7D38" w:rsidRDefault="006947FB" w:rsidP="00D752DC">
      <w:pPr>
        <w:pStyle w:val="ListParagraph"/>
        <w:numPr>
          <w:ilvl w:val="0"/>
          <w:numId w:val="11"/>
        </w:numPr>
        <w:rPr>
          <w:b/>
        </w:rPr>
      </w:pPr>
      <w:r w:rsidRPr="002E7D38">
        <w:rPr>
          <w:b/>
        </w:rPr>
        <w:t>Formula:</w:t>
      </w:r>
      <w:r>
        <w:t xml:space="preserve"> </w:t>
      </w:r>
    </w:p>
    <w:p w14:paraId="4A719025" w14:textId="77777777" w:rsidR="006947FB" w:rsidRPr="002E7D38" w:rsidRDefault="006947FB" w:rsidP="00D752DC">
      <w:pPr>
        <w:pStyle w:val="ListParagraph"/>
        <w:numPr>
          <w:ilvl w:val="1"/>
          <w:numId w:val="11"/>
        </w:numPr>
        <w:rPr>
          <w:b/>
        </w:rPr>
      </w:pPr>
      <w:r>
        <w:t xml:space="preserve">Proposed or As-Built House Rated </w:t>
      </w:r>
      <w:r w:rsidR="001967BD">
        <w:t>Energy Consumption (GJ</w:t>
      </w:r>
      <w:r w:rsidR="009B2A43">
        <w:t xml:space="preserve">) = </w:t>
      </w:r>
      <w:r w:rsidR="007E3208">
        <w:t xml:space="preserve">Total Annual Energy Consumption of the House </w:t>
      </w:r>
      <w:r w:rsidR="001967BD">
        <w:t>(GJ) – Baseloads (GJ</w:t>
      </w:r>
      <w:r>
        <w:t>)</w:t>
      </w:r>
    </w:p>
    <w:p w14:paraId="01B3BB34" w14:textId="77777777" w:rsidR="009B2A43" w:rsidRPr="0070779E" w:rsidRDefault="009B2A43" w:rsidP="00D752DC">
      <w:pPr>
        <w:pStyle w:val="ListParagraph"/>
        <w:numPr>
          <w:ilvl w:val="1"/>
          <w:numId w:val="11"/>
        </w:numPr>
      </w:pPr>
      <w:r>
        <w:t>Reference House Rate</w:t>
      </w:r>
      <w:r w:rsidR="001967BD">
        <w:t>d Energy Target (GJ</w:t>
      </w:r>
      <w:r>
        <w:t xml:space="preserve">) = Total </w:t>
      </w:r>
      <w:r w:rsidR="007E3208">
        <w:t xml:space="preserve">Annual </w:t>
      </w:r>
      <w:r>
        <w:t>Energy Consumption</w:t>
      </w:r>
      <w:r w:rsidR="002E7D38">
        <w:t xml:space="preserve"> of</w:t>
      </w:r>
      <w:r>
        <w:t xml:space="preserve"> </w:t>
      </w:r>
      <w:r w:rsidR="003E66B9">
        <w:t xml:space="preserve">the </w:t>
      </w:r>
      <w:r w:rsidR="001967BD">
        <w:t>Reference House (GJ) – Baseloads (GJ</w:t>
      </w:r>
      <w:r>
        <w:t>)</w:t>
      </w:r>
    </w:p>
    <w:p w14:paraId="6721729C" w14:textId="77777777" w:rsidR="008F2488" w:rsidRDefault="008F2488" w:rsidP="008F2488">
      <w:pPr>
        <w:pStyle w:val="ListParagraph"/>
        <w:rPr>
          <w:b/>
        </w:rPr>
      </w:pPr>
    </w:p>
    <w:p w14:paraId="0936B7C6" w14:textId="77777777" w:rsidR="006947FB" w:rsidRDefault="006947FB" w:rsidP="00D752DC">
      <w:pPr>
        <w:pStyle w:val="ListParagraph"/>
        <w:numPr>
          <w:ilvl w:val="0"/>
          <w:numId w:val="11"/>
        </w:numPr>
        <w:rPr>
          <w:b/>
        </w:rPr>
      </w:pPr>
      <w:r>
        <w:rPr>
          <w:b/>
        </w:rPr>
        <w:t>HOT2000 Screenshot</w:t>
      </w:r>
      <w:r w:rsidR="007510E9">
        <w:rPr>
          <w:b/>
        </w:rPr>
        <w:t>s are provided f</w:t>
      </w:r>
      <w:r w:rsidR="007E70A9">
        <w:rPr>
          <w:b/>
        </w:rPr>
        <w:t xml:space="preserve">or </w:t>
      </w:r>
      <w:r w:rsidR="007510E9">
        <w:rPr>
          <w:b/>
        </w:rPr>
        <w:t>m</w:t>
      </w:r>
      <w:r w:rsidR="007E70A9">
        <w:rPr>
          <w:b/>
        </w:rPr>
        <w:t xml:space="preserve">anual </w:t>
      </w:r>
      <w:r w:rsidR="007510E9">
        <w:rPr>
          <w:b/>
        </w:rPr>
        <w:t>c</w:t>
      </w:r>
      <w:r w:rsidR="007E70A9">
        <w:rPr>
          <w:b/>
        </w:rPr>
        <w:t xml:space="preserve">alculations. For </w:t>
      </w:r>
      <w:r w:rsidR="007510E9">
        <w:rPr>
          <w:b/>
        </w:rPr>
        <w:t xml:space="preserve">the </w:t>
      </w:r>
      <w:r w:rsidR="007E70A9">
        <w:rPr>
          <w:b/>
        </w:rPr>
        <w:t>Excel Compliance Calculator HOT2000 Inputs</w:t>
      </w:r>
      <w:r w:rsidR="007510E9">
        <w:rPr>
          <w:b/>
        </w:rPr>
        <w:t>, s</w:t>
      </w:r>
      <w:r w:rsidR="007E70A9">
        <w:rPr>
          <w:b/>
        </w:rPr>
        <w:t>ee H</w:t>
      </w:r>
      <w:r w:rsidR="007510E9">
        <w:rPr>
          <w:b/>
        </w:rPr>
        <w:t>O</w:t>
      </w:r>
      <w:r w:rsidR="007E70A9">
        <w:rPr>
          <w:b/>
        </w:rPr>
        <w:t xml:space="preserve">T2000 Tab.  </w:t>
      </w:r>
    </w:p>
    <w:p w14:paraId="1334DD08" w14:textId="77777777" w:rsidR="007E70A9" w:rsidRPr="007E70A9" w:rsidRDefault="007E70A9" w:rsidP="007E70A9">
      <w:pPr>
        <w:pStyle w:val="ListParagraph"/>
        <w:rPr>
          <w:b/>
        </w:rPr>
      </w:pPr>
    </w:p>
    <w:p w14:paraId="6E1034ED" w14:textId="77777777" w:rsidR="006947FB" w:rsidRPr="0070779E" w:rsidRDefault="009B2A43" w:rsidP="0070779E">
      <w:pPr>
        <w:pStyle w:val="ListParagraph"/>
        <w:rPr>
          <w:b/>
        </w:rPr>
      </w:pPr>
      <w:r>
        <w:rPr>
          <w:noProof/>
          <w:lang w:eastAsia="en-CA"/>
        </w:rPr>
        <w:drawing>
          <wp:inline distT="0" distB="0" distL="0" distR="0" wp14:anchorId="1C0F4BD6" wp14:editId="11DD148E">
            <wp:extent cx="5943600" cy="3830320"/>
            <wp:effectExtent l="38100" t="38100" r="38100" b="368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30320"/>
                    </a:xfrm>
                    <a:prstGeom prst="rect">
                      <a:avLst/>
                    </a:prstGeom>
                    <a:ln w="28575">
                      <a:solidFill>
                        <a:srgbClr val="00B0F0"/>
                      </a:solidFill>
                    </a:ln>
                  </pic:spPr>
                </pic:pic>
              </a:graphicData>
            </a:graphic>
          </wp:inline>
        </w:drawing>
      </w:r>
    </w:p>
    <w:p w14:paraId="7ECB4AB3" w14:textId="77777777" w:rsidR="006947FB" w:rsidRPr="0070779E" w:rsidRDefault="009B2A43" w:rsidP="0070779E">
      <w:pPr>
        <w:pStyle w:val="ListParagraph"/>
        <w:rPr>
          <w:b/>
        </w:rPr>
      </w:pPr>
      <w:r>
        <w:rPr>
          <w:noProof/>
          <w:lang w:eastAsia="en-CA"/>
        </w:rPr>
        <w:lastRenderedPageBreak/>
        <w:drawing>
          <wp:inline distT="0" distB="0" distL="0" distR="0" wp14:anchorId="696A4DD2" wp14:editId="2E386102">
            <wp:extent cx="5943600" cy="3830320"/>
            <wp:effectExtent l="38100" t="38100" r="38100"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30320"/>
                    </a:xfrm>
                    <a:prstGeom prst="rect">
                      <a:avLst/>
                    </a:prstGeom>
                    <a:ln w="28575">
                      <a:solidFill>
                        <a:srgbClr val="00B0F0"/>
                      </a:solidFill>
                    </a:ln>
                  </pic:spPr>
                </pic:pic>
              </a:graphicData>
            </a:graphic>
          </wp:inline>
        </w:drawing>
      </w:r>
    </w:p>
    <w:p w14:paraId="57FDB6BA" w14:textId="77777777" w:rsidR="008C0947" w:rsidRDefault="008C0947">
      <w:pPr>
        <w:spacing w:line="259" w:lineRule="auto"/>
      </w:pPr>
      <w:r>
        <w:br w:type="page"/>
      </w:r>
    </w:p>
    <w:p w14:paraId="3B57E798" w14:textId="77777777" w:rsidR="003E66B9" w:rsidRPr="003E66B9" w:rsidRDefault="003E66B9" w:rsidP="003E66B9">
      <w:pPr>
        <w:pStyle w:val="ListParagraph"/>
        <w:spacing w:after="0" w:line="240" w:lineRule="auto"/>
        <w:ind w:left="1440"/>
      </w:pPr>
    </w:p>
    <w:p w14:paraId="365C8CE2" w14:textId="77777777" w:rsidR="003E66B9" w:rsidRDefault="003E66B9" w:rsidP="003E66B9">
      <w:pPr>
        <w:pStyle w:val="ListParagraph"/>
        <w:numPr>
          <w:ilvl w:val="1"/>
          <w:numId w:val="1"/>
        </w:numPr>
        <w:spacing w:after="0" w:line="240" w:lineRule="auto"/>
      </w:pPr>
      <w:r w:rsidRPr="0070779E">
        <w:rPr>
          <w:b/>
        </w:rPr>
        <w:t xml:space="preserve">Total </w:t>
      </w:r>
      <w:r w:rsidRPr="007E3208">
        <w:rPr>
          <w:b/>
        </w:rPr>
        <w:t xml:space="preserve">AEC </w:t>
      </w:r>
      <w:r w:rsidR="007E3208" w:rsidRPr="007E3208">
        <w:rPr>
          <w:b/>
        </w:rPr>
        <w:t>(GJ)</w:t>
      </w:r>
      <w:r w:rsidR="007E3208">
        <w:t xml:space="preserve"> </w:t>
      </w:r>
      <w:r>
        <w:t>= Total Annual Energy Consumption of the House</w:t>
      </w:r>
      <w:r w:rsidR="00124F93">
        <w:t>.</w:t>
      </w:r>
      <w:r>
        <w:t xml:space="preserve"> </w:t>
      </w:r>
    </w:p>
    <w:p w14:paraId="17958BB4" w14:textId="77777777" w:rsidR="007E3208" w:rsidRDefault="007E3208" w:rsidP="007E3208">
      <w:pPr>
        <w:pStyle w:val="ListParagraph"/>
        <w:numPr>
          <w:ilvl w:val="1"/>
          <w:numId w:val="1"/>
        </w:numPr>
        <w:spacing w:after="0" w:line="240" w:lineRule="auto"/>
      </w:pPr>
      <w:r w:rsidRPr="0070779E">
        <w:rPr>
          <w:b/>
        </w:rPr>
        <w:t>Baseloads</w:t>
      </w:r>
      <w:r>
        <w:t xml:space="preserve"> </w:t>
      </w:r>
      <w:r w:rsidRPr="007E3208">
        <w:rPr>
          <w:b/>
        </w:rPr>
        <w:t>(GJ)</w:t>
      </w:r>
      <w:r>
        <w:t xml:space="preserve"> = Annual Baseload consumption based on ERS Standard Operating Conditions</w:t>
      </w:r>
      <w:r w:rsidR="00124F93">
        <w:t>.</w:t>
      </w:r>
    </w:p>
    <w:p w14:paraId="5F1D2472" w14:textId="77777777" w:rsidR="003E66B9" w:rsidRDefault="003E66B9" w:rsidP="003E66B9">
      <w:pPr>
        <w:pStyle w:val="ListParagraph"/>
        <w:numPr>
          <w:ilvl w:val="1"/>
          <w:numId w:val="1"/>
        </w:numPr>
        <w:spacing w:after="0" w:line="240" w:lineRule="auto"/>
      </w:pPr>
      <w:r>
        <w:rPr>
          <w:b/>
        </w:rPr>
        <w:t>ERS reference house-</w:t>
      </w:r>
      <w:r w:rsidR="008F2488">
        <w:rPr>
          <w:b/>
        </w:rPr>
        <w:t>-</w:t>
      </w:r>
      <w:r>
        <w:rPr>
          <w:b/>
        </w:rPr>
        <w:t xml:space="preserve">Base Case </w:t>
      </w:r>
      <w:r w:rsidR="007E3208">
        <w:rPr>
          <w:b/>
        </w:rPr>
        <w:t>(GJ)</w:t>
      </w:r>
      <w:r w:rsidR="008F2488">
        <w:rPr>
          <w:b/>
        </w:rPr>
        <w:t xml:space="preserve"> </w:t>
      </w:r>
      <w:r>
        <w:rPr>
          <w:b/>
        </w:rPr>
        <w:t xml:space="preserve">= </w:t>
      </w:r>
      <w:r>
        <w:t>Total Annual Energy Consumption of the Reference House</w:t>
      </w:r>
      <w:r w:rsidR="00124F93">
        <w:t>.</w:t>
      </w:r>
    </w:p>
    <w:p w14:paraId="7C0C221F" w14:textId="77777777" w:rsidR="0070779E" w:rsidRPr="003E66B9" w:rsidRDefault="003E66B9" w:rsidP="003E66B9">
      <w:pPr>
        <w:tabs>
          <w:tab w:val="left" w:pos="6540"/>
        </w:tabs>
        <w:spacing w:after="0"/>
        <w:ind w:left="720"/>
      </w:pPr>
      <w:r w:rsidRPr="003E66B9">
        <w:tab/>
      </w:r>
    </w:p>
    <w:p w14:paraId="7885F100" w14:textId="77777777" w:rsidR="0070779E" w:rsidRPr="003E66B9" w:rsidRDefault="0070779E" w:rsidP="0070779E">
      <w:pPr>
        <w:spacing w:after="0"/>
        <w:ind w:left="720"/>
      </w:pPr>
      <w:r w:rsidRPr="003E66B9">
        <w:rPr>
          <w:b/>
        </w:rPr>
        <w:t>Important Note:</w:t>
      </w:r>
      <w:r w:rsidRPr="003E66B9">
        <w:t xml:space="preserve"> </w:t>
      </w:r>
      <w:r w:rsidRPr="00A9040C">
        <w:rPr>
          <w:b/>
          <w:u w:val="single"/>
        </w:rPr>
        <w:t>Do not</w:t>
      </w:r>
      <w:r w:rsidRPr="003E66B9">
        <w:t xml:space="preserve"> take the values from the Advanced tab as those have already been rounded to the ten</w:t>
      </w:r>
      <w:r w:rsidR="00E87A58">
        <w:t>th</w:t>
      </w:r>
      <w:r w:rsidRPr="003E66B9">
        <w:t xml:space="preserve"> decimal, which may give a higher or lower result if it</w:t>
      </w:r>
      <w:r w:rsidR="0018630C">
        <w:t xml:space="preserve"> is rounded</w:t>
      </w:r>
      <w:r w:rsidRPr="003E66B9">
        <w:t xml:space="preserve"> further. </w:t>
      </w:r>
    </w:p>
    <w:p w14:paraId="457B8303" w14:textId="77777777" w:rsidR="006A1561" w:rsidRDefault="006A1561" w:rsidP="0070779E">
      <w:pPr>
        <w:spacing w:after="0"/>
        <w:ind w:left="720"/>
      </w:pPr>
    </w:p>
    <w:p w14:paraId="2E5DE73A" w14:textId="77777777" w:rsidR="009B2A43" w:rsidRPr="0070779E" w:rsidRDefault="009B2A43" w:rsidP="00D752DC">
      <w:pPr>
        <w:pStyle w:val="ListParagraph"/>
        <w:numPr>
          <w:ilvl w:val="0"/>
          <w:numId w:val="11"/>
        </w:numPr>
        <w:rPr>
          <w:b/>
        </w:rPr>
      </w:pPr>
      <w:r w:rsidRPr="0070779E">
        <w:rPr>
          <w:b/>
        </w:rPr>
        <w:t>Example Calculation:</w:t>
      </w:r>
    </w:p>
    <w:p w14:paraId="637C6D71" w14:textId="77777777" w:rsidR="004F2371" w:rsidRDefault="004F2371" w:rsidP="00D752DC">
      <w:pPr>
        <w:pStyle w:val="ListParagraph"/>
        <w:numPr>
          <w:ilvl w:val="0"/>
          <w:numId w:val="12"/>
        </w:numPr>
      </w:pPr>
      <w:r>
        <w:t xml:space="preserve">Proposed or As-Built House Rated Energy Consumption = </w:t>
      </w:r>
      <w:r w:rsidRPr="004F2371">
        <w:rPr>
          <w:color w:val="FF0000"/>
        </w:rPr>
        <w:t>1</w:t>
      </w:r>
      <w:r>
        <w:t xml:space="preserve"> – </w:t>
      </w:r>
      <w:r w:rsidRPr="004F2371">
        <w:rPr>
          <w:color w:val="FF0000"/>
        </w:rPr>
        <w:t>2</w:t>
      </w:r>
      <w:r>
        <w:t xml:space="preserve"> </w:t>
      </w:r>
    </w:p>
    <w:p w14:paraId="377F6BEE" w14:textId="77777777" w:rsidR="009B2A43" w:rsidRDefault="009B2A43" w:rsidP="00D752DC">
      <w:pPr>
        <w:pStyle w:val="ListParagraph"/>
        <w:numPr>
          <w:ilvl w:val="1"/>
          <w:numId w:val="12"/>
        </w:numPr>
      </w:pPr>
      <w:r>
        <w:t>Proposed or As-Built House Rated Energy Consumption</w:t>
      </w:r>
      <w:r w:rsidR="001967BD">
        <w:t xml:space="preserve"> = 69.72</w:t>
      </w:r>
      <w:r w:rsidR="00721107">
        <w:t xml:space="preserve"> </w:t>
      </w:r>
      <w:r w:rsidR="001967BD">
        <w:t>GJ</w:t>
      </w:r>
      <w:r w:rsidR="006A1561">
        <w:t xml:space="preserve"> </w:t>
      </w:r>
      <w:r w:rsidR="006A1561" w:rsidRPr="0070779E">
        <w:rPr>
          <w:i/>
          <w:color w:val="FF0000"/>
        </w:rPr>
        <w:t>minus</w:t>
      </w:r>
      <w:r w:rsidR="006A1561">
        <w:rPr>
          <w:color w:val="FF0000"/>
        </w:rPr>
        <w:t xml:space="preserve"> </w:t>
      </w:r>
      <w:r w:rsidR="001967BD">
        <w:t>25.62</w:t>
      </w:r>
      <w:r w:rsidR="00721107">
        <w:t xml:space="preserve"> </w:t>
      </w:r>
      <w:r w:rsidR="001967BD">
        <w:t>GJ = 44.10</w:t>
      </w:r>
      <w:r w:rsidR="00721107">
        <w:t xml:space="preserve"> </w:t>
      </w:r>
      <w:r w:rsidR="001967BD">
        <w:t>GJ</w:t>
      </w:r>
      <w:r w:rsidR="006A1561">
        <w:t>; and rounded do</w:t>
      </w:r>
      <w:r w:rsidR="001967BD">
        <w:t>wn to 44</w:t>
      </w:r>
      <w:r w:rsidR="00721107">
        <w:t xml:space="preserve"> </w:t>
      </w:r>
      <w:r w:rsidR="001967BD">
        <w:t>GJ</w:t>
      </w:r>
      <w:r w:rsidR="00CD052F">
        <w:t>/year</w:t>
      </w:r>
      <w:r w:rsidR="006A1561">
        <w:t>.</w:t>
      </w:r>
    </w:p>
    <w:p w14:paraId="2E5C682C" w14:textId="77777777" w:rsidR="004F2371" w:rsidRDefault="004F2371" w:rsidP="00D752DC">
      <w:pPr>
        <w:pStyle w:val="ListParagraph"/>
        <w:numPr>
          <w:ilvl w:val="0"/>
          <w:numId w:val="12"/>
        </w:numPr>
      </w:pPr>
      <w:r>
        <w:t xml:space="preserve">Reference House Rated Energy Target = </w:t>
      </w:r>
      <w:r w:rsidRPr="004F2371">
        <w:rPr>
          <w:color w:val="FF0000"/>
        </w:rPr>
        <w:t>3</w:t>
      </w:r>
      <w:r>
        <w:t xml:space="preserve"> – </w:t>
      </w:r>
      <w:r w:rsidRPr="004F2371">
        <w:rPr>
          <w:color w:val="FF0000"/>
        </w:rPr>
        <w:t>2</w:t>
      </w:r>
      <w:r>
        <w:t xml:space="preserve"> </w:t>
      </w:r>
    </w:p>
    <w:p w14:paraId="2A152A3D" w14:textId="77777777" w:rsidR="006A1561" w:rsidRDefault="006A1561" w:rsidP="00D752DC">
      <w:pPr>
        <w:pStyle w:val="ListParagraph"/>
        <w:numPr>
          <w:ilvl w:val="1"/>
          <w:numId w:val="12"/>
        </w:numPr>
      </w:pPr>
      <w:r>
        <w:t>Reference Hous</w:t>
      </w:r>
      <w:r w:rsidR="001967BD">
        <w:t>e Rated Energy Target = 78.79</w:t>
      </w:r>
      <w:r w:rsidR="00721107">
        <w:t xml:space="preserve"> </w:t>
      </w:r>
      <w:r w:rsidR="001967BD">
        <w:t>GJ</w:t>
      </w:r>
      <w:r>
        <w:t xml:space="preserve"> </w:t>
      </w:r>
      <w:r w:rsidRPr="0070779E">
        <w:rPr>
          <w:i/>
          <w:color w:val="FF0000"/>
        </w:rPr>
        <w:t>minus</w:t>
      </w:r>
      <w:r w:rsidR="001967BD">
        <w:t xml:space="preserve"> 25.62</w:t>
      </w:r>
      <w:r w:rsidR="00721107">
        <w:t xml:space="preserve"> </w:t>
      </w:r>
      <w:r w:rsidR="001967BD">
        <w:t>GJ = 53.17</w:t>
      </w:r>
      <w:r w:rsidR="00721107">
        <w:t xml:space="preserve"> </w:t>
      </w:r>
      <w:r w:rsidR="001967BD">
        <w:t>GJ; and rounded down to 53</w:t>
      </w:r>
      <w:r w:rsidR="00721107">
        <w:t xml:space="preserve"> </w:t>
      </w:r>
      <w:r w:rsidR="001967BD">
        <w:t>GJ</w:t>
      </w:r>
      <w:r w:rsidR="00CD052F">
        <w:t>/year</w:t>
      </w:r>
      <w:r>
        <w:t>.</w:t>
      </w:r>
    </w:p>
    <w:p w14:paraId="0902403A" w14:textId="77777777" w:rsidR="00E87A58" w:rsidRDefault="00E87A58">
      <w:pPr>
        <w:spacing w:line="259" w:lineRule="auto"/>
      </w:pPr>
      <w:r>
        <w:br w:type="page"/>
      </w:r>
    </w:p>
    <w:p w14:paraId="3666B149" w14:textId="77777777" w:rsidR="00A16AB2" w:rsidRDefault="00F569AD" w:rsidP="00A9040C">
      <w:pPr>
        <w:pStyle w:val="Heading1"/>
        <w:numPr>
          <w:ilvl w:val="0"/>
          <w:numId w:val="0"/>
        </w:numPr>
      </w:pPr>
      <w:bookmarkStart w:id="53" w:name="_Toc4745660"/>
      <w:bookmarkStart w:id="54" w:name="_Toc3543655"/>
      <w:bookmarkStart w:id="55" w:name="_Toc5804994"/>
      <w:bookmarkStart w:id="56" w:name="_Toc7432249"/>
      <w:bookmarkStart w:id="57" w:name="_Toc53588642"/>
      <w:r>
        <w:lastRenderedPageBreak/>
        <w:t>A</w:t>
      </w:r>
      <w:r w:rsidR="00CB49A5">
        <w:t>PPENDIX V</w:t>
      </w:r>
      <w:r>
        <w:t xml:space="preserve"> </w:t>
      </w:r>
      <w:r w:rsidR="00023445">
        <w:t>–</w:t>
      </w:r>
      <w:r>
        <w:t xml:space="preserve"> </w:t>
      </w:r>
      <w:r w:rsidR="007E70A9">
        <w:t>Manually</w:t>
      </w:r>
      <w:r>
        <w:t xml:space="preserve"> </w:t>
      </w:r>
      <w:r w:rsidR="00023445">
        <w:t xml:space="preserve">Calculating </w:t>
      </w:r>
      <w:r w:rsidR="00FB320E" w:rsidRPr="00FB320E">
        <w:t>Mechanical Energy Use Intensity (MEUI)</w:t>
      </w:r>
      <w:bookmarkEnd w:id="53"/>
      <w:bookmarkEnd w:id="54"/>
      <w:bookmarkEnd w:id="55"/>
      <w:bookmarkEnd w:id="56"/>
      <w:bookmarkEnd w:id="57"/>
    </w:p>
    <w:p w14:paraId="1CAC0A8C" w14:textId="77777777" w:rsidR="00093AEF" w:rsidRPr="00023445" w:rsidRDefault="00093AEF" w:rsidP="002E7D38">
      <w:pPr>
        <w:spacing w:after="0"/>
        <w:rPr>
          <w:b/>
        </w:rPr>
      </w:pPr>
      <w:r w:rsidRPr="00023445">
        <w:rPr>
          <w:b/>
        </w:rPr>
        <w:t>Mechanical Energy Use Intensity (MEUI) in kWh/(m²·year)</w:t>
      </w:r>
    </w:p>
    <w:p w14:paraId="0F1D6C36" w14:textId="77777777" w:rsidR="008F2488" w:rsidRPr="008F2488" w:rsidRDefault="008F2488" w:rsidP="008F2488">
      <w:pPr>
        <w:pStyle w:val="ListParagraph"/>
        <w:spacing w:after="0" w:line="240" w:lineRule="auto"/>
        <w:ind w:left="426"/>
      </w:pPr>
    </w:p>
    <w:p w14:paraId="76CD14CD" w14:textId="77777777" w:rsidR="00093AEF" w:rsidRPr="00023445" w:rsidRDefault="00093AEF" w:rsidP="00D752DC">
      <w:pPr>
        <w:pStyle w:val="ListParagraph"/>
        <w:numPr>
          <w:ilvl w:val="0"/>
          <w:numId w:val="14"/>
        </w:numPr>
        <w:spacing w:line="240" w:lineRule="auto"/>
        <w:ind w:left="425"/>
        <w:contextualSpacing w:val="0"/>
      </w:pPr>
      <w:r w:rsidRPr="00023445">
        <w:rPr>
          <w:b/>
        </w:rPr>
        <w:t>Definition</w:t>
      </w:r>
      <w:r w:rsidRPr="00023445">
        <w:t>: MEUI describes the mechanical energy use over a year, estimated by using an energy model in accordance with BCBC Article 9.36.6.4., normalized per square metre of area of conditio</w:t>
      </w:r>
      <w:r w:rsidR="003E66B9">
        <w:t>ned space and expressed in kWh/</w:t>
      </w:r>
      <w:r w:rsidRPr="00023445">
        <w:t>(m</w:t>
      </w:r>
      <w:r w:rsidRPr="00023445">
        <w:rPr>
          <w:vertAlign w:val="superscript"/>
        </w:rPr>
        <w:t>2</w:t>
      </w:r>
      <w:r w:rsidRPr="00023445">
        <w:t>·year). Mechanical equipment included in the MEUI are space-heating, space-cooling, fans, service water heating equipment, pumps, and auxiliary HVAC equipment.</w:t>
      </w:r>
    </w:p>
    <w:p w14:paraId="34A3FDBA" w14:textId="77777777" w:rsidR="00494B46" w:rsidRDefault="00093AEF" w:rsidP="00D752DC">
      <w:pPr>
        <w:pStyle w:val="ListParagraph"/>
        <w:numPr>
          <w:ilvl w:val="0"/>
          <w:numId w:val="14"/>
        </w:numPr>
        <w:spacing w:line="240" w:lineRule="auto"/>
        <w:ind w:left="425"/>
        <w:contextualSpacing w:val="0"/>
      </w:pPr>
      <w:r w:rsidRPr="00023445">
        <w:rPr>
          <w:b/>
        </w:rPr>
        <w:t>Formula</w:t>
      </w:r>
      <w:r w:rsidRPr="00023445">
        <w:t>: MEUI (kWh/(m²·year)</w:t>
      </w:r>
      <w:r w:rsidR="0070779E">
        <w:t>)</w:t>
      </w:r>
      <w:r w:rsidRPr="00023445">
        <w:t xml:space="preserve"> = (Total </w:t>
      </w:r>
      <w:r w:rsidR="0070779E">
        <w:t>Annual</w:t>
      </w:r>
      <w:r w:rsidR="003E66B9">
        <w:t xml:space="preserve"> Energy</w:t>
      </w:r>
      <w:r w:rsidR="0070779E">
        <w:t xml:space="preserve"> </w:t>
      </w:r>
      <w:r w:rsidRPr="00023445">
        <w:t>Consumption (kWh/year) – Baseloads (kWh/year)) / Heated Floor Area (m</w:t>
      </w:r>
      <w:r w:rsidRPr="00E30A93">
        <w:rPr>
          <w:vertAlign w:val="superscript"/>
        </w:rPr>
        <w:t>2</w:t>
      </w:r>
      <w:r w:rsidRPr="00023445">
        <w:t>)</w:t>
      </w:r>
    </w:p>
    <w:p w14:paraId="124988C9" w14:textId="77777777" w:rsidR="007510E9" w:rsidRPr="00494B46" w:rsidRDefault="007510E9" w:rsidP="00D752DC">
      <w:pPr>
        <w:pStyle w:val="ListParagraph"/>
        <w:numPr>
          <w:ilvl w:val="0"/>
          <w:numId w:val="14"/>
        </w:numPr>
        <w:spacing w:line="240" w:lineRule="auto"/>
        <w:ind w:left="425"/>
        <w:contextualSpacing w:val="0"/>
        <w:rPr>
          <w:b/>
        </w:rPr>
      </w:pPr>
      <w:r w:rsidRPr="00494B46">
        <w:rPr>
          <w:b/>
        </w:rPr>
        <w:t xml:space="preserve">HOT2000 Screenshots are provided for manual calculations. For the Excel Compliance Calculator HOT2000 Inputs, see HOT2000 Tab.  </w:t>
      </w:r>
    </w:p>
    <w:p w14:paraId="2A11540C" w14:textId="77777777" w:rsidR="00934641" w:rsidRDefault="003D084D" w:rsidP="00934641">
      <w:pPr>
        <w:pStyle w:val="ListParagraph"/>
        <w:spacing w:after="0" w:line="240" w:lineRule="auto"/>
        <w:ind w:left="426"/>
      </w:pPr>
      <w:r>
        <w:rPr>
          <w:noProof/>
          <w:lang w:eastAsia="en-CA"/>
        </w:rPr>
        <w:drawing>
          <wp:inline distT="0" distB="0" distL="0" distR="0" wp14:anchorId="43EE5CE6" wp14:editId="2A6EAEDC">
            <wp:extent cx="5895975" cy="2707528"/>
            <wp:effectExtent l="38100" t="38100" r="28575" b="361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96" r="800"/>
                    <a:stretch/>
                  </pic:blipFill>
                  <pic:spPr bwMode="auto">
                    <a:xfrm>
                      <a:off x="0" y="0"/>
                      <a:ext cx="5896052" cy="2707563"/>
                    </a:xfrm>
                    <a:prstGeom prst="rect">
                      <a:avLst/>
                    </a:prstGeom>
                    <a:ln w="28575">
                      <a:solidFill>
                        <a:srgbClr val="00B0F0"/>
                      </a:solidFill>
                    </a:ln>
                    <a:extLst>
                      <a:ext uri="{53640926-AAD7-44D8-BBD7-CCE9431645EC}">
                        <a14:shadowObscured xmlns:a14="http://schemas.microsoft.com/office/drawing/2010/main"/>
                      </a:ext>
                    </a:extLst>
                  </pic:spPr>
                </pic:pic>
              </a:graphicData>
            </a:graphic>
          </wp:inline>
        </w:drawing>
      </w:r>
      <w:r w:rsidR="00093AEF" w:rsidRPr="00023445">
        <w:br/>
      </w:r>
    </w:p>
    <w:p w14:paraId="75D21FB5" w14:textId="77777777" w:rsidR="002E7D38" w:rsidRDefault="002E7D38" w:rsidP="00D752DC">
      <w:pPr>
        <w:pStyle w:val="ListParagraph"/>
        <w:numPr>
          <w:ilvl w:val="1"/>
          <w:numId w:val="15"/>
        </w:numPr>
        <w:spacing w:after="0" w:line="240" w:lineRule="auto"/>
      </w:pPr>
      <w:r w:rsidRPr="0070779E">
        <w:rPr>
          <w:b/>
        </w:rPr>
        <w:t>Total AEC</w:t>
      </w:r>
      <w:r w:rsidR="007E3208">
        <w:rPr>
          <w:b/>
        </w:rPr>
        <w:t xml:space="preserve"> (GJ)</w:t>
      </w:r>
      <w:r>
        <w:t xml:space="preserve"> </w:t>
      </w:r>
      <w:r w:rsidR="0070779E">
        <w:t xml:space="preserve">= Total Annual Energy Consumption </w:t>
      </w:r>
      <w:r w:rsidR="007E3208">
        <w:t>of</w:t>
      </w:r>
      <w:r w:rsidR="00124F93">
        <w:t xml:space="preserve"> the House.</w:t>
      </w:r>
    </w:p>
    <w:p w14:paraId="19174A4F" w14:textId="77777777" w:rsidR="0070779E" w:rsidRDefault="0070779E" w:rsidP="00D752DC">
      <w:pPr>
        <w:pStyle w:val="ListParagraph"/>
        <w:numPr>
          <w:ilvl w:val="1"/>
          <w:numId w:val="15"/>
        </w:numPr>
        <w:spacing w:after="0" w:line="240" w:lineRule="auto"/>
      </w:pPr>
      <w:r w:rsidRPr="0070779E">
        <w:rPr>
          <w:b/>
        </w:rPr>
        <w:t>Baseloads</w:t>
      </w:r>
      <w:r>
        <w:t xml:space="preserve"> </w:t>
      </w:r>
      <w:r w:rsidR="007E3208" w:rsidRPr="007E3208">
        <w:rPr>
          <w:b/>
        </w:rPr>
        <w:t>(GJ)</w:t>
      </w:r>
      <w:r w:rsidR="007E3208">
        <w:t xml:space="preserve"> </w:t>
      </w:r>
      <w:r>
        <w:t xml:space="preserve">= </w:t>
      </w:r>
      <w:r w:rsidR="007E3208">
        <w:t xml:space="preserve">Annual </w:t>
      </w:r>
      <w:r>
        <w:t>Baseload</w:t>
      </w:r>
      <w:r w:rsidR="007E3208">
        <w:t xml:space="preserve"> consumption</w:t>
      </w:r>
      <w:r>
        <w:t xml:space="preserve"> based on ERS Standard Operating Conditions</w:t>
      </w:r>
      <w:r w:rsidR="00124F93">
        <w:t>.</w:t>
      </w:r>
    </w:p>
    <w:p w14:paraId="2D8A6D60" w14:textId="77777777" w:rsidR="0070779E" w:rsidRDefault="0070779E" w:rsidP="00D752DC">
      <w:pPr>
        <w:pStyle w:val="ListParagraph"/>
        <w:numPr>
          <w:ilvl w:val="1"/>
          <w:numId w:val="15"/>
        </w:numPr>
        <w:spacing w:after="0" w:line="240" w:lineRule="auto"/>
      </w:pPr>
      <w:r w:rsidRPr="0070779E">
        <w:rPr>
          <w:b/>
        </w:rPr>
        <w:t>Above Grade Heated Floor Area</w:t>
      </w:r>
      <w:r w:rsidR="007E3208">
        <w:rPr>
          <w:b/>
        </w:rPr>
        <w:t xml:space="preserve"> (m</w:t>
      </w:r>
      <w:r w:rsidR="007E3208" w:rsidRPr="007E3208">
        <w:rPr>
          <w:b/>
          <w:vertAlign w:val="superscript"/>
        </w:rPr>
        <w:t>2</w:t>
      </w:r>
      <w:r w:rsidR="007E3208">
        <w:rPr>
          <w:b/>
        </w:rPr>
        <w:t>)</w:t>
      </w:r>
      <w:r>
        <w:t xml:space="preserve"> = The sum of all floor areas that are located on a floor level that is entirely above grade</w:t>
      </w:r>
      <w:r w:rsidR="00124F93">
        <w:t>.</w:t>
      </w:r>
    </w:p>
    <w:p w14:paraId="3292C9F4" w14:textId="77777777" w:rsidR="0070779E" w:rsidRDefault="0070779E" w:rsidP="00D752DC">
      <w:pPr>
        <w:pStyle w:val="ListParagraph"/>
        <w:numPr>
          <w:ilvl w:val="1"/>
          <w:numId w:val="15"/>
        </w:numPr>
        <w:spacing w:after="0" w:line="240" w:lineRule="auto"/>
      </w:pPr>
      <w:r w:rsidRPr="0070779E">
        <w:rPr>
          <w:b/>
        </w:rPr>
        <w:t xml:space="preserve">Below Grade Heated Floor Area </w:t>
      </w:r>
      <w:r w:rsidR="007E3208">
        <w:rPr>
          <w:b/>
        </w:rPr>
        <w:t>(m</w:t>
      </w:r>
      <w:r w:rsidR="007E3208" w:rsidRPr="007E3208">
        <w:rPr>
          <w:b/>
          <w:vertAlign w:val="superscript"/>
        </w:rPr>
        <w:t>2</w:t>
      </w:r>
      <w:r w:rsidR="007E3208">
        <w:rPr>
          <w:b/>
        </w:rPr>
        <w:t xml:space="preserve">) </w:t>
      </w:r>
      <w:r>
        <w:t>= The sum of all basement floor areas that are located on a floor level that is wholly or partially below grade.</w:t>
      </w:r>
    </w:p>
    <w:p w14:paraId="445A5375" w14:textId="77777777" w:rsidR="0070779E" w:rsidRDefault="00124F93" w:rsidP="00D752DC">
      <w:pPr>
        <w:pStyle w:val="ListParagraph"/>
        <w:numPr>
          <w:ilvl w:val="1"/>
          <w:numId w:val="15"/>
        </w:numPr>
        <w:spacing w:after="0" w:line="240" w:lineRule="auto"/>
      </w:pPr>
      <w:r>
        <w:t xml:space="preserve">Energy conversion where </w:t>
      </w:r>
      <w:r w:rsidR="0070779E" w:rsidRPr="00124F93">
        <w:rPr>
          <w:b/>
        </w:rPr>
        <w:t>277.78</w:t>
      </w:r>
      <w:r w:rsidR="00992A83">
        <w:rPr>
          <w:b/>
        </w:rPr>
        <w:t xml:space="preserve"> </w:t>
      </w:r>
      <w:r w:rsidR="0070779E" w:rsidRPr="00124F93">
        <w:rPr>
          <w:b/>
        </w:rPr>
        <w:t>kWh = 1</w:t>
      </w:r>
      <w:r w:rsidR="00992A83">
        <w:rPr>
          <w:b/>
        </w:rPr>
        <w:t xml:space="preserve"> </w:t>
      </w:r>
      <w:r w:rsidR="0070779E" w:rsidRPr="00124F93">
        <w:rPr>
          <w:b/>
        </w:rPr>
        <w:t>GJ</w:t>
      </w:r>
    </w:p>
    <w:p w14:paraId="584083B9" w14:textId="77777777" w:rsidR="002E7D38" w:rsidRDefault="002E7D38" w:rsidP="002E7D38">
      <w:pPr>
        <w:pStyle w:val="ListParagraph"/>
      </w:pPr>
    </w:p>
    <w:p w14:paraId="3E0A3057" w14:textId="77777777" w:rsidR="008F2488" w:rsidRDefault="00093AEF" w:rsidP="00D752DC">
      <w:pPr>
        <w:pStyle w:val="ListParagraph"/>
        <w:numPr>
          <w:ilvl w:val="0"/>
          <w:numId w:val="14"/>
        </w:numPr>
        <w:spacing w:after="0" w:line="240" w:lineRule="auto"/>
      </w:pPr>
      <w:r w:rsidRPr="002E7D38">
        <w:rPr>
          <w:b/>
        </w:rPr>
        <w:t>Example Calculation</w:t>
      </w:r>
      <w:r w:rsidRPr="002E7D38">
        <w:t xml:space="preserve">: </w:t>
      </w:r>
    </w:p>
    <w:p w14:paraId="27ED552B" w14:textId="77777777" w:rsidR="008F2488" w:rsidRPr="008F2488" w:rsidRDefault="008F2488" w:rsidP="00D752DC">
      <w:pPr>
        <w:pStyle w:val="ListParagraph"/>
        <w:numPr>
          <w:ilvl w:val="1"/>
          <w:numId w:val="15"/>
        </w:numPr>
        <w:spacing w:after="0" w:line="240" w:lineRule="auto"/>
      </w:pPr>
      <w:r w:rsidRPr="008F2488">
        <w:t xml:space="preserve">MEUI = </w:t>
      </w:r>
      <w:r w:rsidR="004F2371">
        <w:t>[</w:t>
      </w:r>
      <w:r w:rsidRPr="008F2488">
        <w:t>(</w:t>
      </w:r>
      <w:r w:rsidRPr="008F2488">
        <w:rPr>
          <w:color w:val="FF0000"/>
        </w:rPr>
        <w:t xml:space="preserve">1 </w:t>
      </w:r>
      <w:r w:rsidRPr="008F2488">
        <w:t xml:space="preserve">minus </w:t>
      </w:r>
      <w:r w:rsidRPr="008F2488">
        <w:rPr>
          <w:color w:val="FF0000"/>
        </w:rPr>
        <w:t>2</w:t>
      </w:r>
      <w:r w:rsidRPr="008F2488">
        <w:t xml:space="preserve">) </w:t>
      </w:r>
      <w:r w:rsidR="004F2371">
        <w:t>/</w:t>
      </w:r>
      <w:r w:rsidRPr="008F2488">
        <w:t xml:space="preserve"> (</w:t>
      </w:r>
      <w:r w:rsidRPr="008F2488">
        <w:rPr>
          <w:color w:val="FF0000"/>
        </w:rPr>
        <w:t>3</w:t>
      </w:r>
      <w:r w:rsidRPr="008F2488">
        <w:t xml:space="preserve"> + </w:t>
      </w:r>
      <w:r w:rsidRPr="008F2488">
        <w:rPr>
          <w:color w:val="FF0000"/>
        </w:rPr>
        <w:t>4</w:t>
      </w:r>
      <w:r w:rsidRPr="008F2488">
        <w:t>)</w:t>
      </w:r>
      <w:r w:rsidR="004F2371">
        <w:t>]</w:t>
      </w:r>
      <w:r w:rsidRPr="008F2488">
        <w:t xml:space="preserve"> </w:t>
      </w:r>
      <w:r w:rsidR="004F2371">
        <w:t xml:space="preserve">* </w:t>
      </w:r>
      <w:r w:rsidR="00124F93" w:rsidRPr="00124F93">
        <w:rPr>
          <w:color w:val="FF0000"/>
        </w:rPr>
        <w:t>5</w:t>
      </w:r>
    </w:p>
    <w:p w14:paraId="56E92B1C" w14:textId="77777777" w:rsidR="003F6DD8" w:rsidRDefault="00093AEF" w:rsidP="00D752DC">
      <w:pPr>
        <w:pStyle w:val="ListParagraph"/>
        <w:numPr>
          <w:ilvl w:val="1"/>
          <w:numId w:val="15"/>
        </w:numPr>
        <w:spacing w:after="0" w:line="240" w:lineRule="auto"/>
      </w:pPr>
      <w:r w:rsidRPr="002E7D38">
        <w:t xml:space="preserve">MEUI = </w:t>
      </w:r>
      <w:r w:rsidR="004F2371">
        <w:t>[</w:t>
      </w:r>
      <w:r w:rsidRPr="002E7D38">
        <w:t>(</w:t>
      </w:r>
      <w:r w:rsidR="0042595A" w:rsidRPr="002E7D38">
        <w:t>69.72</w:t>
      </w:r>
      <w:r w:rsidR="00721107">
        <w:t xml:space="preserve"> </w:t>
      </w:r>
      <w:r w:rsidR="00BF1476">
        <w:t>GJ</w:t>
      </w:r>
      <w:r w:rsidRPr="002E7D38">
        <w:t xml:space="preserve"> </w:t>
      </w:r>
      <w:r w:rsidRPr="002E7D38">
        <w:rPr>
          <w:i/>
          <w:color w:val="FF0000"/>
        </w:rPr>
        <w:t>minus</w:t>
      </w:r>
      <w:r w:rsidR="00BF1476">
        <w:t xml:space="preserve"> 25.62</w:t>
      </w:r>
      <w:r w:rsidR="00721107">
        <w:t xml:space="preserve"> </w:t>
      </w:r>
      <w:r w:rsidR="00BF1476">
        <w:t>GJ</w:t>
      </w:r>
      <w:r w:rsidRPr="002E7D38">
        <w:t>)</w:t>
      </w:r>
      <w:r w:rsidRPr="002E7D38">
        <w:rPr>
          <w:i/>
          <w:color w:val="FF0000"/>
        </w:rPr>
        <w:t xml:space="preserve"> divided by</w:t>
      </w:r>
      <w:r w:rsidRPr="002E7D38">
        <w:t xml:space="preserve"> (</w:t>
      </w:r>
      <w:r w:rsidR="0042595A" w:rsidRPr="002E7D38">
        <w:t>229.59</w:t>
      </w:r>
      <w:r w:rsidR="00721107">
        <w:t xml:space="preserve"> </w:t>
      </w:r>
      <w:r w:rsidRPr="002E7D38">
        <w:t>m</w:t>
      </w:r>
      <w:r w:rsidRPr="002E7D38">
        <w:rPr>
          <w:vertAlign w:val="superscript"/>
        </w:rPr>
        <w:t>2</w:t>
      </w:r>
      <w:r w:rsidRPr="002E7D38">
        <w:t xml:space="preserve"> </w:t>
      </w:r>
      <w:r w:rsidRPr="002E7D38">
        <w:rPr>
          <w:i/>
          <w:color w:val="FF0000"/>
        </w:rPr>
        <w:t>plus</w:t>
      </w:r>
      <w:r w:rsidRPr="002E7D38">
        <w:t xml:space="preserve"> </w:t>
      </w:r>
      <w:r w:rsidR="0042595A" w:rsidRPr="002E7D38">
        <w:t>96.16</w:t>
      </w:r>
      <w:r w:rsidR="00721107">
        <w:t xml:space="preserve"> </w:t>
      </w:r>
      <w:r w:rsidRPr="002E7D38">
        <w:t>m</w:t>
      </w:r>
      <w:r w:rsidRPr="002E7D38">
        <w:rPr>
          <w:vertAlign w:val="superscript"/>
        </w:rPr>
        <w:t>2</w:t>
      </w:r>
      <w:r w:rsidRPr="002E7D38">
        <w:t>)</w:t>
      </w:r>
      <w:r w:rsidR="004F2371">
        <w:t>]</w:t>
      </w:r>
      <w:r w:rsidRPr="002E7D38">
        <w:t xml:space="preserve"> </w:t>
      </w:r>
      <w:r w:rsidRPr="002E7D38">
        <w:rPr>
          <w:i/>
          <w:color w:val="FF0000"/>
        </w:rPr>
        <w:t>multiplied by</w:t>
      </w:r>
      <w:r w:rsidRPr="002E7D38">
        <w:t xml:space="preserve"> 277.78</w:t>
      </w:r>
      <w:r w:rsidR="00721107">
        <w:t xml:space="preserve"> </w:t>
      </w:r>
      <w:r w:rsidR="0070779E">
        <w:t>kWh/GJ</w:t>
      </w:r>
      <w:r w:rsidRPr="002E7D38">
        <w:t xml:space="preserve"> =</w:t>
      </w:r>
      <w:r w:rsidR="0042595A" w:rsidRPr="002E7D38">
        <w:t xml:space="preserve"> 37.</w:t>
      </w:r>
      <w:r w:rsidR="00B81280" w:rsidRPr="002E7D38">
        <w:t>61</w:t>
      </w:r>
      <w:r w:rsidR="00721107">
        <w:t xml:space="preserve"> </w:t>
      </w:r>
      <w:r w:rsidRPr="002E7D38">
        <w:t>kWh/(m²·year)</w:t>
      </w:r>
      <w:r w:rsidR="00BF1476">
        <w:t>; rounded up to 38</w:t>
      </w:r>
      <w:r w:rsidR="00721107">
        <w:t xml:space="preserve"> </w:t>
      </w:r>
      <w:r w:rsidR="00BF1476" w:rsidRPr="002E7D38">
        <w:t>kWh/(m²·year)</w:t>
      </w:r>
    </w:p>
    <w:p w14:paraId="4A27BEDE" w14:textId="77777777" w:rsidR="00AD4658" w:rsidRPr="00494B46" w:rsidRDefault="00AD4658" w:rsidP="00A9040C">
      <w:pPr>
        <w:spacing w:after="160" w:line="259" w:lineRule="auto"/>
        <w:rPr>
          <w:b/>
          <w:color w:val="0D98C9"/>
          <w:sz w:val="32"/>
        </w:rPr>
      </w:pPr>
      <w:bookmarkStart w:id="58" w:name="_Toc4745661"/>
      <w:bookmarkStart w:id="59" w:name="_Toc3543656"/>
      <w:bookmarkStart w:id="60" w:name="_Toc5804995"/>
    </w:p>
    <w:p w14:paraId="71D2217D" w14:textId="77777777" w:rsidR="003F6DD8" w:rsidRPr="00A05C92" w:rsidRDefault="003F6DD8" w:rsidP="00A9040C">
      <w:pPr>
        <w:pStyle w:val="Heading1"/>
        <w:numPr>
          <w:ilvl w:val="0"/>
          <w:numId w:val="0"/>
        </w:numPr>
      </w:pPr>
      <w:bookmarkStart w:id="61" w:name="_Toc7432250"/>
      <w:bookmarkStart w:id="62" w:name="_Toc53588643"/>
      <w:r>
        <w:lastRenderedPageBreak/>
        <w:t>APPENDIX V</w:t>
      </w:r>
      <w:r w:rsidR="006C025B">
        <w:t>I</w:t>
      </w:r>
      <w:r>
        <w:t xml:space="preserve"> – </w:t>
      </w:r>
      <w:r w:rsidR="007E70A9">
        <w:t>Manually</w:t>
      </w:r>
      <w:r>
        <w:t xml:space="preserve"> </w:t>
      </w:r>
      <w:r w:rsidR="007A6431" w:rsidRPr="00992A83">
        <w:t>Calculating</w:t>
      </w:r>
      <w:r w:rsidR="007A6431">
        <w:t xml:space="preserve"> </w:t>
      </w:r>
      <w:r>
        <w:t xml:space="preserve">ERS Rating </w:t>
      </w:r>
      <w:r w:rsidRPr="00A80DA4">
        <w:t>% Lower Than EnerGuide Reference House</w:t>
      </w:r>
      <w:bookmarkEnd w:id="58"/>
      <w:bookmarkEnd w:id="59"/>
      <w:bookmarkEnd w:id="60"/>
      <w:bookmarkEnd w:id="61"/>
      <w:bookmarkEnd w:id="62"/>
    </w:p>
    <w:p w14:paraId="255BA642" w14:textId="77777777" w:rsidR="003F6DD8" w:rsidRDefault="003F6DD8" w:rsidP="00E86B59">
      <w:pPr>
        <w:spacing w:after="0"/>
        <w:rPr>
          <w:b/>
        </w:rPr>
      </w:pPr>
      <w:r>
        <w:rPr>
          <w:b/>
        </w:rPr>
        <w:t>EnerGuide Rating System (</w:t>
      </w:r>
      <w:r w:rsidRPr="004A052A">
        <w:rPr>
          <w:b/>
        </w:rPr>
        <w:t>ERS</w:t>
      </w:r>
      <w:r>
        <w:rPr>
          <w:b/>
        </w:rPr>
        <w:t>)</w:t>
      </w:r>
      <w:r w:rsidRPr="004A052A">
        <w:rPr>
          <w:b/>
        </w:rPr>
        <w:t xml:space="preserve"> Rating Compared to ERS Reference </w:t>
      </w:r>
      <w:r>
        <w:rPr>
          <w:b/>
        </w:rPr>
        <w:t xml:space="preserve">House without baseloads </w:t>
      </w:r>
      <w:r w:rsidRPr="000329E9">
        <w:rPr>
          <w:b/>
        </w:rPr>
        <w:t>(%LTRH w/o BL</w:t>
      </w:r>
      <w:r>
        <w:rPr>
          <w:b/>
        </w:rPr>
        <w:t>) in percentage (%).</w:t>
      </w:r>
    </w:p>
    <w:p w14:paraId="4805F08B" w14:textId="77777777" w:rsidR="00E86B59" w:rsidRPr="00D45FCD" w:rsidRDefault="00E86B59" w:rsidP="00E86B59">
      <w:pPr>
        <w:spacing w:after="0"/>
        <w:rPr>
          <w:b/>
        </w:rPr>
      </w:pPr>
    </w:p>
    <w:p w14:paraId="26E9D1AD" w14:textId="77777777" w:rsidR="003F6DD8" w:rsidRPr="00023445" w:rsidRDefault="003F6DD8" w:rsidP="00E86B59">
      <w:pPr>
        <w:pStyle w:val="ListParagraph"/>
        <w:numPr>
          <w:ilvl w:val="0"/>
          <w:numId w:val="4"/>
        </w:numPr>
        <w:spacing w:after="0" w:line="240" w:lineRule="auto"/>
        <w:ind w:left="426"/>
      </w:pPr>
      <w:r w:rsidRPr="00023445">
        <w:rPr>
          <w:b/>
        </w:rPr>
        <w:t>Definition</w:t>
      </w:r>
      <w:r w:rsidRPr="00023445">
        <w:t xml:space="preserve">: </w:t>
      </w:r>
      <w:r w:rsidR="003E14F8">
        <w:t>Percentage Lower</w:t>
      </w:r>
      <w:r w:rsidR="00992A83">
        <w:t xml:space="preserve"> Than Reference House </w:t>
      </w:r>
      <w:r w:rsidRPr="00023445">
        <w:t>without baseloads (</w:t>
      </w:r>
      <w:r w:rsidR="00992A83" w:rsidRPr="00023445">
        <w:t xml:space="preserve">%LTRH </w:t>
      </w:r>
      <w:r w:rsidRPr="00023445">
        <w:t>w/o BL) is a result of comparing the energy consumption of the proposed building to an automatically-generated ERS reference house from HOT2000 version 11.</w:t>
      </w:r>
      <w:r w:rsidR="00906631">
        <w:t>x (latest version)</w:t>
      </w:r>
      <w:r w:rsidRPr="00023445">
        <w:t>. The metric does not include the ERS assumed electric base loads.</w:t>
      </w:r>
    </w:p>
    <w:p w14:paraId="731D90C4" w14:textId="77777777" w:rsidR="00E86B59" w:rsidRPr="00E86B59" w:rsidRDefault="00E86B59" w:rsidP="00E86B59">
      <w:pPr>
        <w:pStyle w:val="ListParagraph"/>
        <w:spacing w:after="0" w:line="240" w:lineRule="auto"/>
        <w:ind w:left="426"/>
      </w:pPr>
    </w:p>
    <w:p w14:paraId="5047B4E0" w14:textId="77777777" w:rsidR="003F6DD8" w:rsidRPr="00023445" w:rsidRDefault="003F6DD8" w:rsidP="00E86B59">
      <w:pPr>
        <w:pStyle w:val="ListParagraph"/>
        <w:numPr>
          <w:ilvl w:val="0"/>
          <w:numId w:val="4"/>
        </w:numPr>
        <w:spacing w:after="0" w:line="240" w:lineRule="auto"/>
        <w:ind w:left="426"/>
      </w:pPr>
      <w:r w:rsidRPr="00023445">
        <w:rPr>
          <w:b/>
        </w:rPr>
        <w:t>Formula</w:t>
      </w:r>
      <w:r w:rsidRPr="00023445">
        <w:t xml:space="preserve">: %LTRH w/o BL (%) = 100 – ((Total Energy Consumption Proposed House (kWh/year) – Baseloads (kWh/year)) </w:t>
      </w:r>
      <w:r w:rsidR="00992A83">
        <w:t>x</w:t>
      </w:r>
      <w:r w:rsidR="00992A83" w:rsidRPr="00023445">
        <w:t xml:space="preserve"> </w:t>
      </w:r>
      <w:r w:rsidRPr="00023445">
        <w:t xml:space="preserve">100 / (Total Energy Consumption Reference House (kWh/year) – Baseloads (kWh/year))) </w:t>
      </w:r>
    </w:p>
    <w:p w14:paraId="69F2D103" w14:textId="77777777" w:rsidR="00E86B59" w:rsidRPr="00E86B59" w:rsidRDefault="00E86B59" w:rsidP="00E86B59">
      <w:pPr>
        <w:pStyle w:val="ListParagraph"/>
        <w:spacing w:after="0" w:line="240" w:lineRule="auto"/>
        <w:ind w:left="426"/>
      </w:pPr>
    </w:p>
    <w:p w14:paraId="23493F8D" w14:textId="77777777" w:rsidR="007510E9" w:rsidRDefault="007510E9" w:rsidP="004D4FD4">
      <w:pPr>
        <w:pStyle w:val="ListParagraph"/>
        <w:numPr>
          <w:ilvl w:val="0"/>
          <w:numId w:val="4"/>
        </w:numPr>
        <w:spacing w:after="0" w:line="240" w:lineRule="auto"/>
        <w:ind w:left="426"/>
        <w:rPr>
          <w:b/>
        </w:rPr>
      </w:pPr>
      <w:r w:rsidRPr="007510E9">
        <w:rPr>
          <w:b/>
        </w:rPr>
        <w:t>HOT2000</w:t>
      </w:r>
      <w:r>
        <w:rPr>
          <w:b/>
        </w:rPr>
        <w:t xml:space="preserve"> Screenshots are provided for manual calculations. For the Excel Compliance Calculator HOT2000 Inputs, see HOT2000 Tab.  </w:t>
      </w:r>
    </w:p>
    <w:p w14:paraId="4C17C76F" w14:textId="77777777" w:rsidR="00E86B59" w:rsidRDefault="003F6DD8" w:rsidP="00A9040C">
      <w:pPr>
        <w:pStyle w:val="ListParagraph"/>
        <w:spacing w:after="0" w:line="240" w:lineRule="auto"/>
        <w:ind w:left="426"/>
      </w:pPr>
      <w:r w:rsidRPr="00023445">
        <w:rPr>
          <w:b/>
          <w:noProof/>
          <w:lang w:eastAsia="en-CA"/>
        </w:rPr>
        <mc:AlternateContent>
          <mc:Choice Requires="wps">
            <w:drawing>
              <wp:anchor distT="0" distB="0" distL="114300" distR="114300" simplePos="0" relativeHeight="251696128" behindDoc="0" locked="0" layoutInCell="1" allowOverlap="1" wp14:anchorId="7336F673" wp14:editId="1E999363">
                <wp:simplePos x="0" y="0"/>
                <wp:positionH relativeFrom="column">
                  <wp:posOffset>5409708</wp:posOffset>
                </wp:positionH>
                <wp:positionV relativeFrom="paragraph">
                  <wp:posOffset>1317789</wp:posOffset>
                </wp:positionV>
                <wp:extent cx="454251" cy="412955"/>
                <wp:effectExtent l="0" t="38100" r="60325" b="25400"/>
                <wp:wrapNone/>
                <wp:docPr id="17" name="Straight Arrow Connector 17"/>
                <wp:cNvGraphicFramePr/>
                <a:graphic xmlns:a="http://schemas.openxmlformats.org/drawingml/2006/main">
                  <a:graphicData uri="http://schemas.microsoft.com/office/word/2010/wordprocessingShape">
                    <wps:wsp>
                      <wps:cNvCnPr/>
                      <wps:spPr>
                        <a:xfrm flipV="1">
                          <a:off x="0" y="0"/>
                          <a:ext cx="454251" cy="4129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66B9F276" id="_x0000_t32" coordsize="21600,21600" o:spt="32" o:oned="t" path="m,l21600,21600e" filled="f">
                <v:path arrowok="t" fillok="f" o:connecttype="none"/>
                <o:lock v:ext="edit" shapetype="t"/>
              </v:shapetype>
              <v:shape id="Straight Arrow Connector 17" o:spid="_x0000_s1026" type="#_x0000_t32" style="position:absolute;margin-left:425.95pt;margin-top:103.75pt;width:35.75pt;height:32.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ag8wEAAEQEAAAOAAAAZHJzL2Uyb0RvYy54bWysU8uu0zAQ3SPxD5b3NEnV8oiaXqFeygZB&#10;dS+wdx07seSXxqZJ/56xk4ankEBkYWXsOWfmHI93d6PR5CIgKGcbWq1KSoTlrlW2a+inj8dnLykJ&#10;kdmWaWdFQ68i0Lv90ye7wddi7XqnWwEESWyoB9/QPkZfF0XgvTAsrJwXFg+lA8MihtAVLbAB2Y0u&#10;1mX5vBgctB4cFyHg7v10SPeZX0rB4wcpg4hENxR7i3mFvJ7TWux3rO6A+V7xuQ32D10YpiwWXaju&#10;WWTkC6hfqIzi4IKTccWdKZyUiousAdVU5U9qHnvmRdaC5gS/2BT+Hy1/fzkBUS3e3QtKLDN4R48R&#10;mOr6SF4DuIEcnLXoowOCKejX4EONsIM9wRwFf4IkfpRgiNTKf0a6bAcKJGN2+7q4LcZIOG5utpv1&#10;tqKE49GmWr/abhN7MdEkOg8hvhXOkPTT0DC3tfQzlWCXdyFOwBsggbVNa3BatUeldQ6gOx80kAvD&#10;YTgeS/zmij+kRab0G9uSePVoRgTFbKfFnJloi+TApDn/xasWU8kHIdFL1Da1lqdYLCUZ58LGamHC&#10;7AST2N4CLLNtfwTO+Qkq8oT/DXhB5MrOxgVslHXwu+pxvLUsp/ybA5PuZMHZtdc8DdkaHNV8j/Oz&#10;Sm/h+zjDvz3+/VcAAAD//wMAUEsDBBQABgAIAAAAIQCYSKKM4wAAAAsBAAAPAAAAZHJzL2Rvd25y&#10;ZXYueG1sTI9NT8MwDIbvSPyHyEjcWLqO7qNrOsE0JA4IibLDjlnjtYXGqZqsK/x6zAmOth+9ft5s&#10;M9pWDNj7xpGC6SQCgVQ601ClYP/+dLcE4YMmo1tHqOALPWzy66tMp8Zd6A2HIlSCQ8inWkEdQpdK&#10;6csarfYT1yHx7eR6qwOPfSVNry8cblsZR9FcWt0Qf6h1h9say8/ibBU8Drv5zj5/76OPl4N9NbOC&#10;DrhV6vZmfFiDCDiGPxh+9VkdcnY6ujMZL1oFy2S6YlRBHC0SEEys4tk9iCNvFnECMs/k/w75DwAA&#10;AP//AwBQSwECLQAUAAYACAAAACEAtoM4kv4AAADhAQAAEwAAAAAAAAAAAAAAAAAAAAAAW0NvbnRl&#10;bnRfVHlwZXNdLnhtbFBLAQItABQABgAIAAAAIQA4/SH/1gAAAJQBAAALAAAAAAAAAAAAAAAAAC8B&#10;AABfcmVscy8ucmVsc1BLAQItABQABgAIAAAAIQAGILag8wEAAEQEAAAOAAAAAAAAAAAAAAAAAC4C&#10;AABkcnMvZTJvRG9jLnhtbFBLAQItABQABgAIAAAAIQCYSKKM4wAAAAsBAAAPAAAAAAAAAAAAAAAA&#10;AE0EAABkcnMvZG93bnJldi54bWxQSwUGAAAAAAQABADzAAAAXQUAAAAA&#10;" strokecolor="red" strokeweight=".5pt">
                <v:stroke endarrow="block" joinstyle="miter"/>
              </v:shape>
            </w:pict>
          </mc:Fallback>
        </mc:AlternateContent>
      </w:r>
      <w:r w:rsidRPr="00023445">
        <w:br/>
      </w:r>
      <w:r w:rsidRPr="00023445">
        <w:rPr>
          <w:noProof/>
          <w:lang w:eastAsia="en-CA"/>
        </w:rPr>
        <w:drawing>
          <wp:inline distT="0" distB="0" distL="0" distR="0" wp14:anchorId="04B80F51" wp14:editId="24303B71">
            <wp:extent cx="5943600" cy="1987550"/>
            <wp:effectExtent l="38100" t="38100" r="38100" b="317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87550"/>
                    </a:xfrm>
                    <a:prstGeom prst="rect">
                      <a:avLst/>
                    </a:prstGeom>
                    <a:ln w="28575">
                      <a:solidFill>
                        <a:srgbClr val="00B0F0"/>
                      </a:solidFill>
                    </a:ln>
                  </pic:spPr>
                </pic:pic>
              </a:graphicData>
            </a:graphic>
          </wp:inline>
        </w:drawing>
      </w:r>
      <w:r w:rsidRPr="00023445">
        <w:br/>
      </w:r>
    </w:p>
    <w:p w14:paraId="474AC48A" w14:textId="77777777" w:rsidR="003F6DD8" w:rsidRPr="004F2371" w:rsidRDefault="003F6DD8" w:rsidP="004F2371">
      <w:pPr>
        <w:pStyle w:val="ListParagraph"/>
        <w:spacing w:after="0" w:line="240" w:lineRule="auto"/>
        <w:ind w:left="426"/>
      </w:pPr>
      <w:r w:rsidRPr="00023445">
        <w:t>After modelling the house run the calculations by pressing Alt + C. The %LTRH w/o BL can be found on the right hand side of the third tab labelled “Advanced</w:t>
      </w:r>
      <w:r w:rsidR="00AD271A">
        <w:t>.</w:t>
      </w:r>
      <w:r w:rsidRPr="00023445">
        <w:t>”</w:t>
      </w:r>
    </w:p>
    <w:p w14:paraId="1A62CC75" w14:textId="77777777" w:rsidR="004F2371" w:rsidRPr="004F2371" w:rsidRDefault="004F2371" w:rsidP="004F2371">
      <w:pPr>
        <w:pStyle w:val="ListParagraph"/>
        <w:spacing w:after="0" w:line="240" w:lineRule="auto"/>
        <w:ind w:left="426"/>
        <w:rPr>
          <w:sz w:val="24"/>
          <w:szCs w:val="24"/>
        </w:rPr>
      </w:pPr>
    </w:p>
    <w:p w14:paraId="5B4A74AD" w14:textId="77777777" w:rsidR="007A6431" w:rsidRPr="007A6431" w:rsidRDefault="003F6DD8" w:rsidP="00E86B59">
      <w:pPr>
        <w:pStyle w:val="ListParagraph"/>
        <w:numPr>
          <w:ilvl w:val="0"/>
          <w:numId w:val="4"/>
        </w:numPr>
        <w:spacing w:after="0" w:line="240" w:lineRule="auto"/>
        <w:ind w:left="426"/>
        <w:rPr>
          <w:sz w:val="24"/>
          <w:szCs w:val="24"/>
        </w:rPr>
      </w:pPr>
      <w:r>
        <w:rPr>
          <w:b/>
        </w:rPr>
        <w:t xml:space="preserve">For </w:t>
      </w:r>
      <w:r w:rsidR="00BF1476">
        <w:rPr>
          <w:b/>
        </w:rPr>
        <w:t>Manual</w:t>
      </w:r>
      <w:r>
        <w:rPr>
          <w:b/>
        </w:rPr>
        <w:t xml:space="preserve"> Calculations</w:t>
      </w:r>
      <w:r w:rsidRPr="00BA73E5">
        <w:t>:</w:t>
      </w:r>
      <w:r>
        <w:t xml:space="preserve"> </w:t>
      </w:r>
      <w:r w:rsidR="00BF1476">
        <w:t>T</w:t>
      </w:r>
      <w:r w:rsidR="004F2371">
        <w:t xml:space="preserve">he needed figures are taken from the </w:t>
      </w:r>
      <w:r w:rsidRPr="00023445">
        <w:t xml:space="preserve">first tab labelled “Base” instead of </w:t>
      </w:r>
      <w:r w:rsidR="004F2371">
        <w:t xml:space="preserve">the </w:t>
      </w:r>
      <w:r w:rsidRPr="00023445">
        <w:t xml:space="preserve">space heating and DHW figures form the third </w:t>
      </w:r>
      <w:r w:rsidR="007E3208">
        <w:t xml:space="preserve">“Advanced” </w:t>
      </w:r>
      <w:r w:rsidRPr="00023445">
        <w:t>tab for</w:t>
      </w:r>
      <w:r>
        <w:t xml:space="preserve"> </w:t>
      </w:r>
      <w:r w:rsidRPr="00023445">
        <w:t>increased accuracy.</w:t>
      </w:r>
    </w:p>
    <w:p w14:paraId="526AF853" w14:textId="77777777" w:rsidR="003F6DD8" w:rsidRPr="00B07C9D" w:rsidRDefault="003F6DD8" w:rsidP="007A6431">
      <w:pPr>
        <w:pStyle w:val="ListParagraph"/>
        <w:spacing w:after="0" w:line="240" w:lineRule="auto"/>
        <w:ind w:left="426"/>
        <w:rPr>
          <w:sz w:val="24"/>
          <w:szCs w:val="24"/>
        </w:rPr>
      </w:pPr>
      <w:r w:rsidRPr="00B07C9D">
        <w:rPr>
          <w:sz w:val="24"/>
          <w:szCs w:val="24"/>
        </w:rPr>
        <w:lastRenderedPageBreak/>
        <w:br/>
      </w:r>
      <w:r>
        <w:rPr>
          <w:noProof/>
          <w:lang w:eastAsia="en-CA"/>
        </w:rPr>
        <w:drawing>
          <wp:inline distT="0" distB="0" distL="0" distR="0" wp14:anchorId="69652D8C" wp14:editId="69914958">
            <wp:extent cx="5943600" cy="3830320"/>
            <wp:effectExtent l="38100" t="38100" r="38100" b="368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30320"/>
                    </a:xfrm>
                    <a:prstGeom prst="rect">
                      <a:avLst/>
                    </a:prstGeom>
                    <a:ln w="28575">
                      <a:solidFill>
                        <a:srgbClr val="00B0F0"/>
                      </a:solidFill>
                    </a:ln>
                  </pic:spPr>
                </pic:pic>
              </a:graphicData>
            </a:graphic>
          </wp:inline>
        </w:drawing>
      </w:r>
    </w:p>
    <w:p w14:paraId="6CC55C12" w14:textId="77777777" w:rsidR="004F2371" w:rsidRPr="004F2371" w:rsidRDefault="004F2371" w:rsidP="004F2371">
      <w:pPr>
        <w:pStyle w:val="ListParagraph"/>
        <w:spacing w:after="0" w:line="240" w:lineRule="auto"/>
        <w:ind w:left="426"/>
        <w:rPr>
          <w:sz w:val="24"/>
          <w:szCs w:val="24"/>
        </w:rPr>
      </w:pPr>
    </w:p>
    <w:p w14:paraId="6A6A0929" w14:textId="77777777" w:rsidR="004F2371" w:rsidRDefault="004F2371" w:rsidP="00D752DC">
      <w:pPr>
        <w:pStyle w:val="ListParagraph"/>
        <w:numPr>
          <w:ilvl w:val="0"/>
          <w:numId w:val="17"/>
        </w:numPr>
        <w:spacing w:after="0" w:line="240" w:lineRule="auto"/>
      </w:pPr>
      <w:r w:rsidRPr="0070779E">
        <w:rPr>
          <w:b/>
        </w:rPr>
        <w:t xml:space="preserve">Total </w:t>
      </w:r>
      <w:r w:rsidRPr="007E3208">
        <w:rPr>
          <w:b/>
        </w:rPr>
        <w:t>AEC (GJ)</w:t>
      </w:r>
      <w:r>
        <w:t xml:space="preserve"> = Total Annual Energy Consumption of the House</w:t>
      </w:r>
      <w:r w:rsidR="00124F93">
        <w:t>.</w:t>
      </w:r>
      <w:r>
        <w:t xml:space="preserve"> </w:t>
      </w:r>
    </w:p>
    <w:p w14:paraId="00EE5605" w14:textId="77777777" w:rsidR="004F2371" w:rsidRDefault="004F2371" w:rsidP="00D752DC">
      <w:pPr>
        <w:pStyle w:val="ListParagraph"/>
        <w:numPr>
          <w:ilvl w:val="0"/>
          <w:numId w:val="17"/>
        </w:numPr>
        <w:spacing w:after="0" w:line="240" w:lineRule="auto"/>
      </w:pPr>
      <w:r w:rsidRPr="0070779E">
        <w:rPr>
          <w:b/>
        </w:rPr>
        <w:t>Baseloads</w:t>
      </w:r>
      <w:r>
        <w:t xml:space="preserve"> </w:t>
      </w:r>
      <w:r w:rsidRPr="007E3208">
        <w:rPr>
          <w:b/>
        </w:rPr>
        <w:t>(GJ)</w:t>
      </w:r>
      <w:r>
        <w:t xml:space="preserve"> = Annual Baseload consumption based on ERS Standard Operating Conditions</w:t>
      </w:r>
      <w:r w:rsidR="00124F93">
        <w:t>.</w:t>
      </w:r>
    </w:p>
    <w:p w14:paraId="5266B56A" w14:textId="77777777" w:rsidR="004F2371" w:rsidRDefault="00E9079D" w:rsidP="00D752DC">
      <w:pPr>
        <w:pStyle w:val="ListParagraph"/>
        <w:numPr>
          <w:ilvl w:val="0"/>
          <w:numId w:val="17"/>
        </w:numPr>
        <w:spacing w:after="0" w:line="240" w:lineRule="auto"/>
      </w:pPr>
      <w:r>
        <w:rPr>
          <w:b/>
        </w:rPr>
        <w:t>ERS reference house-</w:t>
      </w:r>
      <w:r w:rsidR="004F2371">
        <w:rPr>
          <w:b/>
        </w:rPr>
        <w:t xml:space="preserve">Base Case (GJ) = </w:t>
      </w:r>
      <w:r w:rsidR="004F2371">
        <w:t>Total Annual Energy Consumption of the Reference House</w:t>
      </w:r>
      <w:r w:rsidR="00124F93">
        <w:t>.</w:t>
      </w:r>
    </w:p>
    <w:p w14:paraId="494A74CE" w14:textId="77777777" w:rsidR="004F2371" w:rsidRPr="004F2371" w:rsidRDefault="004F2371" w:rsidP="004F2371">
      <w:pPr>
        <w:pStyle w:val="ListParagraph"/>
        <w:spacing w:after="0" w:line="240" w:lineRule="auto"/>
        <w:ind w:left="426"/>
        <w:rPr>
          <w:sz w:val="24"/>
          <w:szCs w:val="24"/>
        </w:rPr>
      </w:pPr>
    </w:p>
    <w:p w14:paraId="486FEB36" w14:textId="77777777" w:rsidR="004F2371" w:rsidRPr="004F2371" w:rsidRDefault="004F2371" w:rsidP="004F2371">
      <w:pPr>
        <w:pStyle w:val="ListParagraph"/>
        <w:numPr>
          <w:ilvl w:val="0"/>
          <w:numId w:val="4"/>
        </w:numPr>
        <w:spacing w:after="0" w:line="240" w:lineRule="auto"/>
        <w:ind w:left="426"/>
        <w:rPr>
          <w:sz w:val="24"/>
          <w:szCs w:val="24"/>
        </w:rPr>
      </w:pPr>
      <w:r w:rsidRPr="00023445">
        <w:rPr>
          <w:b/>
        </w:rPr>
        <w:t>Example Calculation</w:t>
      </w:r>
      <w:r w:rsidRPr="00023445">
        <w:t xml:space="preserve">: </w:t>
      </w:r>
    </w:p>
    <w:p w14:paraId="089F516F" w14:textId="77777777" w:rsidR="004F2371" w:rsidRPr="004F2371" w:rsidRDefault="004F2371" w:rsidP="004F2371">
      <w:pPr>
        <w:pStyle w:val="ListParagraph"/>
        <w:numPr>
          <w:ilvl w:val="1"/>
          <w:numId w:val="4"/>
        </w:numPr>
        <w:spacing w:after="0" w:line="240" w:lineRule="auto"/>
        <w:rPr>
          <w:sz w:val="24"/>
          <w:szCs w:val="24"/>
        </w:rPr>
      </w:pPr>
      <w:r w:rsidRPr="00023445">
        <w:t>%LTRH w/o BL =</w:t>
      </w:r>
      <w:r>
        <w:t xml:space="preserve"> 100 – ((</w:t>
      </w:r>
      <w:r w:rsidRPr="004F2371">
        <w:rPr>
          <w:color w:val="FF0000"/>
        </w:rPr>
        <w:t>1</w:t>
      </w:r>
      <w:r>
        <w:t xml:space="preserve"> – </w:t>
      </w:r>
      <w:r w:rsidRPr="004F2371">
        <w:rPr>
          <w:color w:val="FF0000"/>
        </w:rPr>
        <w:t>2</w:t>
      </w:r>
      <w:r>
        <w:t>) * 100 / (</w:t>
      </w:r>
      <w:r w:rsidRPr="004F2371">
        <w:rPr>
          <w:color w:val="FF0000"/>
        </w:rPr>
        <w:t>3</w:t>
      </w:r>
      <w:r>
        <w:t xml:space="preserve"> – </w:t>
      </w:r>
      <w:r w:rsidRPr="004F2371">
        <w:rPr>
          <w:color w:val="FF0000"/>
        </w:rPr>
        <w:t>2</w:t>
      </w:r>
      <w:r>
        <w:t>))</w:t>
      </w:r>
    </w:p>
    <w:p w14:paraId="6303C87E" w14:textId="77777777" w:rsidR="004F2371" w:rsidRDefault="00BF1476" w:rsidP="004F2371">
      <w:pPr>
        <w:pStyle w:val="ListParagraph"/>
        <w:numPr>
          <w:ilvl w:val="1"/>
          <w:numId w:val="4"/>
        </w:numPr>
      </w:pPr>
      <w:r>
        <w:t>%LTRH w/o BL = 100 – ((69.72</w:t>
      </w:r>
      <w:r w:rsidR="00992A83">
        <w:t xml:space="preserve"> </w:t>
      </w:r>
      <w:r>
        <w:t>GJ</w:t>
      </w:r>
      <w:r w:rsidR="004F2371" w:rsidRPr="00023445">
        <w:t xml:space="preserve"> </w:t>
      </w:r>
      <w:r w:rsidR="004F2371" w:rsidRPr="004F2371">
        <w:rPr>
          <w:i/>
          <w:color w:val="FF0000"/>
        </w:rPr>
        <w:t>minus</w:t>
      </w:r>
      <w:r>
        <w:t xml:space="preserve"> 25.6</w:t>
      </w:r>
      <w:r w:rsidR="00992A83">
        <w:t xml:space="preserve"> </w:t>
      </w:r>
      <w:r>
        <w:t>GJ</w:t>
      </w:r>
      <w:r w:rsidR="004F2371" w:rsidRPr="00023445">
        <w:t>)</w:t>
      </w:r>
      <w:r w:rsidR="004F2371" w:rsidRPr="004F2371">
        <w:rPr>
          <w:i/>
          <w:color w:val="FF0000"/>
        </w:rPr>
        <w:t xml:space="preserve"> multiplied by</w:t>
      </w:r>
      <w:r w:rsidR="004F2371" w:rsidRPr="00023445">
        <w:t xml:space="preserve"> 100 </w:t>
      </w:r>
      <w:r w:rsidR="004F2371" w:rsidRPr="004F2371">
        <w:rPr>
          <w:i/>
          <w:color w:val="FF0000"/>
        </w:rPr>
        <w:t>divided by</w:t>
      </w:r>
      <w:r>
        <w:t xml:space="preserve"> (78.79</w:t>
      </w:r>
      <w:r w:rsidR="00992A83">
        <w:t xml:space="preserve"> </w:t>
      </w:r>
      <w:r>
        <w:t>GJ</w:t>
      </w:r>
      <w:r w:rsidR="004F2371" w:rsidRPr="00023445">
        <w:t xml:space="preserve"> </w:t>
      </w:r>
      <w:r w:rsidR="004F2371" w:rsidRPr="004F2371">
        <w:rPr>
          <w:i/>
          <w:color w:val="FF0000"/>
        </w:rPr>
        <w:t>minus</w:t>
      </w:r>
      <w:r>
        <w:t xml:space="preserve"> 25.62</w:t>
      </w:r>
      <w:r w:rsidR="00992A83">
        <w:t xml:space="preserve"> </w:t>
      </w:r>
      <w:r>
        <w:t>GJ</w:t>
      </w:r>
      <w:r w:rsidR="004F2371" w:rsidRPr="00023445">
        <w:t xml:space="preserve">)) = </w:t>
      </w:r>
      <w:r w:rsidR="004F2371">
        <w:t>17.05%; rounded to 17.1%</w:t>
      </w:r>
    </w:p>
    <w:p w14:paraId="232F7A51" w14:textId="77777777" w:rsidR="004F2371" w:rsidRDefault="004F2371">
      <w:pPr>
        <w:spacing w:line="259" w:lineRule="auto"/>
      </w:pPr>
      <w:r>
        <w:br w:type="page"/>
      </w:r>
    </w:p>
    <w:p w14:paraId="6F744885" w14:textId="77777777" w:rsidR="00FB320E" w:rsidRDefault="00FB320E" w:rsidP="00A9040C">
      <w:pPr>
        <w:pStyle w:val="Heading1"/>
        <w:numPr>
          <w:ilvl w:val="0"/>
          <w:numId w:val="0"/>
        </w:numPr>
      </w:pPr>
      <w:bookmarkStart w:id="63" w:name="_Toc4745662"/>
      <w:bookmarkStart w:id="64" w:name="_Toc3543657"/>
      <w:bookmarkStart w:id="65" w:name="_Toc5804996"/>
      <w:bookmarkStart w:id="66" w:name="_Toc7432251"/>
      <w:bookmarkStart w:id="67" w:name="_Toc53588644"/>
      <w:r>
        <w:lastRenderedPageBreak/>
        <w:t xml:space="preserve">APPENDIX </w:t>
      </w:r>
      <w:r w:rsidR="00A05C92">
        <w:t>V</w:t>
      </w:r>
      <w:r w:rsidR="00CB49A5">
        <w:t>I</w:t>
      </w:r>
      <w:r w:rsidR="006C025B">
        <w:t>I</w:t>
      </w:r>
      <w:r>
        <w:t xml:space="preserve"> </w:t>
      </w:r>
      <w:r w:rsidR="00023445">
        <w:t>–</w:t>
      </w:r>
      <w:r>
        <w:t xml:space="preserve"> </w:t>
      </w:r>
      <w:r w:rsidR="007E70A9">
        <w:t>Manually</w:t>
      </w:r>
      <w:r>
        <w:t xml:space="preserve"> </w:t>
      </w:r>
      <w:r w:rsidR="00023445">
        <w:t xml:space="preserve">Calculating </w:t>
      </w:r>
      <w:r w:rsidRPr="00FB320E">
        <w:t>Thermal Energy Demand Intensity (TEDI)</w:t>
      </w:r>
      <w:bookmarkEnd w:id="63"/>
      <w:bookmarkEnd w:id="64"/>
      <w:bookmarkEnd w:id="65"/>
      <w:bookmarkEnd w:id="66"/>
      <w:bookmarkEnd w:id="67"/>
    </w:p>
    <w:p w14:paraId="5B0F0103" w14:textId="77777777" w:rsidR="00093AEF" w:rsidRDefault="00093AEF" w:rsidP="00E86B59">
      <w:pPr>
        <w:spacing w:after="0"/>
        <w:rPr>
          <w:b/>
        </w:rPr>
      </w:pPr>
      <w:r w:rsidRPr="00023445">
        <w:rPr>
          <w:b/>
        </w:rPr>
        <w:t xml:space="preserve">Thermal Energy Demand Intensity (TEDI) in kWh/(m²·year) </w:t>
      </w:r>
    </w:p>
    <w:p w14:paraId="69A6C31A" w14:textId="77777777" w:rsidR="00E86B59" w:rsidRPr="00023445" w:rsidRDefault="00E86B59" w:rsidP="00E86B59">
      <w:pPr>
        <w:spacing w:after="0"/>
        <w:rPr>
          <w:b/>
        </w:rPr>
      </w:pPr>
    </w:p>
    <w:p w14:paraId="3D97B5AE" w14:textId="77777777" w:rsidR="00093AEF" w:rsidRPr="00023445" w:rsidRDefault="00093AEF" w:rsidP="00A9040C">
      <w:pPr>
        <w:pStyle w:val="ListParagraph"/>
        <w:numPr>
          <w:ilvl w:val="0"/>
          <w:numId w:val="2"/>
        </w:numPr>
        <w:spacing w:line="240" w:lineRule="auto"/>
        <w:ind w:left="425"/>
        <w:contextualSpacing w:val="0"/>
      </w:pPr>
      <w:r w:rsidRPr="00023445">
        <w:rPr>
          <w:b/>
        </w:rPr>
        <w:t>Definition</w:t>
      </w:r>
      <w:r w:rsidRPr="00023445">
        <w:t>: TEDI describes the annual heating required by the building for space conditioning and for conditioning of ventilation air, estimated by using an energy model in accordance with BCBC Article 9.36.6.4., normalized per square metre of area of conditioned space and expressed in kWh/(m</w:t>
      </w:r>
      <w:r w:rsidRPr="00023445">
        <w:rPr>
          <w:vertAlign w:val="superscript"/>
        </w:rPr>
        <w:t>2</w:t>
      </w:r>
      <w:r w:rsidRPr="00023445">
        <w:t xml:space="preserve">·year). TEDI considers thermal transmittance of the building envelope components (including assemblies, windows, doors and skylights), air leakage through the air barrier system, </w:t>
      </w:r>
      <w:r w:rsidR="00263782">
        <w:t xml:space="preserve">internal heat gains from occupants and equipment, and </w:t>
      </w:r>
      <w:r w:rsidRPr="00023445">
        <w:t>heat rec</w:t>
      </w:r>
      <w:r w:rsidR="00263782">
        <w:t>overy from exhaust ventilation.</w:t>
      </w:r>
    </w:p>
    <w:p w14:paraId="0021AA02" w14:textId="77777777" w:rsidR="004D4FD4" w:rsidRPr="00023445" w:rsidRDefault="00093AEF" w:rsidP="00A9040C">
      <w:pPr>
        <w:pStyle w:val="ListParagraph"/>
        <w:numPr>
          <w:ilvl w:val="0"/>
          <w:numId w:val="2"/>
        </w:numPr>
        <w:spacing w:line="240" w:lineRule="auto"/>
        <w:ind w:left="425"/>
        <w:contextualSpacing w:val="0"/>
      </w:pPr>
      <w:r w:rsidRPr="00023445">
        <w:rPr>
          <w:b/>
        </w:rPr>
        <w:t>Formula</w:t>
      </w:r>
      <w:r w:rsidRPr="00023445">
        <w:t>: TEDI (kWh/(m²·year)</w:t>
      </w:r>
      <w:r w:rsidR="00E9079D">
        <w:t>)</w:t>
      </w:r>
      <w:r w:rsidRPr="00023445">
        <w:t xml:space="preserve"> = Space Heating Demand (kWh/year) / Heated Floor Area (m</w:t>
      </w:r>
      <w:r w:rsidRPr="00023445">
        <w:rPr>
          <w:vertAlign w:val="superscript"/>
        </w:rPr>
        <w:t>2</w:t>
      </w:r>
      <w:r w:rsidRPr="00023445">
        <w:t>)</w:t>
      </w:r>
    </w:p>
    <w:p w14:paraId="2683C161" w14:textId="77777777" w:rsidR="007510E9" w:rsidRPr="004D4FD4" w:rsidRDefault="007510E9" w:rsidP="004D4FD4">
      <w:pPr>
        <w:pStyle w:val="ListParagraph"/>
        <w:numPr>
          <w:ilvl w:val="0"/>
          <w:numId w:val="2"/>
        </w:numPr>
        <w:spacing w:line="240" w:lineRule="auto"/>
        <w:ind w:left="425"/>
        <w:contextualSpacing w:val="0"/>
        <w:rPr>
          <w:b/>
        </w:rPr>
      </w:pPr>
      <w:r w:rsidRPr="004D4FD4">
        <w:rPr>
          <w:b/>
        </w:rPr>
        <w:t xml:space="preserve">HOT2000 Screenshots are provided for manual calculations. For the Excel Compliance Calculator HOT2000 Inputs, see HOT2000 Tab.  </w:t>
      </w:r>
    </w:p>
    <w:p w14:paraId="279E77FD" w14:textId="77777777" w:rsidR="00E86B59" w:rsidRDefault="00DB022C" w:rsidP="00A9040C">
      <w:pPr>
        <w:pStyle w:val="ListParagraph"/>
        <w:spacing w:after="0" w:line="240" w:lineRule="auto"/>
        <w:ind w:left="426"/>
      </w:pPr>
      <w:r>
        <w:rPr>
          <w:noProof/>
          <w:lang w:eastAsia="en-CA"/>
        </w:rPr>
        <w:drawing>
          <wp:inline distT="0" distB="0" distL="0" distR="0" wp14:anchorId="05B7ADFB" wp14:editId="729A3712">
            <wp:extent cx="5943600" cy="2849245"/>
            <wp:effectExtent l="38100" t="38100" r="38100" b="463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49245"/>
                    </a:xfrm>
                    <a:prstGeom prst="rect">
                      <a:avLst/>
                    </a:prstGeom>
                    <a:ln w="28575">
                      <a:solidFill>
                        <a:srgbClr val="00B0F0"/>
                      </a:solidFill>
                    </a:ln>
                  </pic:spPr>
                </pic:pic>
              </a:graphicData>
            </a:graphic>
          </wp:inline>
        </w:drawing>
      </w:r>
      <w:r w:rsidR="00093AEF" w:rsidRPr="00023445">
        <w:br/>
      </w:r>
    </w:p>
    <w:p w14:paraId="056DED4B" w14:textId="77777777" w:rsidR="00AB0CC2" w:rsidRDefault="00AB0CC2" w:rsidP="00D752DC">
      <w:pPr>
        <w:pStyle w:val="ListParagraph"/>
        <w:numPr>
          <w:ilvl w:val="0"/>
          <w:numId w:val="61"/>
        </w:numPr>
        <w:spacing w:after="0" w:line="240" w:lineRule="auto"/>
      </w:pPr>
      <w:r>
        <w:rPr>
          <w:b/>
        </w:rPr>
        <w:t xml:space="preserve">Auxiliary Energy Required (MJ) </w:t>
      </w:r>
      <w:r>
        <w:t xml:space="preserve">= </w:t>
      </w:r>
      <w:r w:rsidR="00124F93">
        <w:t xml:space="preserve">The amount of heat energy the space heating equipment must provide to maintain the house temperatures. </w:t>
      </w:r>
      <w:r>
        <w:t>Obtained from the Full House Report using data from the “House with standard operating conditions</w:t>
      </w:r>
      <w:r w:rsidR="00655EF1">
        <w:t>”</w:t>
      </w:r>
      <w:r>
        <w:t xml:space="preserve"> run</w:t>
      </w:r>
      <w:r w:rsidR="00124F93">
        <w:t>.</w:t>
      </w:r>
    </w:p>
    <w:p w14:paraId="65351B8E" w14:textId="77777777" w:rsidR="00AB0CC2" w:rsidRDefault="00AB0CC2" w:rsidP="00D752DC">
      <w:pPr>
        <w:pStyle w:val="ListParagraph"/>
        <w:numPr>
          <w:ilvl w:val="0"/>
          <w:numId w:val="61"/>
        </w:numPr>
        <w:spacing w:after="0" w:line="240" w:lineRule="auto"/>
      </w:pPr>
      <w:r w:rsidRPr="0070779E">
        <w:rPr>
          <w:b/>
        </w:rPr>
        <w:t>Above Grade Heated Floor Area</w:t>
      </w:r>
      <w:r>
        <w:rPr>
          <w:b/>
        </w:rPr>
        <w:t xml:space="preserve"> (m</w:t>
      </w:r>
      <w:r w:rsidRPr="007E3208">
        <w:rPr>
          <w:b/>
          <w:vertAlign w:val="superscript"/>
        </w:rPr>
        <w:t>2</w:t>
      </w:r>
      <w:r>
        <w:rPr>
          <w:b/>
        </w:rPr>
        <w:t>)</w:t>
      </w:r>
      <w:r>
        <w:t xml:space="preserve"> = The sum of all floor areas that are located on a floor level that is entirely above grade</w:t>
      </w:r>
      <w:r w:rsidR="00124F93">
        <w:t>.</w:t>
      </w:r>
    </w:p>
    <w:p w14:paraId="416EF119" w14:textId="77777777" w:rsidR="00AB0CC2" w:rsidRDefault="00AB0CC2" w:rsidP="00D752DC">
      <w:pPr>
        <w:pStyle w:val="ListParagraph"/>
        <w:numPr>
          <w:ilvl w:val="0"/>
          <w:numId w:val="61"/>
        </w:numPr>
        <w:spacing w:after="0" w:line="240" w:lineRule="auto"/>
      </w:pPr>
      <w:r w:rsidRPr="0070779E">
        <w:rPr>
          <w:b/>
        </w:rPr>
        <w:t xml:space="preserve">Below Grade Heated Floor Area </w:t>
      </w:r>
      <w:r>
        <w:rPr>
          <w:b/>
        </w:rPr>
        <w:t>(m</w:t>
      </w:r>
      <w:r w:rsidRPr="007E3208">
        <w:rPr>
          <w:b/>
          <w:vertAlign w:val="superscript"/>
        </w:rPr>
        <w:t>2</w:t>
      </w:r>
      <w:r>
        <w:rPr>
          <w:b/>
        </w:rPr>
        <w:t xml:space="preserve">) </w:t>
      </w:r>
      <w:r>
        <w:t>= The sum of all basement floor areas that are located on a floor level that is wholly or partially below grade.</w:t>
      </w:r>
    </w:p>
    <w:p w14:paraId="5824361B" w14:textId="77777777" w:rsidR="00AB0CC2" w:rsidRDefault="00124F93" w:rsidP="00D752DC">
      <w:pPr>
        <w:pStyle w:val="ListParagraph"/>
        <w:numPr>
          <w:ilvl w:val="0"/>
          <w:numId w:val="61"/>
        </w:numPr>
        <w:spacing w:after="0" w:line="240" w:lineRule="auto"/>
      </w:pPr>
      <w:r>
        <w:t xml:space="preserve">Energy conversion where </w:t>
      </w:r>
      <w:r w:rsidR="00AB0CC2" w:rsidRPr="00124F93">
        <w:rPr>
          <w:b/>
        </w:rPr>
        <w:t>1000</w:t>
      </w:r>
      <w:r w:rsidR="00721107">
        <w:rPr>
          <w:b/>
        </w:rPr>
        <w:t xml:space="preserve"> </w:t>
      </w:r>
      <w:r w:rsidR="00AB0CC2" w:rsidRPr="00124F93">
        <w:rPr>
          <w:b/>
        </w:rPr>
        <w:t>MJ</w:t>
      </w:r>
      <w:r>
        <w:rPr>
          <w:b/>
        </w:rPr>
        <w:t xml:space="preserve"> = </w:t>
      </w:r>
      <w:r w:rsidR="00AB0CC2" w:rsidRPr="00124F93">
        <w:rPr>
          <w:b/>
        </w:rPr>
        <w:t>1</w:t>
      </w:r>
      <w:r w:rsidR="00721107">
        <w:rPr>
          <w:b/>
        </w:rPr>
        <w:t xml:space="preserve"> </w:t>
      </w:r>
      <w:r w:rsidR="00AB0CC2" w:rsidRPr="00124F93">
        <w:rPr>
          <w:b/>
        </w:rPr>
        <w:t>GJ</w:t>
      </w:r>
    </w:p>
    <w:p w14:paraId="003C847A" w14:textId="77777777" w:rsidR="00AB0CC2" w:rsidRDefault="00124F93" w:rsidP="00D752DC">
      <w:pPr>
        <w:pStyle w:val="ListParagraph"/>
        <w:numPr>
          <w:ilvl w:val="0"/>
          <w:numId w:val="61"/>
        </w:numPr>
        <w:spacing w:after="0" w:line="240" w:lineRule="auto"/>
      </w:pPr>
      <w:r>
        <w:t xml:space="preserve">Energy conversion where </w:t>
      </w:r>
      <w:r w:rsidR="00AB0CC2" w:rsidRPr="00124F93">
        <w:rPr>
          <w:b/>
        </w:rPr>
        <w:t>277.78</w:t>
      </w:r>
      <w:r w:rsidR="00721107">
        <w:rPr>
          <w:b/>
        </w:rPr>
        <w:t xml:space="preserve"> </w:t>
      </w:r>
      <w:r w:rsidR="00AB0CC2" w:rsidRPr="00124F93">
        <w:rPr>
          <w:b/>
        </w:rPr>
        <w:t>kWh = 1</w:t>
      </w:r>
      <w:r w:rsidR="00721107">
        <w:rPr>
          <w:b/>
        </w:rPr>
        <w:t xml:space="preserve"> </w:t>
      </w:r>
      <w:r w:rsidR="00AB0CC2" w:rsidRPr="00124F93">
        <w:rPr>
          <w:b/>
        </w:rPr>
        <w:t>GJ</w:t>
      </w:r>
    </w:p>
    <w:p w14:paraId="2CB2E78E" w14:textId="77777777" w:rsidR="00E86B59" w:rsidRPr="00E86B59" w:rsidRDefault="0032691A" w:rsidP="0032691A">
      <w:pPr>
        <w:pStyle w:val="ListParagraph"/>
        <w:tabs>
          <w:tab w:val="left" w:pos="7905"/>
        </w:tabs>
        <w:spacing w:after="0" w:line="240" w:lineRule="auto"/>
        <w:ind w:left="426"/>
        <w:rPr>
          <w:szCs w:val="24"/>
        </w:rPr>
      </w:pPr>
      <w:r>
        <w:rPr>
          <w:szCs w:val="24"/>
        </w:rPr>
        <w:tab/>
      </w:r>
    </w:p>
    <w:p w14:paraId="666A0502" w14:textId="77777777" w:rsidR="004F2371" w:rsidRPr="004F2371" w:rsidRDefault="00093AEF" w:rsidP="00E86B59">
      <w:pPr>
        <w:pStyle w:val="ListParagraph"/>
        <w:numPr>
          <w:ilvl w:val="0"/>
          <w:numId w:val="2"/>
        </w:numPr>
        <w:spacing w:after="0" w:line="240" w:lineRule="auto"/>
        <w:ind w:left="426"/>
        <w:rPr>
          <w:szCs w:val="24"/>
        </w:rPr>
      </w:pPr>
      <w:r w:rsidRPr="00023445">
        <w:rPr>
          <w:b/>
        </w:rPr>
        <w:t>Example Calculation</w:t>
      </w:r>
      <w:r w:rsidRPr="00023445">
        <w:t xml:space="preserve">: </w:t>
      </w:r>
    </w:p>
    <w:p w14:paraId="0C4EFE76" w14:textId="77777777" w:rsidR="004F2371" w:rsidRPr="004F2371" w:rsidRDefault="004F2371" w:rsidP="004F2371">
      <w:pPr>
        <w:pStyle w:val="ListParagraph"/>
        <w:numPr>
          <w:ilvl w:val="1"/>
          <w:numId w:val="2"/>
        </w:numPr>
        <w:spacing w:after="0" w:line="240" w:lineRule="auto"/>
        <w:rPr>
          <w:szCs w:val="24"/>
        </w:rPr>
      </w:pPr>
      <w:r>
        <w:t xml:space="preserve">TEDI = </w:t>
      </w:r>
      <w:r w:rsidR="00AB0CC2" w:rsidRPr="00AB0CC2">
        <w:rPr>
          <w:color w:val="FF0000"/>
        </w:rPr>
        <w:t>1</w:t>
      </w:r>
      <w:r w:rsidR="00AB0CC2">
        <w:t xml:space="preserve"> / </w:t>
      </w:r>
      <w:r w:rsidR="00124F93" w:rsidRPr="00124F93">
        <w:rPr>
          <w:color w:val="FF0000"/>
        </w:rPr>
        <w:t>4</w:t>
      </w:r>
      <w:r w:rsidR="00AB0CC2">
        <w:t xml:space="preserve"> / (</w:t>
      </w:r>
      <w:r w:rsidR="00AB0CC2" w:rsidRPr="00AB0CC2">
        <w:rPr>
          <w:color w:val="FF0000"/>
        </w:rPr>
        <w:t>2</w:t>
      </w:r>
      <w:r w:rsidR="00AB0CC2">
        <w:t xml:space="preserve"> + </w:t>
      </w:r>
      <w:r w:rsidR="00AB0CC2" w:rsidRPr="00AB0CC2">
        <w:rPr>
          <w:color w:val="FF0000"/>
        </w:rPr>
        <w:t>3</w:t>
      </w:r>
      <w:r w:rsidR="00AB0CC2">
        <w:t xml:space="preserve">) * </w:t>
      </w:r>
      <w:r w:rsidR="00124F93" w:rsidRPr="00124F93">
        <w:rPr>
          <w:color w:val="FF0000"/>
        </w:rPr>
        <w:t>5</w:t>
      </w:r>
    </w:p>
    <w:p w14:paraId="4D84BB73" w14:textId="77777777" w:rsidR="00AD4658" w:rsidRDefault="00093AEF" w:rsidP="00A9040C">
      <w:pPr>
        <w:pStyle w:val="ListParagraph"/>
        <w:numPr>
          <w:ilvl w:val="1"/>
          <w:numId w:val="2"/>
        </w:numPr>
        <w:spacing w:after="0" w:line="240" w:lineRule="auto"/>
        <w:rPr>
          <w:rFonts w:eastAsiaTheme="majorEastAsia" w:cstheme="majorBidi"/>
          <w:b/>
          <w:color w:val="0D98C9"/>
          <w:sz w:val="32"/>
          <w:szCs w:val="32"/>
        </w:rPr>
      </w:pPr>
      <w:r w:rsidRPr="00023445">
        <w:t xml:space="preserve">TEDI = </w:t>
      </w:r>
      <w:r w:rsidR="003C78F8" w:rsidRPr="00023445">
        <w:t>30,551</w:t>
      </w:r>
      <w:r w:rsidRPr="00023445">
        <w:t xml:space="preserve">MJ </w:t>
      </w:r>
      <w:r w:rsidRPr="00023445">
        <w:rPr>
          <w:i/>
          <w:color w:val="FF0000"/>
        </w:rPr>
        <w:t xml:space="preserve">divided by </w:t>
      </w:r>
      <w:r w:rsidRPr="00023445">
        <w:t>1000</w:t>
      </w:r>
      <w:r w:rsidR="00AB0CC2">
        <w:t>MJ/GJ</w:t>
      </w:r>
      <w:r w:rsidRPr="00023445">
        <w:rPr>
          <w:i/>
          <w:color w:val="FF0000"/>
        </w:rPr>
        <w:t xml:space="preserve"> divided by</w:t>
      </w:r>
      <w:r w:rsidRPr="00023445">
        <w:t xml:space="preserve"> (</w:t>
      </w:r>
      <w:r w:rsidR="003C78F8" w:rsidRPr="00023445">
        <w:t>229.59</w:t>
      </w:r>
      <w:r w:rsidRPr="00023445">
        <w:t>m</w:t>
      </w:r>
      <w:r w:rsidRPr="00023445">
        <w:rPr>
          <w:vertAlign w:val="superscript"/>
        </w:rPr>
        <w:t>2</w:t>
      </w:r>
      <w:r w:rsidRPr="00023445">
        <w:t xml:space="preserve"> </w:t>
      </w:r>
      <w:r w:rsidRPr="00023445">
        <w:rPr>
          <w:i/>
          <w:color w:val="FF0000"/>
        </w:rPr>
        <w:t>plus</w:t>
      </w:r>
      <w:r w:rsidRPr="00023445">
        <w:t xml:space="preserve"> </w:t>
      </w:r>
      <w:r w:rsidR="003C78F8" w:rsidRPr="00023445">
        <w:t>96.16</w:t>
      </w:r>
      <w:r w:rsidRPr="00023445">
        <w:t>m</w:t>
      </w:r>
      <w:r w:rsidRPr="00023445">
        <w:rPr>
          <w:vertAlign w:val="superscript"/>
        </w:rPr>
        <w:t>2</w:t>
      </w:r>
      <w:r w:rsidRPr="00023445">
        <w:t xml:space="preserve">) </w:t>
      </w:r>
      <w:r w:rsidRPr="00023445">
        <w:rPr>
          <w:i/>
          <w:color w:val="FF0000"/>
        </w:rPr>
        <w:t>multiplied by</w:t>
      </w:r>
      <w:r w:rsidRPr="00023445">
        <w:t xml:space="preserve"> 277.78</w:t>
      </w:r>
      <w:r w:rsidR="00AB0CC2">
        <w:t>kWh/GJ</w:t>
      </w:r>
      <w:r w:rsidRPr="00023445">
        <w:t xml:space="preserve"> = </w:t>
      </w:r>
      <w:r w:rsidR="003C78F8" w:rsidRPr="00023445">
        <w:t>26.05</w:t>
      </w:r>
      <w:r w:rsidRPr="00023445">
        <w:t>kWh/(m²·year)</w:t>
      </w:r>
      <w:r w:rsidR="00AB0CC2">
        <w:rPr>
          <w:szCs w:val="24"/>
        </w:rPr>
        <w:t xml:space="preserve">; rounded </w:t>
      </w:r>
      <w:r w:rsidR="00BF1476">
        <w:rPr>
          <w:szCs w:val="24"/>
        </w:rPr>
        <w:t xml:space="preserve">down </w:t>
      </w:r>
      <w:r w:rsidR="00AB0CC2">
        <w:rPr>
          <w:szCs w:val="24"/>
        </w:rPr>
        <w:t>to 26kWh/</w:t>
      </w:r>
      <w:r w:rsidR="00AB0CC2" w:rsidRPr="00023445">
        <w:t>(m²·year)</w:t>
      </w:r>
      <w:bookmarkStart w:id="68" w:name="_Toc4745663"/>
      <w:bookmarkStart w:id="69" w:name="_Toc3543658"/>
      <w:bookmarkStart w:id="70" w:name="_Toc5804997"/>
    </w:p>
    <w:p w14:paraId="781808A9" w14:textId="77777777" w:rsidR="00FB320E" w:rsidRDefault="00A05C92" w:rsidP="00A9040C">
      <w:pPr>
        <w:pStyle w:val="Heading1"/>
        <w:numPr>
          <w:ilvl w:val="0"/>
          <w:numId w:val="0"/>
        </w:numPr>
      </w:pPr>
      <w:bookmarkStart w:id="71" w:name="_Toc7432252"/>
      <w:bookmarkStart w:id="72" w:name="_Toc53588645"/>
      <w:r w:rsidRPr="00992A83">
        <w:lastRenderedPageBreak/>
        <w:t>APPENDIX</w:t>
      </w:r>
      <w:r>
        <w:t xml:space="preserve"> </w:t>
      </w:r>
      <w:r w:rsidR="003F6DD8">
        <w:t>V</w:t>
      </w:r>
      <w:r w:rsidR="00CB49A5">
        <w:t>I</w:t>
      </w:r>
      <w:r w:rsidR="003F6DD8">
        <w:t>I</w:t>
      </w:r>
      <w:r w:rsidR="006C025B">
        <w:t>I</w:t>
      </w:r>
      <w:r w:rsidR="00FB320E">
        <w:t xml:space="preserve"> </w:t>
      </w:r>
      <w:r w:rsidR="00023445">
        <w:t>–</w:t>
      </w:r>
      <w:r w:rsidR="00FB320E">
        <w:t xml:space="preserve"> </w:t>
      </w:r>
      <w:r w:rsidR="007E70A9">
        <w:t xml:space="preserve">Manually </w:t>
      </w:r>
      <w:r w:rsidR="00023445">
        <w:t xml:space="preserve">Calculating </w:t>
      </w:r>
      <w:r w:rsidR="00FB320E" w:rsidRPr="00FB320E">
        <w:t>Peak Thermal Load (PTL)</w:t>
      </w:r>
      <w:bookmarkEnd w:id="68"/>
      <w:bookmarkEnd w:id="69"/>
      <w:bookmarkEnd w:id="70"/>
      <w:bookmarkEnd w:id="71"/>
      <w:bookmarkEnd w:id="72"/>
    </w:p>
    <w:p w14:paraId="4D112C16" w14:textId="77777777" w:rsidR="00093AEF" w:rsidRPr="00023445" w:rsidRDefault="00093AEF" w:rsidP="00093AEF">
      <w:pPr>
        <w:rPr>
          <w:b/>
        </w:rPr>
      </w:pPr>
      <w:r w:rsidRPr="00023445">
        <w:rPr>
          <w:b/>
        </w:rPr>
        <w:t>Peak Thermal Load (PTL) in W/m²</w:t>
      </w:r>
    </w:p>
    <w:p w14:paraId="26D52907" w14:textId="77777777" w:rsidR="00093AEF" w:rsidRPr="00023445" w:rsidRDefault="00093AEF" w:rsidP="00E86B59">
      <w:pPr>
        <w:pStyle w:val="ListParagraph"/>
        <w:numPr>
          <w:ilvl w:val="0"/>
          <w:numId w:val="3"/>
        </w:numPr>
        <w:spacing w:after="0" w:line="240" w:lineRule="auto"/>
        <w:ind w:left="425" w:hanging="357"/>
      </w:pPr>
      <w:r w:rsidRPr="00023445">
        <w:rPr>
          <w:b/>
        </w:rPr>
        <w:t>Definition</w:t>
      </w:r>
      <w:r w:rsidRPr="00023445">
        <w:t xml:space="preserve">: </w:t>
      </w:r>
      <w:r w:rsidR="00934641">
        <w:t xml:space="preserve">While Peak Thermal </w:t>
      </w:r>
      <w:r w:rsidR="00824F61">
        <w:t>L</w:t>
      </w:r>
      <w:r w:rsidR="00934641">
        <w:t xml:space="preserve">oad </w:t>
      </w:r>
      <w:r w:rsidR="00824F61">
        <w:t>(PTL)</w:t>
      </w:r>
      <w:r w:rsidR="00934641">
        <w:t xml:space="preserve"> is no longer a formal reporting metric requirement for the BC Energy Step Code, it </w:t>
      </w:r>
      <w:r w:rsidR="003E14F8">
        <w:t xml:space="preserve">is </w:t>
      </w:r>
      <w:r w:rsidR="00934641">
        <w:t>listed</w:t>
      </w:r>
      <w:r w:rsidR="007510E9">
        <w:t xml:space="preserve"> </w:t>
      </w:r>
      <w:r w:rsidR="00AD4658">
        <w:t xml:space="preserve">on the supplementary information </w:t>
      </w:r>
      <w:r w:rsidR="00934641">
        <w:t>in Section F of the BC Energy Compliance Report</w:t>
      </w:r>
      <w:r w:rsidR="00AD4658">
        <w:t>, and may be required as an administrative requirement by some Authorities Having Jurisdiction</w:t>
      </w:r>
      <w:r w:rsidR="00934641">
        <w:t xml:space="preserve">. </w:t>
      </w:r>
      <w:r w:rsidRPr="00023445">
        <w:t>PTL describes the maximum heating energy required by the building for space conditioning and for conditioning of ventilation air, estimated by using an energy model</w:t>
      </w:r>
      <w:r w:rsidR="00AC1F5D">
        <w:t xml:space="preserve"> </w:t>
      </w:r>
      <w:r w:rsidRPr="00023445">
        <w:t>at a 2.5% January design temperature and expressed in watts per square metre of area (W/m</w:t>
      </w:r>
      <w:r w:rsidRPr="00023445">
        <w:rPr>
          <w:vertAlign w:val="superscript"/>
        </w:rPr>
        <w:t>2</w:t>
      </w:r>
      <w:r w:rsidRPr="00023445">
        <w:t xml:space="preserve">) of conditioned space. PTL considers the same factors as TEDI, which are </w:t>
      </w:r>
      <w:r w:rsidR="00B74CC5" w:rsidRPr="00023445">
        <w:t xml:space="preserve">thermal transmittance of the building envelope components (including assemblies, windows, doors and skylights), air leakage through the air barrier system, </w:t>
      </w:r>
      <w:r w:rsidR="00B74CC5">
        <w:t xml:space="preserve">internal heat gains from occupants and equipment, and </w:t>
      </w:r>
      <w:r w:rsidR="00B74CC5" w:rsidRPr="00023445">
        <w:t>heat rec</w:t>
      </w:r>
      <w:r w:rsidR="00B74CC5">
        <w:t>overy from exhaust ventilation</w:t>
      </w:r>
      <w:r w:rsidRPr="00023445">
        <w:t>.</w:t>
      </w:r>
    </w:p>
    <w:p w14:paraId="5A93ADA2" w14:textId="77777777" w:rsidR="00E86B59" w:rsidRPr="00E86B59" w:rsidRDefault="00E86B59" w:rsidP="00E86B59">
      <w:pPr>
        <w:pStyle w:val="ListParagraph"/>
        <w:spacing w:after="0" w:line="240" w:lineRule="auto"/>
        <w:ind w:left="425"/>
      </w:pPr>
    </w:p>
    <w:p w14:paraId="6E79139D" w14:textId="77777777" w:rsidR="00093AEF" w:rsidRPr="00023445" w:rsidRDefault="00093AEF" w:rsidP="00E86B59">
      <w:pPr>
        <w:pStyle w:val="ListParagraph"/>
        <w:numPr>
          <w:ilvl w:val="0"/>
          <w:numId w:val="3"/>
        </w:numPr>
        <w:spacing w:after="0" w:line="240" w:lineRule="auto"/>
        <w:ind w:left="425" w:hanging="357"/>
      </w:pPr>
      <w:r w:rsidRPr="00023445">
        <w:rPr>
          <w:b/>
        </w:rPr>
        <w:t>Formula</w:t>
      </w:r>
      <w:r w:rsidRPr="00023445">
        <w:t>: PTL (W/m</w:t>
      </w:r>
      <w:r w:rsidRPr="00023445">
        <w:rPr>
          <w:vertAlign w:val="superscript"/>
        </w:rPr>
        <w:t>2</w:t>
      </w:r>
      <w:r w:rsidRPr="00023445">
        <w:t>) = Design Heat Loss (W) / Heated Floor Area (m</w:t>
      </w:r>
      <w:r w:rsidRPr="00023445">
        <w:rPr>
          <w:vertAlign w:val="superscript"/>
        </w:rPr>
        <w:t>2</w:t>
      </w:r>
      <w:r w:rsidRPr="00023445">
        <w:t>)</w:t>
      </w:r>
    </w:p>
    <w:p w14:paraId="35F2603A" w14:textId="77777777" w:rsidR="00E86B59" w:rsidRPr="00E86B59" w:rsidRDefault="00E86B59" w:rsidP="00E86B59">
      <w:pPr>
        <w:pStyle w:val="ListParagraph"/>
        <w:spacing w:after="0" w:line="240" w:lineRule="auto"/>
        <w:ind w:left="425"/>
      </w:pPr>
    </w:p>
    <w:p w14:paraId="2E626404" w14:textId="77777777" w:rsidR="007510E9" w:rsidRDefault="007510E9" w:rsidP="00A9040C">
      <w:pPr>
        <w:pStyle w:val="ListParagraph"/>
        <w:numPr>
          <w:ilvl w:val="0"/>
          <w:numId w:val="3"/>
        </w:numPr>
        <w:spacing w:after="0" w:line="240" w:lineRule="auto"/>
        <w:ind w:left="425" w:hanging="357"/>
        <w:rPr>
          <w:b/>
        </w:rPr>
      </w:pPr>
      <w:r>
        <w:rPr>
          <w:b/>
        </w:rPr>
        <w:t xml:space="preserve">HOT2000 Screenshots are provided for manual calculations. For the Excel Compliance Calculator HOT2000 Inputs, see HOT2000 Tab.  </w:t>
      </w:r>
    </w:p>
    <w:p w14:paraId="0FA3CA38" w14:textId="77777777" w:rsidR="00E86B59" w:rsidRDefault="00093AEF" w:rsidP="00A9040C">
      <w:pPr>
        <w:spacing w:after="0"/>
        <w:ind w:left="360"/>
      </w:pPr>
      <w:r w:rsidRPr="00023445">
        <w:br/>
      </w:r>
      <w:r w:rsidR="0046680E" w:rsidRPr="00023445">
        <w:rPr>
          <w:noProof/>
          <w:lang w:eastAsia="en-CA"/>
        </w:rPr>
        <w:drawing>
          <wp:inline distT="0" distB="0" distL="0" distR="0" wp14:anchorId="213F92EB" wp14:editId="1EF41212">
            <wp:extent cx="5943600" cy="2615565"/>
            <wp:effectExtent l="38100" t="38100" r="38100" b="323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15565"/>
                    </a:xfrm>
                    <a:prstGeom prst="rect">
                      <a:avLst/>
                    </a:prstGeom>
                    <a:ln w="28575">
                      <a:solidFill>
                        <a:srgbClr val="00B0F0"/>
                      </a:solidFill>
                    </a:ln>
                  </pic:spPr>
                </pic:pic>
              </a:graphicData>
            </a:graphic>
          </wp:inline>
        </w:drawing>
      </w:r>
      <w:r w:rsidRPr="00023445">
        <w:t xml:space="preserve">   </w:t>
      </w:r>
      <w:r w:rsidRPr="00023445">
        <w:br/>
      </w:r>
    </w:p>
    <w:p w14:paraId="199174E0" w14:textId="77777777" w:rsidR="00655EF1" w:rsidRPr="00655EF1" w:rsidRDefault="00B74CC5" w:rsidP="00D752DC">
      <w:pPr>
        <w:pStyle w:val="ListParagraph"/>
        <w:numPr>
          <w:ilvl w:val="1"/>
          <w:numId w:val="13"/>
        </w:numPr>
        <w:spacing w:after="0" w:line="240" w:lineRule="auto"/>
      </w:pPr>
      <w:r w:rsidRPr="00655EF1">
        <w:rPr>
          <w:b/>
        </w:rPr>
        <w:t>Design Heat Loss (W)</w:t>
      </w:r>
      <w:r>
        <w:t xml:space="preserve"> = </w:t>
      </w:r>
      <w:r w:rsidR="00E86B59">
        <w:t xml:space="preserve">The maximum heating </w:t>
      </w:r>
      <w:r w:rsidR="00D138E2">
        <w:t xml:space="preserve">capacity </w:t>
      </w:r>
      <w:r w:rsidR="00E86B59">
        <w:t xml:space="preserve">required by the building for space conditioning based on the outdoor winter design temperature. </w:t>
      </w:r>
      <w:r w:rsidR="00655EF1">
        <w:t>Obtained from the Full House Report using data from the “House with standard operating conditions” run</w:t>
      </w:r>
      <w:r w:rsidR="00124F93">
        <w:t>.</w:t>
      </w:r>
    </w:p>
    <w:p w14:paraId="7C3D877E" w14:textId="77777777" w:rsidR="00B74CC5" w:rsidRDefault="00B74CC5" w:rsidP="00D752DC">
      <w:pPr>
        <w:pStyle w:val="ListParagraph"/>
        <w:numPr>
          <w:ilvl w:val="1"/>
          <w:numId w:val="13"/>
        </w:numPr>
        <w:spacing w:after="0" w:line="240" w:lineRule="auto"/>
      </w:pPr>
      <w:r w:rsidRPr="00655EF1">
        <w:rPr>
          <w:b/>
        </w:rPr>
        <w:t>Above Grade Heated Floor Area (m</w:t>
      </w:r>
      <w:r w:rsidRPr="00655EF1">
        <w:rPr>
          <w:b/>
          <w:vertAlign w:val="superscript"/>
        </w:rPr>
        <w:t>2</w:t>
      </w:r>
      <w:r w:rsidRPr="00655EF1">
        <w:rPr>
          <w:b/>
        </w:rPr>
        <w:t>)</w:t>
      </w:r>
      <w:r>
        <w:t xml:space="preserve"> = The sum of all floor areas that are located on a floor level that is entirely above grade</w:t>
      </w:r>
      <w:r w:rsidR="00124F93">
        <w:t>.</w:t>
      </w:r>
    </w:p>
    <w:p w14:paraId="5F83EFF9" w14:textId="77777777" w:rsidR="00B74CC5" w:rsidRDefault="00B74CC5" w:rsidP="00D752DC">
      <w:pPr>
        <w:pStyle w:val="ListParagraph"/>
        <w:numPr>
          <w:ilvl w:val="1"/>
          <w:numId w:val="13"/>
        </w:numPr>
        <w:spacing w:after="0" w:line="240" w:lineRule="auto"/>
      </w:pPr>
      <w:r w:rsidRPr="0070779E">
        <w:rPr>
          <w:b/>
        </w:rPr>
        <w:t xml:space="preserve">Below Grade Heated Floor Area </w:t>
      </w:r>
      <w:r>
        <w:rPr>
          <w:b/>
        </w:rPr>
        <w:t>(m</w:t>
      </w:r>
      <w:r w:rsidRPr="007E3208">
        <w:rPr>
          <w:b/>
          <w:vertAlign w:val="superscript"/>
        </w:rPr>
        <w:t>2</w:t>
      </w:r>
      <w:r>
        <w:rPr>
          <w:b/>
        </w:rPr>
        <w:t xml:space="preserve">) </w:t>
      </w:r>
      <w:r>
        <w:t>= The sum of all basement floor areas that are located on a floor level that is wholly or partially below grade.</w:t>
      </w:r>
    </w:p>
    <w:p w14:paraId="6399FF64" w14:textId="77777777" w:rsidR="00B74CC5" w:rsidRDefault="00B74CC5" w:rsidP="00E86B59">
      <w:pPr>
        <w:pStyle w:val="ListParagraph"/>
        <w:spacing w:after="0" w:line="240" w:lineRule="auto"/>
        <w:ind w:left="1440"/>
      </w:pPr>
    </w:p>
    <w:p w14:paraId="25E79AA9" w14:textId="77777777" w:rsidR="00655EF1" w:rsidRDefault="00093AEF" w:rsidP="00E86B59">
      <w:pPr>
        <w:pStyle w:val="ListParagraph"/>
        <w:numPr>
          <w:ilvl w:val="0"/>
          <w:numId w:val="3"/>
        </w:numPr>
        <w:spacing w:after="0" w:line="240" w:lineRule="auto"/>
        <w:ind w:left="426"/>
      </w:pPr>
      <w:r w:rsidRPr="00023445">
        <w:rPr>
          <w:b/>
        </w:rPr>
        <w:t>Example Calculation</w:t>
      </w:r>
      <w:r w:rsidRPr="00023445">
        <w:t xml:space="preserve">: </w:t>
      </w:r>
    </w:p>
    <w:p w14:paraId="41251E7C" w14:textId="77777777" w:rsidR="00655EF1" w:rsidRDefault="00655EF1" w:rsidP="00A9040C">
      <w:pPr>
        <w:pStyle w:val="ListParagraph"/>
        <w:numPr>
          <w:ilvl w:val="1"/>
          <w:numId w:val="3"/>
        </w:numPr>
        <w:spacing w:after="0" w:line="240" w:lineRule="auto"/>
        <w:ind w:left="709" w:hanging="283"/>
      </w:pPr>
      <w:r>
        <w:t xml:space="preserve">PTL = </w:t>
      </w:r>
      <w:r w:rsidRPr="00655EF1">
        <w:rPr>
          <w:color w:val="FF0000"/>
        </w:rPr>
        <w:t>1</w:t>
      </w:r>
      <w:r>
        <w:t xml:space="preserve"> / (</w:t>
      </w:r>
      <w:r w:rsidRPr="00655EF1">
        <w:rPr>
          <w:color w:val="FF0000"/>
        </w:rPr>
        <w:t>2</w:t>
      </w:r>
      <w:r>
        <w:t xml:space="preserve"> + </w:t>
      </w:r>
      <w:r w:rsidRPr="00655EF1">
        <w:rPr>
          <w:color w:val="FF0000"/>
        </w:rPr>
        <w:t>3</w:t>
      </w:r>
      <w:r>
        <w:t>)</w:t>
      </w:r>
    </w:p>
    <w:p w14:paraId="480F53C3" w14:textId="77777777" w:rsidR="00925739" w:rsidRDefault="00093AEF" w:rsidP="00A9040C">
      <w:pPr>
        <w:pStyle w:val="ListParagraph"/>
        <w:numPr>
          <w:ilvl w:val="1"/>
          <w:numId w:val="3"/>
        </w:numPr>
        <w:spacing w:line="240" w:lineRule="auto"/>
        <w:ind w:left="709" w:hanging="284"/>
      </w:pPr>
      <w:r w:rsidRPr="00023445">
        <w:t xml:space="preserve">PTL = </w:t>
      </w:r>
      <w:r w:rsidR="00C7498B" w:rsidRPr="00023445">
        <w:t>6790</w:t>
      </w:r>
      <w:r w:rsidR="00AD4658">
        <w:t xml:space="preserve"> </w:t>
      </w:r>
      <w:r w:rsidRPr="00023445">
        <w:t xml:space="preserve">W </w:t>
      </w:r>
      <w:r w:rsidRPr="00023445">
        <w:rPr>
          <w:i/>
          <w:color w:val="FF0000"/>
        </w:rPr>
        <w:t>divided by</w:t>
      </w:r>
      <w:r w:rsidRPr="00023445">
        <w:t xml:space="preserve"> (</w:t>
      </w:r>
      <w:r w:rsidR="00C7498B" w:rsidRPr="00023445">
        <w:t>229.59</w:t>
      </w:r>
      <w:r w:rsidR="00AD4658">
        <w:t xml:space="preserve"> </w:t>
      </w:r>
      <w:r w:rsidRPr="00023445">
        <w:t>m</w:t>
      </w:r>
      <w:r w:rsidRPr="00023445">
        <w:rPr>
          <w:vertAlign w:val="superscript"/>
        </w:rPr>
        <w:t>2</w:t>
      </w:r>
      <w:r w:rsidRPr="00023445">
        <w:t xml:space="preserve"> </w:t>
      </w:r>
      <w:r w:rsidRPr="00023445">
        <w:rPr>
          <w:i/>
          <w:color w:val="FF0000"/>
        </w:rPr>
        <w:t>plus</w:t>
      </w:r>
      <w:r w:rsidRPr="00023445">
        <w:t xml:space="preserve"> </w:t>
      </w:r>
      <w:r w:rsidR="00C7498B" w:rsidRPr="00023445">
        <w:t>96.16</w:t>
      </w:r>
      <w:r w:rsidR="00AD4658">
        <w:t xml:space="preserve"> </w:t>
      </w:r>
      <w:r w:rsidRPr="00023445">
        <w:t>m</w:t>
      </w:r>
      <w:r w:rsidRPr="00023445">
        <w:rPr>
          <w:vertAlign w:val="superscript"/>
        </w:rPr>
        <w:t>2</w:t>
      </w:r>
      <w:r w:rsidRPr="00023445">
        <w:t xml:space="preserve">) = </w:t>
      </w:r>
      <w:r w:rsidR="00C7498B" w:rsidRPr="00023445">
        <w:t>20.84</w:t>
      </w:r>
      <w:r w:rsidR="00AD4658">
        <w:t xml:space="preserve"> </w:t>
      </w:r>
      <w:r w:rsidR="00925739">
        <w:t>W/m²</w:t>
      </w:r>
      <w:r w:rsidR="00BF1476">
        <w:t>; rounded up to 21</w:t>
      </w:r>
      <w:r w:rsidR="00AD4658">
        <w:t xml:space="preserve"> </w:t>
      </w:r>
      <w:r w:rsidR="00BF1476">
        <w:t>W/m²;</w:t>
      </w:r>
    </w:p>
    <w:p w14:paraId="0F0D3C14" w14:textId="77777777" w:rsidR="00AD4658" w:rsidRPr="00616D21" w:rsidRDefault="00093AEF" w:rsidP="00A9040C">
      <w:pPr>
        <w:spacing w:after="0"/>
        <w:ind w:left="426"/>
      </w:pPr>
      <w:r w:rsidRPr="00023445">
        <w:lastRenderedPageBreak/>
        <w:t xml:space="preserve">Note: For </w:t>
      </w:r>
      <w:r w:rsidR="00925739">
        <w:t>manual</w:t>
      </w:r>
      <w:r w:rsidRPr="00023445">
        <w:t xml:space="preserve"> calculations</w:t>
      </w:r>
      <w:r w:rsidR="00925739">
        <w:t xml:space="preserve">, the </w:t>
      </w:r>
      <w:r w:rsidRPr="00023445">
        <w:t>design heat losses (</w:t>
      </w:r>
      <w:r w:rsidRPr="00925739">
        <w:rPr>
          <w:color w:val="FF0000"/>
        </w:rPr>
        <w:t>1</w:t>
      </w:r>
      <w:r w:rsidRPr="00023445">
        <w:t xml:space="preserve">) </w:t>
      </w:r>
      <w:r w:rsidR="00925739">
        <w:t>must be t</w:t>
      </w:r>
      <w:r w:rsidRPr="00023445">
        <w:t>aken from the full house report instead of the</w:t>
      </w:r>
      <w:r w:rsidR="00925739">
        <w:t xml:space="preserve"> “Base” tab of </w:t>
      </w:r>
      <w:r w:rsidRPr="00023445">
        <w:t>the calculation screen for increased accuracy.</w:t>
      </w:r>
      <w:r w:rsidR="00AD4658">
        <w:br w:type="page"/>
      </w:r>
    </w:p>
    <w:p w14:paraId="09C695BF" w14:textId="77777777" w:rsidR="002B47EC" w:rsidRPr="00425EFC" w:rsidRDefault="002B47EC" w:rsidP="00A9040C">
      <w:pPr>
        <w:pStyle w:val="Heading1"/>
        <w:numPr>
          <w:ilvl w:val="0"/>
          <w:numId w:val="0"/>
        </w:numPr>
      </w:pPr>
      <w:bookmarkStart w:id="73" w:name="_Toc8994250"/>
      <w:bookmarkStart w:id="74" w:name="_Toc8994358"/>
      <w:bookmarkStart w:id="75" w:name="_Toc8994251"/>
      <w:bookmarkStart w:id="76" w:name="_Toc8994359"/>
      <w:bookmarkStart w:id="77" w:name="_Toc8994252"/>
      <w:bookmarkStart w:id="78" w:name="_Toc8994360"/>
      <w:bookmarkStart w:id="79" w:name="_Toc4745664"/>
      <w:bookmarkStart w:id="80" w:name="_Toc3543659"/>
      <w:bookmarkStart w:id="81" w:name="_Toc5804998"/>
      <w:bookmarkStart w:id="82" w:name="_Toc7432253"/>
      <w:bookmarkStart w:id="83" w:name="_Toc53588646"/>
      <w:bookmarkEnd w:id="73"/>
      <w:bookmarkEnd w:id="74"/>
      <w:bookmarkEnd w:id="75"/>
      <w:bookmarkEnd w:id="76"/>
      <w:bookmarkEnd w:id="77"/>
      <w:bookmarkEnd w:id="78"/>
      <w:r w:rsidRPr="00893DA4">
        <w:lastRenderedPageBreak/>
        <w:t>APPENDI</w:t>
      </w:r>
      <w:r w:rsidR="006C025B" w:rsidRPr="00893DA4">
        <w:t xml:space="preserve">X </w:t>
      </w:r>
      <w:r w:rsidR="006C025B">
        <w:t>IX</w:t>
      </w:r>
      <w:r w:rsidRPr="00425EFC">
        <w:t xml:space="preserve"> </w:t>
      </w:r>
      <w:r w:rsidR="00E32213">
        <w:t xml:space="preserve">– </w:t>
      </w:r>
      <w:r w:rsidR="00CF0B66">
        <w:t>Manually</w:t>
      </w:r>
      <w:r w:rsidR="00E32213">
        <w:t xml:space="preserve"> </w:t>
      </w:r>
      <w:r w:rsidRPr="00425EFC">
        <w:t xml:space="preserve">Calculating </w:t>
      </w:r>
      <w:r w:rsidR="00207553">
        <w:t>%</w:t>
      </w:r>
      <w:r w:rsidR="00207553" w:rsidRPr="00425EFC">
        <w:t xml:space="preserve"> </w:t>
      </w:r>
      <w:r w:rsidRPr="00425EFC">
        <w:t>Building’s Conditioned Space Served By Space-Cooling Equipment</w:t>
      </w:r>
      <w:bookmarkEnd w:id="79"/>
      <w:bookmarkEnd w:id="80"/>
      <w:bookmarkEnd w:id="81"/>
      <w:bookmarkEnd w:id="82"/>
      <w:bookmarkEnd w:id="83"/>
    </w:p>
    <w:p w14:paraId="226B88FF" w14:textId="77777777" w:rsidR="00E25A91" w:rsidRPr="00023445" w:rsidRDefault="00207553" w:rsidP="00E25A91">
      <w:pPr>
        <w:rPr>
          <w:b/>
        </w:rPr>
      </w:pPr>
      <w:r>
        <w:rPr>
          <w:b/>
        </w:rPr>
        <w:t xml:space="preserve">Amount of the </w:t>
      </w:r>
      <w:r w:rsidR="00E25A91">
        <w:rPr>
          <w:b/>
        </w:rPr>
        <w:t>Building’s Conditioned Space Served By Space-Cooling Equipment</w:t>
      </w:r>
      <w:r w:rsidR="00E25A91" w:rsidRPr="00023445">
        <w:rPr>
          <w:b/>
        </w:rPr>
        <w:t xml:space="preserve"> in </w:t>
      </w:r>
      <w:r w:rsidR="00F022DC">
        <w:rPr>
          <w:b/>
        </w:rPr>
        <w:t>percentage (%)</w:t>
      </w:r>
    </w:p>
    <w:p w14:paraId="1273527D" w14:textId="77777777" w:rsidR="00FA7338" w:rsidRPr="00965168" w:rsidRDefault="00E25A91" w:rsidP="00D752DC">
      <w:pPr>
        <w:pStyle w:val="ListParagraph"/>
        <w:numPr>
          <w:ilvl w:val="0"/>
          <w:numId w:val="62"/>
        </w:numPr>
        <w:spacing w:line="240" w:lineRule="auto"/>
        <w:contextualSpacing w:val="0"/>
      </w:pPr>
      <w:r w:rsidRPr="00023445">
        <w:rPr>
          <w:b/>
        </w:rPr>
        <w:t>Definition</w:t>
      </w:r>
      <w:r w:rsidRPr="00023445">
        <w:t xml:space="preserve">: </w:t>
      </w:r>
      <w:r w:rsidR="00110CB7">
        <w:t xml:space="preserve">The </w:t>
      </w:r>
      <w:r w:rsidR="00207553" w:rsidRPr="00FA7338">
        <w:t xml:space="preserve">Amount of the Building’s Conditioned Space Served by Space-Cooling Equipment describes the </w:t>
      </w:r>
      <w:r w:rsidR="00C84C62" w:rsidRPr="00FA7338">
        <w:t xml:space="preserve">percentage of the building that </w:t>
      </w:r>
      <w:r w:rsidR="00FA7338">
        <w:t xml:space="preserve">is </w:t>
      </w:r>
      <w:r w:rsidR="00C84C62" w:rsidRPr="00FA7338">
        <w:t>served by space-cooling equipment as either “</w:t>
      </w:r>
      <w:r w:rsidR="00FA7338" w:rsidRPr="00FA7338">
        <w:t>Not m</w:t>
      </w:r>
      <w:r w:rsidR="00C84C62" w:rsidRPr="00FA7338">
        <w:t>ore than 50%” or “More than 50%.”</w:t>
      </w:r>
    </w:p>
    <w:p w14:paraId="6D30538F" w14:textId="77777777" w:rsidR="00C44886" w:rsidRDefault="00FA7338" w:rsidP="00A9040C">
      <w:pPr>
        <w:ind w:left="720"/>
      </w:pPr>
      <w:r w:rsidRPr="00965168">
        <w:t xml:space="preserve">When determining the </w:t>
      </w:r>
      <w:r w:rsidR="009926A2" w:rsidRPr="00965168">
        <w:t xml:space="preserve">Percentage (%) of the Building’s Conditioned Space Served by Space-Cooling Equipment using HOT2000, the Design Cooling Load </w:t>
      </w:r>
      <w:r w:rsidR="006D7EA1">
        <w:t xml:space="preserve">(as </w:t>
      </w:r>
      <w:r w:rsidR="009926A2" w:rsidRPr="00965168">
        <w:t>calculated by HOT2000</w:t>
      </w:r>
      <w:r w:rsidR="006D7EA1">
        <w:t>)</w:t>
      </w:r>
      <w:r w:rsidR="009926A2" w:rsidRPr="00965168">
        <w:t xml:space="preserve"> will be used as a proxy for the building’s conditioned space. </w:t>
      </w:r>
      <w:r w:rsidR="00C44886">
        <w:t xml:space="preserve">Complete the </w:t>
      </w:r>
      <w:r w:rsidR="009926A2" w:rsidRPr="00965168">
        <w:t xml:space="preserve">energy model before </w:t>
      </w:r>
      <w:r w:rsidR="009926A2" w:rsidRPr="00F022DC">
        <w:t xml:space="preserve">making this calculation </w:t>
      </w:r>
      <w:r w:rsidR="00965168" w:rsidRPr="00F022DC">
        <w:t xml:space="preserve">to ensure that the </w:t>
      </w:r>
      <w:r w:rsidR="00303C74">
        <w:t xml:space="preserve">HOT2000 </w:t>
      </w:r>
      <w:r w:rsidR="00965168" w:rsidRPr="00F022DC">
        <w:t>Design Cooling Load is calculated based on the building’s assessed attributes.</w:t>
      </w:r>
    </w:p>
    <w:p w14:paraId="72028018" w14:textId="77777777" w:rsidR="00C44886" w:rsidRDefault="00C44886" w:rsidP="00A9040C">
      <w:pPr>
        <w:pStyle w:val="ListParagraph"/>
        <w:spacing w:line="240" w:lineRule="auto"/>
        <w:contextualSpacing w:val="0"/>
      </w:pPr>
      <w:r>
        <w:t xml:space="preserve">If the HOT2000 energy model </w:t>
      </w:r>
      <w:r w:rsidRPr="00EF74CB">
        <w:rPr>
          <w:u w:val="single"/>
        </w:rPr>
        <w:t>does not</w:t>
      </w:r>
      <w:r>
        <w:t xml:space="preserve"> have the cooling energy consumption included in the annual energy consumption (i.e. cooling energy is not included in the ERS GJ Rating), enter “Not more than 50%.” This applies even if there is cooling installed in the building but </w:t>
      </w:r>
      <w:r w:rsidR="00303C74">
        <w:t xml:space="preserve">it </w:t>
      </w:r>
      <w:r>
        <w:t>is modelled as an atypical load.</w:t>
      </w:r>
    </w:p>
    <w:p w14:paraId="64F90F54" w14:textId="77777777" w:rsidR="00C44886" w:rsidRDefault="00C44886" w:rsidP="00A9040C">
      <w:pPr>
        <w:pStyle w:val="ListParagraph"/>
        <w:spacing w:line="240" w:lineRule="auto"/>
        <w:contextualSpacing w:val="0"/>
      </w:pPr>
      <w:r>
        <w:t xml:space="preserve">If the HOT2000 energy model </w:t>
      </w:r>
      <w:r w:rsidRPr="00EF74CB">
        <w:rPr>
          <w:u w:val="single"/>
        </w:rPr>
        <w:t>does</w:t>
      </w:r>
      <w:r>
        <w:t xml:space="preserve"> have the cooling energy consumption included in the annual energy consumption (i.e. cooling energy </w:t>
      </w:r>
      <w:r w:rsidRPr="00EF74CB">
        <w:rPr>
          <w:u w:val="single"/>
        </w:rPr>
        <w:t>is</w:t>
      </w:r>
      <w:r>
        <w:t xml:space="preserve"> included in the ERS GJ Rating), follow the instructions below to determine the % of the Building’s Conditioned Space Served by Space-Cooling Equipment. </w:t>
      </w:r>
    </w:p>
    <w:p w14:paraId="41CDF809" w14:textId="77777777" w:rsidR="00F2052E" w:rsidRDefault="00E25A91" w:rsidP="00D752DC">
      <w:pPr>
        <w:pStyle w:val="ListParagraph"/>
        <w:numPr>
          <w:ilvl w:val="0"/>
          <w:numId w:val="62"/>
        </w:numPr>
        <w:contextualSpacing w:val="0"/>
      </w:pPr>
      <w:r w:rsidRPr="00C44886">
        <w:rPr>
          <w:b/>
        </w:rPr>
        <w:t>Formula</w:t>
      </w:r>
      <w:r w:rsidRPr="00C44886">
        <w:t xml:space="preserve">: </w:t>
      </w:r>
      <w:r w:rsidR="00A65691">
        <w:t>% of</w:t>
      </w:r>
      <w:r w:rsidR="00F2052E">
        <w:t xml:space="preserve"> the</w:t>
      </w:r>
      <w:r w:rsidR="00A65691">
        <w:t xml:space="preserve"> Building’s Conditioned Space Served by Space-Cooling Equipment = Cooling Capacity of Space Cooling System (W) / Design Heat Loss (W)</w:t>
      </w:r>
      <w:r w:rsidR="00707562">
        <w:t xml:space="preserve"> * 100%</w:t>
      </w:r>
    </w:p>
    <w:p w14:paraId="15B1480A" w14:textId="77777777" w:rsidR="00171BD0" w:rsidRDefault="00171BD0" w:rsidP="00D752DC">
      <w:pPr>
        <w:pStyle w:val="ListParagraph"/>
        <w:numPr>
          <w:ilvl w:val="0"/>
          <w:numId w:val="23"/>
        </w:numPr>
        <w:spacing w:after="0" w:line="240" w:lineRule="auto"/>
      </w:pPr>
      <w:r>
        <w:t xml:space="preserve">If it equals to 50% or less, </w:t>
      </w:r>
      <w:r w:rsidR="00C44886">
        <w:t xml:space="preserve">enter the </w:t>
      </w:r>
      <w:r>
        <w:t xml:space="preserve">% of the Building’s Conditioned Space Served by Space-Cooling Equipment </w:t>
      </w:r>
      <w:r w:rsidR="00C44886">
        <w:t>as</w:t>
      </w:r>
      <w:r>
        <w:t xml:space="preserve"> “Not more than 50%.”</w:t>
      </w:r>
    </w:p>
    <w:p w14:paraId="4D256825" w14:textId="77777777" w:rsidR="00C44886" w:rsidRDefault="00C44886" w:rsidP="00D752DC">
      <w:pPr>
        <w:pStyle w:val="ListParagraph"/>
        <w:numPr>
          <w:ilvl w:val="0"/>
          <w:numId w:val="23"/>
        </w:numPr>
        <w:spacing w:line="240" w:lineRule="auto"/>
        <w:contextualSpacing w:val="0"/>
      </w:pPr>
      <w:r>
        <w:t>If it equals to more than 50%, enter the % of the Building’s Conditioned Space Served by Space-Cooling Equipment as “More than 50%.”</w:t>
      </w:r>
    </w:p>
    <w:p w14:paraId="2F193C58" w14:textId="77777777" w:rsidR="00DE18E7" w:rsidRDefault="00E25A91" w:rsidP="00D752DC">
      <w:pPr>
        <w:pStyle w:val="ListParagraph"/>
        <w:numPr>
          <w:ilvl w:val="0"/>
          <w:numId w:val="62"/>
        </w:numPr>
        <w:contextualSpacing w:val="0"/>
      </w:pPr>
      <w:r w:rsidRPr="0077028F">
        <w:rPr>
          <w:b/>
        </w:rPr>
        <w:t>Screenshots</w:t>
      </w:r>
      <w:r w:rsidR="008638F7">
        <w:t>:</w:t>
      </w:r>
    </w:p>
    <w:p w14:paraId="762CBAD5" w14:textId="77777777" w:rsidR="00DE18E7" w:rsidRDefault="00DE18E7" w:rsidP="00A9040C">
      <w:pPr>
        <w:pStyle w:val="ListParagraph"/>
        <w:spacing w:line="240" w:lineRule="auto"/>
        <w:ind w:left="425"/>
        <w:contextualSpacing w:val="0"/>
      </w:pPr>
      <w:r w:rsidRPr="002F7EC2">
        <w:rPr>
          <w:b/>
        </w:rPr>
        <w:t>Design Cooling Load from HOT2000:</w:t>
      </w:r>
      <w:r w:rsidR="00DF630B">
        <w:t xml:space="preserve"> </w:t>
      </w:r>
      <w:r w:rsidR="00303C74">
        <w:t>U</w:t>
      </w:r>
      <w:r w:rsidR="00DF630B">
        <w:t>se the figure from the Full House Report for increased accuracy (vs. from the Homeowner Information Sheet or EnerGuide Rating System Calculation Results</w:t>
      </w:r>
      <w:r w:rsidR="00110CB7">
        <w:t xml:space="preserve"> screen</w:t>
      </w:r>
      <w:r w:rsidR="00DF630B">
        <w:t>).</w:t>
      </w:r>
    </w:p>
    <w:p w14:paraId="2D08666E" w14:textId="77777777" w:rsidR="00DE18E7" w:rsidRDefault="004D3961" w:rsidP="00A9040C">
      <w:pPr>
        <w:pStyle w:val="ListParagraph"/>
        <w:spacing w:line="240" w:lineRule="auto"/>
        <w:ind w:left="425"/>
        <w:contextualSpacing w:val="0"/>
      </w:pPr>
      <w:r w:rsidRPr="004D3961">
        <w:rPr>
          <w:noProof/>
          <w:lang w:eastAsia="en-CA"/>
        </w:rPr>
        <w:drawing>
          <wp:inline distT="0" distB="0" distL="0" distR="0" wp14:anchorId="14660812" wp14:editId="2950519D">
            <wp:extent cx="4897343" cy="125520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6612" cy="1262707"/>
                    </a:xfrm>
                    <a:prstGeom prst="rect">
                      <a:avLst/>
                    </a:prstGeom>
                  </pic:spPr>
                </pic:pic>
              </a:graphicData>
            </a:graphic>
          </wp:inline>
        </w:drawing>
      </w:r>
    </w:p>
    <w:p w14:paraId="364E56EA" w14:textId="77777777" w:rsidR="0077028F" w:rsidRDefault="0077028F">
      <w:pPr>
        <w:spacing w:after="160" w:line="259" w:lineRule="auto"/>
      </w:pPr>
      <w:r>
        <w:br w:type="page"/>
      </w:r>
    </w:p>
    <w:p w14:paraId="76691763" w14:textId="77777777" w:rsidR="00DE18E7" w:rsidRPr="002F7EC2" w:rsidRDefault="00A00EC5" w:rsidP="00A9040C">
      <w:pPr>
        <w:pStyle w:val="ListParagraph"/>
        <w:spacing w:line="240" w:lineRule="auto"/>
        <w:ind w:left="425"/>
        <w:contextualSpacing w:val="0"/>
        <w:rPr>
          <w:b/>
        </w:rPr>
      </w:pPr>
      <w:r w:rsidRPr="002F7EC2">
        <w:rPr>
          <w:b/>
        </w:rPr>
        <w:lastRenderedPageBreak/>
        <w:t xml:space="preserve">Cooling System’s </w:t>
      </w:r>
      <w:r w:rsidRPr="00A9040C">
        <w:t>Cooling</w:t>
      </w:r>
      <w:r w:rsidRPr="002F7EC2">
        <w:rPr>
          <w:b/>
        </w:rPr>
        <w:t xml:space="preserve"> Capacity:</w:t>
      </w:r>
      <w:r w:rsidR="00DF630B" w:rsidRPr="002F7EC2">
        <w:rPr>
          <w:b/>
        </w:rPr>
        <w:t xml:space="preserve"> </w:t>
      </w:r>
    </w:p>
    <w:p w14:paraId="38B31CA3" w14:textId="77777777" w:rsidR="00DF630B" w:rsidRDefault="004D3961" w:rsidP="00A9040C">
      <w:pPr>
        <w:pStyle w:val="ListParagraph"/>
        <w:spacing w:line="240" w:lineRule="auto"/>
        <w:ind w:left="425"/>
        <w:contextualSpacing w:val="0"/>
      </w:pPr>
      <w:r w:rsidRPr="004D3961">
        <w:rPr>
          <w:noProof/>
          <w:lang w:eastAsia="en-CA"/>
        </w:rPr>
        <w:drawing>
          <wp:inline distT="0" distB="0" distL="0" distR="0" wp14:anchorId="0957BAEC" wp14:editId="05AA9CC5">
            <wp:extent cx="4055110" cy="284680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71053" cy="2858001"/>
                    </a:xfrm>
                    <a:prstGeom prst="rect">
                      <a:avLst/>
                    </a:prstGeom>
                  </pic:spPr>
                </pic:pic>
              </a:graphicData>
            </a:graphic>
          </wp:inline>
        </w:drawing>
      </w:r>
    </w:p>
    <w:p w14:paraId="4A5E73CE" w14:textId="77777777" w:rsidR="00803BFB" w:rsidRDefault="00DF630B" w:rsidP="00D752DC">
      <w:pPr>
        <w:pStyle w:val="ListParagraph"/>
        <w:numPr>
          <w:ilvl w:val="2"/>
          <w:numId w:val="18"/>
        </w:numPr>
        <w:spacing w:line="240" w:lineRule="auto"/>
        <w:ind w:left="709" w:hanging="357"/>
        <w:contextualSpacing w:val="0"/>
      </w:pPr>
      <w:r>
        <w:rPr>
          <w:b/>
        </w:rPr>
        <w:t xml:space="preserve">Design Cooling Load (W) </w:t>
      </w:r>
      <w:r w:rsidRPr="002F7EC2">
        <w:t xml:space="preserve">= </w:t>
      </w:r>
      <w:r w:rsidR="00803BFB">
        <w:t>The predicted cooling capacity required by the building for space cooling based on the outdoor summer design temperature. Obtained from the Full House Report using data from the “House with standard operating conditions” run.</w:t>
      </w:r>
    </w:p>
    <w:p w14:paraId="248D7077" w14:textId="77777777" w:rsidR="00CE0988" w:rsidRDefault="00803BFB" w:rsidP="00D752DC">
      <w:pPr>
        <w:pStyle w:val="ListParagraph"/>
        <w:numPr>
          <w:ilvl w:val="2"/>
          <w:numId w:val="18"/>
        </w:numPr>
        <w:spacing w:line="240" w:lineRule="auto"/>
        <w:ind w:left="709" w:hanging="357"/>
        <w:contextualSpacing w:val="0"/>
      </w:pPr>
      <w:r>
        <w:rPr>
          <w:b/>
        </w:rPr>
        <w:t>Cooling Capacity of Cooling System</w:t>
      </w:r>
      <w:r w:rsidR="00562276">
        <w:rPr>
          <w:b/>
        </w:rPr>
        <w:t xml:space="preserve"> (W, kW, or Btu</w:t>
      </w:r>
      <w:r>
        <w:rPr>
          <w:b/>
        </w:rPr>
        <w:t>/hr)</w:t>
      </w:r>
      <w:r w:rsidRPr="002F7EC2">
        <w:t xml:space="preserve"> = </w:t>
      </w:r>
      <w:r>
        <w:t>The cooling capacit</w:t>
      </w:r>
      <w:r w:rsidR="00562276">
        <w:t xml:space="preserve">y of the </w:t>
      </w:r>
      <w:r w:rsidR="009344FA">
        <w:t xml:space="preserve">air conditioning </w:t>
      </w:r>
      <w:r w:rsidR="00562276">
        <w:t>system</w:t>
      </w:r>
      <w:r w:rsidR="00CE0988">
        <w:t>.</w:t>
      </w:r>
      <w:r w:rsidR="00CE0988" w:rsidRPr="00CE0988">
        <w:t xml:space="preserve"> </w:t>
      </w:r>
      <w:r w:rsidR="00CE0988">
        <w:t xml:space="preserve">For heat pumps, the capacity </w:t>
      </w:r>
      <w:r w:rsidR="009344FA">
        <w:t xml:space="preserve">generally </w:t>
      </w:r>
      <w:r w:rsidR="00CE0988">
        <w:t>entered into HOT2000 is the heating capacity</w:t>
      </w:r>
      <w:r w:rsidR="009344FA">
        <w:t xml:space="preserve">, </w:t>
      </w:r>
      <w:r w:rsidR="009344FA" w:rsidRPr="0067781E">
        <w:rPr>
          <w:u w:val="single"/>
        </w:rPr>
        <w:t xml:space="preserve">however for this calculation </w:t>
      </w:r>
      <w:r w:rsidR="00CE0988" w:rsidRPr="0067781E">
        <w:rPr>
          <w:u w:val="single"/>
        </w:rPr>
        <w:t>the cooling capacity of the heat pump must be used</w:t>
      </w:r>
      <w:r w:rsidR="009344FA" w:rsidRPr="0067781E">
        <w:rPr>
          <w:u w:val="single"/>
        </w:rPr>
        <w:t>.</w:t>
      </w:r>
    </w:p>
    <w:p w14:paraId="61205BC5" w14:textId="77777777" w:rsidR="00CE0988" w:rsidRDefault="00CE0988" w:rsidP="00D752DC">
      <w:pPr>
        <w:pStyle w:val="ListParagraph"/>
        <w:numPr>
          <w:ilvl w:val="3"/>
          <w:numId w:val="20"/>
        </w:numPr>
        <w:spacing w:after="0" w:line="240" w:lineRule="auto"/>
        <w:ind w:left="709"/>
      </w:pPr>
      <w:r>
        <w:t xml:space="preserve">For central systems, obtain the cooling capacity from the </w:t>
      </w:r>
      <w:hyperlink r:id="rId34" w:history="1">
        <w:r w:rsidRPr="00CE0988">
          <w:rPr>
            <w:rStyle w:val="Hyperlink"/>
          </w:rPr>
          <w:t>AHRI Directory</w:t>
        </w:r>
      </w:hyperlink>
      <w:r>
        <w:t xml:space="preserve"> or </w:t>
      </w:r>
      <w:hyperlink r:id="rId35" w:history="1">
        <w:r w:rsidRPr="00CE0988">
          <w:rPr>
            <w:rStyle w:val="Hyperlink"/>
          </w:rPr>
          <w:t>NRCan Searchable Product List</w:t>
        </w:r>
      </w:hyperlink>
      <w:r>
        <w:t>.</w:t>
      </w:r>
    </w:p>
    <w:p w14:paraId="316D8CE7" w14:textId="77777777" w:rsidR="002D47D9" w:rsidRPr="002D47D9" w:rsidRDefault="00CE0988" w:rsidP="00D752DC">
      <w:pPr>
        <w:pStyle w:val="ListParagraph"/>
        <w:numPr>
          <w:ilvl w:val="3"/>
          <w:numId w:val="20"/>
        </w:numPr>
        <w:spacing w:after="0" w:line="240" w:lineRule="auto"/>
        <w:ind w:left="709"/>
      </w:pPr>
      <w:r>
        <w:t>For mini-split systems, sum the cooling capacities of the individual indoor heads.</w:t>
      </w:r>
    </w:p>
    <w:p w14:paraId="52C348D1" w14:textId="77777777" w:rsidR="002D47D9" w:rsidRPr="00DF7D4A" w:rsidRDefault="002D47D9" w:rsidP="00D752DC">
      <w:pPr>
        <w:pStyle w:val="ListParagraph"/>
        <w:numPr>
          <w:ilvl w:val="3"/>
          <w:numId w:val="20"/>
        </w:numPr>
        <w:spacing w:after="0" w:line="240" w:lineRule="auto"/>
        <w:ind w:left="709"/>
      </w:pPr>
      <w:r w:rsidRPr="00DF7D4A">
        <w:rPr>
          <w:lang w:val="en-US"/>
        </w:rPr>
        <w:t xml:space="preserve">If the cooling capacity is unknown, follow ERS procedures to determine cooling capacity. </w:t>
      </w:r>
    </w:p>
    <w:p w14:paraId="28CD5E08" w14:textId="77777777" w:rsidR="002D47D9" w:rsidRPr="00DF7D4A" w:rsidRDefault="002D47D9" w:rsidP="00D752DC">
      <w:pPr>
        <w:pStyle w:val="ListParagraph"/>
        <w:numPr>
          <w:ilvl w:val="3"/>
          <w:numId w:val="29"/>
        </w:numPr>
        <w:spacing w:after="0" w:line="240" w:lineRule="auto"/>
        <w:ind w:left="1276"/>
        <w:rPr>
          <w:lang w:val="en-US"/>
        </w:rPr>
      </w:pPr>
      <w:r w:rsidRPr="00DF7D4A">
        <w:rPr>
          <w:lang w:val="en-US"/>
        </w:rPr>
        <w:t xml:space="preserve">Air-Conditioner: Follow ERS procedures as outlined in the ERS HOT2000 User Guide. Select Calculated from the drop down and HOT2000 will estimate an appropriate capacity. Use the rated output capacity (W) as the cooling capacity. </w:t>
      </w:r>
    </w:p>
    <w:p w14:paraId="699D2628" w14:textId="77777777" w:rsidR="002D47D9" w:rsidRPr="00DF7D4A" w:rsidRDefault="002D47D9" w:rsidP="00D752DC">
      <w:pPr>
        <w:pStyle w:val="ListParagraph"/>
        <w:numPr>
          <w:ilvl w:val="3"/>
          <w:numId w:val="29"/>
        </w:numPr>
        <w:spacing w:line="240" w:lineRule="auto"/>
        <w:ind w:left="1276" w:hanging="357"/>
        <w:contextualSpacing w:val="0"/>
        <w:rPr>
          <w:lang w:val="en-US"/>
        </w:rPr>
      </w:pPr>
      <w:r w:rsidRPr="00DF7D4A">
        <w:rPr>
          <w:lang w:val="en-US"/>
        </w:rPr>
        <w:t xml:space="preserve">Air-Source Heat Pump: Follow ERS procedures as outlined in the ERS HOT2000 User Guide. Once the heat pump has been modelled, generate the Full House Report with standard operating conditions and record the capacity (W) for the Air Conditioning System. </w:t>
      </w:r>
    </w:p>
    <w:p w14:paraId="4CCDB0C9" w14:textId="77777777" w:rsidR="00562276" w:rsidRDefault="00CE0988" w:rsidP="00D752DC">
      <w:pPr>
        <w:pStyle w:val="ListParagraph"/>
        <w:numPr>
          <w:ilvl w:val="2"/>
          <w:numId w:val="18"/>
        </w:numPr>
        <w:spacing w:after="0" w:line="240" w:lineRule="auto"/>
        <w:ind w:left="709"/>
      </w:pPr>
      <w:r>
        <w:t>Capacity conversion where 1</w:t>
      </w:r>
      <w:r w:rsidR="00721107">
        <w:t xml:space="preserve"> </w:t>
      </w:r>
      <w:r w:rsidR="00562276" w:rsidRPr="002F7EC2">
        <w:t>W = 0.001</w:t>
      </w:r>
      <w:r w:rsidR="00721107">
        <w:t xml:space="preserve"> </w:t>
      </w:r>
      <w:r w:rsidR="00562276" w:rsidRPr="002F7EC2">
        <w:t>kW</w:t>
      </w:r>
    </w:p>
    <w:p w14:paraId="0A03EA36" w14:textId="77777777" w:rsidR="00F2052E" w:rsidRDefault="00CE0988" w:rsidP="00D752DC">
      <w:pPr>
        <w:pStyle w:val="ListParagraph"/>
        <w:numPr>
          <w:ilvl w:val="2"/>
          <w:numId w:val="18"/>
        </w:numPr>
        <w:spacing w:line="240" w:lineRule="auto"/>
        <w:ind w:left="709" w:hanging="357"/>
        <w:contextualSpacing w:val="0"/>
      </w:pPr>
      <w:r>
        <w:t>Capacity conversion where</w:t>
      </w:r>
      <w:r w:rsidR="00562276">
        <w:t xml:space="preserve"> </w:t>
      </w:r>
      <w:r>
        <w:t>1</w:t>
      </w:r>
      <w:r w:rsidR="00721107">
        <w:t xml:space="preserve"> </w:t>
      </w:r>
      <w:r w:rsidR="00562276">
        <w:t>W = 3.41214</w:t>
      </w:r>
      <w:r w:rsidR="00721107">
        <w:t xml:space="preserve"> </w:t>
      </w:r>
      <w:r w:rsidR="00562276">
        <w:t>Btu/hr</w:t>
      </w:r>
    </w:p>
    <w:p w14:paraId="533CCF44" w14:textId="77777777" w:rsidR="00F2052E" w:rsidRPr="00721107" w:rsidRDefault="00F2052E" w:rsidP="00D752DC">
      <w:pPr>
        <w:pStyle w:val="ListParagraph"/>
        <w:numPr>
          <w:ilvl w:val="0"/>
          <w:numId w:val="33"/>
        </w:numPr>
        <w:spacing w:line="240" w:lineRule="auto"/>
        <w:contextualSpacing w:val="0"/>
        <w:rPr>
          <w:b/>
        </w:rPr>
      </w:pPr>
      <w:r w:rsidRPr="00721107">
        <w:rPr>
          <w:b/>
        </w:rPr>
        <w:t>Example Calculation</w:t>
      </w:r>
    </w:p>
    <w:p w14:paraId="5EE83FA3" w14:textId="77777777" w:rsidR="00F2052E" w:rsidRPr="00721107" w:rsidRDefault="00F2052E" w:rsidP="00D752DC">
      <w:pPr>
        <w:pStyle w:val="ListParagraph"/>
        <w:numPr>
          <w:ilvl w:val="0"/>
          <w:numId w:val="24"/>
        </w:numPr>
        <w:spacing w:after="0" w:line="240" w:lineRule="auto"/>
      </w:pPr>
      <w:r w:rsidRPr="00721107">
        <w:t xml:space="preserve">% of the Building’s Conditioned Space Served by Space-Cooling Equipment = </w:t>
      </w:r>
      <w:r w:rsidR="00C44886" w:rsidRPr="00721107">
        <w:rPr>
          <w:color w:val="FF0000"/>
        </w:rPr>
        <w:t>2</w:t>
      </w:r>
      <w:r w:rsidRPr="00721107">
        <w:t xml:space="preserve"> / </w:t>
      </w:r>
      <w:r w:rsidR="00223AF1" w:rsidRPr="00721107">
        <w:t>[</w:t>
      </w:r>
      <w:r w:rsidR="00223AF1" w:rsidRPr="00721107">
        <w:rPr>
          <w:color w:val="FF0000"/>
        </w:rPr>
        <w:t>3 or 4</w:t>
      </w:r>
      <w:r w:rsidR="00223AF1" w:rsidRPr="00721107">
        <w:t>]</w:t>
      </w:r>
      <w:r w:rsidR="00223AF1" w:rsidRPr="00721107">
        <w:rPr>
          <w:color w:val="FF0000"/>
        </w:rPr>
        <w:t xml:space="preserve"> </w:t>
      </w:r>
      <w:r w:rsidRPr="00721107">
        <w:t xml:space="preserve">/ </w:t>
      </w:r>
      <w:r w:rsidR="00C44886" w:rsidRPr="00721107">
        <w:rPr>
          <w:color w:val="FF0000"/>
        </w:rPr>
        <w:t>1</w:t>
      </w:r>
      <w:r w:rsidRPr="00721107">
        <w:t xml:space="preserve"> * 100%</w:t>
      </w:r>
    </w:p>
    <w:p w14:paraId="0EDE4B8D" w14:textId="77777777" w:rsidR="00F2052E" w:rsidRPr="00721107" w:rsidRDefault="00F2052E" w:rsidP="00D752DC">
      <w:pPr>
        <w:pStyle w:val="ListParagraph"/>
        <w:numPr>
          <w:ilvl w:val="0"/>
          <w:numId w:val="24"/>
        </w:numPr>
        <w:spacing w:line="240" w:lineRule="auto"/>
        <w:ind w:left="1434" w:hanging="357"/>
        <w:contextualSpacing w:val="0"/>
      </w:pPr>
      <w:r w:rsidRPr="00721107">
        <w:t>% of Building’s Conditioned Space Served by Space-Cooling Equipment = 16,900</w:t>
      </w:r>
      <w:r w:rsidR="00721107" w:rsidRPr="00721107">
        <w:t xml:space="preserve"> </w:t>
      </w:r>
      <w:r w:rsidRPr="00721107">
        <w:t xml:space="preserve">Btu/hr </w:t>
      </w:r>
      <w:r w:rsidRPr="00721107">
        <w:rPr>
          <w:color w:val="FF0000"/>
        </w:rPr>
        <w:t xml:space="preserve">divided by </w:t>
      </w:r>
      <w:r w:rsidRPr="00721107">
        <w:t>3.4121</w:t>
      </w:r>
      <w:r w:rsidR="00721107" w:rsidRPr="00721107">
        <w:t xml:space="preserve"> </w:t>
      </w:r>
      <w:r w:rsidRPr="00721107">
        <w:t xml:space="preserve">Btu/hr/W </w:t>
      </w:r>
      <w:r w:rsidRPr="00721107">
        <w:rPr>
          <w:color w:val="FF0000"/>
        </w:rPr>
        <w:t xml:space="preserve">divided by </w:t>
      </w:r>
      <w:r w:rsidRPr="00721107">
        <w:t>7752</w:t>
      </w:r>
      <w:r w:rsidR="00721107" w:rsidRPr="00721107">
        <w:t xml:space="preserve"> </w:t>
      </w:r>
      <w:r w:rsidRPr="00721107">
        <w:t xml:space="preserve">W </w:t>
      </w:r>
      <w:r w:rsidRPr="00721107">
        <w:rPr>
          <w:color w:val="FF0000"/>
        </w:rPr>
        <w:t xml:space="preserve">multiplied by </w:t>
      </w:r>
      <w:r w:rsidRPr="00721107">
        <w:t>100% = 63.89%; rounded up to 64%.</w:t>
      </w:r>
    </w:p>
    <w:p w14:paraId="010512F4" w14:textId="77777777" w:rsidR="002B1D5F" w:rsidRPr="00A9040C" w:rsidRDefault="00F2052E" w:rsidP="004D4FD4">
      <w:pPr>
        <w:pStyle w:val="ListParagraph"/>
        <w:spacing w:after="0" w:line="240" w:lineRule="auto"/>
        <w:rPr>
          <w:rFonts w:ascii="Calibri" w:hAnsi="Calibri"/>
        </w:rPr>
      </w:pPr>
      <w:r w:rsidRPr="00721107">
        <w:t xml:space="preserve">Therefore, the % of the Building’s Conditioned Space Served by Space-Cooling Equipment is </w:t>
      </w:r>
      <w:r w:rsidR="00C44886" w:rsidRPr="00721107">
        <w:t>“</w:t>
      </w:r>
      <w:r w:rsidRPr="00721107">
        <w:t>More than 50%.</w:t>
      </w:r>
      <w:r w:rsidR="00C44886" w:rsidRPr="00721107">
        <w:t>”</w:t>
      </w:r>
    </w:p>
    <w:p w14:paraId="3AB4CCFE" w14:textId="77777777" w:rsidR="002B1D5F" w:rsidRDefault="002B1D5F" w:rsidP="00A9040C">
      <w:pPr>
        <w:pStyle w:val="Heading1"/>
        <w:numPr>
          <w:ilvl w:val="0"/>
          <w:numId w:val="0"/>
        </w:numPr>
      </w:pPr>
      <w:bookmarkStart w:id="84" w:name="_Toc4745665"/>
      <w:bookmarkStart w:id="85" w:name="_Toc3543660"/>
      <w:bookmarkStart w:id="86" w:name="_Toc5804999"/>
      <w:bookmarkStart w:id="87" w:name="_Toc7432254"/>
      <w:bookmarkStart w:id="88" w:name="_Toc53588647"/>
      <w:r w:rsidRPr="00721107">
        <w:lastRenderedPageBreak/>
        <w:t xml:space="preserve">APPENDIX </w:t>
      </w:r>
      <w:r w:rsidR="006C025B" w:rsidRPr="00721107">
        <w:t>X</w:t>
      </w:r>
      <w:r w:rsidRPr="00721107">
        <w:t xml:space="preserve"> –</w:t>
      </w:r>
      <w:r>
        <w:t xml:space="preserve"> </w:t>
      </w:r>
      <w:r w:rsidR="00CF0B66">
        <w:t>Manually</w:t>
      </w:r>
      <w:r w:rsidRPr="00721107">
        <w:t xml:space="preserve"> Calculating Energy Source Annual Energy Consumption</w:t>
      </w:r>
      <w:bookmarkEnd w:id="84"/>
      <w:bookmarkEnd w:id="85"/>
      <w:bookmarkEnd w:id="86"/>
      <w:bookmarkEnd w:id="87"/>
      <w:bookmarkEnd w:id="88"/>
    </w:p>
    <w:p w14:paraId="45290883" w14:textId="77777777" w:rsidR="002B1D5F" w:rsidRPr="006B4B9A" w:rsidRDefault="002B1D5F" w:rsidP="002B1D5F">
      <w:pPr>
        <w:spacing w:after="0"/>
        <w:rPr>
          <w:b/>
        </w:rPr>
      </w:pPr>
      <w:r w:rsidRPr="006B4B9A">
        <w:rPr>
          <w:b/>
        </w:rPr>
        <w:t>Annual Energy Consumption in GJ/year</w:t>
      </w:r>
    </w:p>
    <w:p w14:paraId="52385F88" w14:textId="77777777" w:rsidR="002B1D5F" w:rsidRPr="006B4B9A" w:rsidRDefault="002B1D5F" w:rsidP="002B1D5F">
      <w:pPr>
        <w:pStyle w:val="ListParagraph"/>
        <w:spacing w:after="0" w:line="240" w:lineRule="auto"/>
        <w:ind w:left="426"/>
      </w:pPr>
    </w:p>
    <w:p w14:paraId="57B5CB5B" w14:textId="77777777" w:rsidR="002B1D5F" w:rsidRPr="006B4B9A" w:rsidRDefault="002B1D5F" w:rsidP="00D752DC">
      <w:pPr>
        <w:pStyle w:val="ListParagraph"/>
        <w:numPr>
          <w:ilvl w:val="0"/>
          <w:numId w:val="47"/>
        </w:numPr>
        <w:spacing w:after="0" w:line="240" w:lineRule="auto"/>
        <w:ind w:left="426"/>
      </w:pPr>
      <w:r w:rsidRPr="00616D21">
        <w:rPr>
          <w:b/>
        </w:rPr>
        <w:t>Definition</w:t>
      </w:r>
      <w:r w:rsidRPr="006B4B9A">
        <w:t>: Energy Source Consumption describes the annual consumption</w:t>
      </w:r>
      <w:r w:rsidR="00110CB7" w:rsidRPr="006B4B9A">
        <w:t xml:space="preserve"> of </w:t>
      </w:r>
      <w:r w:rsidR="002D7514" w:rsidRPr="006B4B9A">
        <w:t>different</w:t>
      </w:r>
      <w:r w:rsidR="00110CB7" w:rsidRPr="006B4B9A">
        <w:t xml:space="preserve"> sources of energy, such as </w:t>
      </w:r>
      <w:r w:rsidRPr="006B4B9A">
        <w:t xml:space="preserve">electricity, natural gas, </w:t>
      </w:r>
      <w:r w:rsidR="002D7514" w:rsidRPr="006B4B9A">
        <w:t xml:space="preserve">propane, and other fuel types.  It also includes contribution from </w:t>
      </w:r>
      <w:r w:rsidRPr="006B4B9A">
        <w:t>district energy</w:t>
      </w:r>
      <w:r w:rsidR="002D7514" w:rsidRPr="006B4B9A">
        <w:t xml:space="preserve"> and</w:t>
      </w:r>
      <w:r w:rsidRPr="006B4B9A">
        <w:t xml:space="preserve"> on-site renewable</w:t>
      </w:r>
      <w:r w:rsidR="002D7514" w:rsidRPr="006B4B9A">
        <w:t xml:space="preserve"> energy sources. </w:t>
      </w:r>
    </w:p>
    <w:p w14:paraId="744751EC" w14:textId="77777777" w:rsidR="009749AD" w:rsidRPr="006B4B9A" w:rsidRDefault="009749AD" w:rsidP="009749AD">
      <w:pPr>
        <w:spacing w:after="0"/>
      </w:pPr>
    </w:p>
    <w:p w14:paraId="6F1ED234" w14:textId="77777777" w:rsidR="009749AD" w:rsidRPr="006B4B9A" w:rsidRDefault="009749AD" w:rsidP="009749AD">
      <w:pPr>
        <w:spacing w:after="0"/>
        <w:rPr>
          <w:b/>
        </w:rPr>
      </w:pPr>
      <w:r w:rsidRPr="006B4B9A">
        <w:rPr>
          <w:b/>
        </w:rPr>
        <w:t>Conversion Factors</w:t>
      </w:r>
    </w:p>
    <w:p w14:paraId="0C72FE51" w14:textId="77777777" w:rsidR="009749AD" w:rsidRPr="006B4B9A" w:rsidRDefault="009749AD" w:rsidP="00D752DC">
      <w:pPr>
        <w:pStyle w:val="ListParagraph"/>
        <w:numPr>
          <w:ilvl w:val="0"/>
          <w:numId w:val="26"/>
        </w:numPr>
        <w:spacing w:after="0" w:line="240" w:lineRule="auto"/>
      </w:pPr>
      <w:r w:rsidRPr="006B4B9A">
        <w:t xml:space="preserve">Electricity: </w:t>
      </w:r>
      <w:r w:rsidRPr="006B4B9A">
        <w:rPr>
          <w:b/>
        </w:rPr>
        <w:t xml:space="preserve">Convert to GJ/year by multiplying the total electricity consumption in kWh by </w:t>
      </w:r>
      <w:r w:rsidRPr="006B4B9A">
        <w:rPr>
          <w:b/>
          <w:color w:val="000000" w:themeColor="text1"/>
        </w:rPr>
        <w:t xml:space="preserve">0.0036 </w:t>
      </w:r>
      <w:r w:rsidRPr="006B4B9A">
        <w:rPr>
          <w:b/>
        </w:rPr>
        <w:t>GJ/kWh</w:t>
      </w:r>
      <w:r w:rsidRPr="006B4B9A">
        <w:t>.</w:t>
      </w:r>
    </w:p>
    <w:p w14:paraId="329332C8" w14:textId="77777777" w:rsidR="009749AD" w:rsidRPr="006B4B9A" w:rsidRDefault="009749AD" w:rsidP="00D752DC">
      <w:pPr>
        <w:pStyle w:val="ListParagraph"/>
        <w:numPr>
          <w:ilvl w:val="1"/>
          <w:numId w:val="26"/>
        </w:numPr>
        <w:spacing w:after="0" w:line="240" w:lineRule="auto"/>
      </w:pPr>
      <w:r w:rsidRPr="006B4B9A">
        <w:rPr>
          <w:color w:val="FF0000"/>
        </w:rPr>
        <w:t xml:space="preserve">1000 </w:t>
      </w:r>
      <w:r w:rsidRPr="006B4B9A">
        <w:t>kWh</w:t>
      </w:r>
      <w:r w:rsidRPr="006B4B9A">
        <w:rPr>
          <w:color w:val="FF0000"/>
        </w:rPr>
        <w:t xml:space="preserve"> </w:t>
      </w:r>
      <w:r w:rsidRPr="006B4B9A">
        <w:t xml:space="preserve">* </w:t>
      </w:r>
      <w:r w:rsidRPr="006B4B9A">
        <w:rPr>
          <w:color w:val="FF0000"/>
        </w:rPr>
        <w:t xml:space="preserve">0.0036 </w:t>
      </w:r>
      <w:r w:rsidRPr="006B4B9A">
        <w:t>GJ/kWh = 3.6 GJ</w:t>
      </w:r>
      <w:r w:rsidR="006B4B9A">
        <w:br/>
      </w:r>
    </w:p>
    <w:p w14:paraId="540FF5D3" w14:textId="77777777" w:rsidR="009749AD" w:rsidRPr="006B4B9A" w:rsidRDefault="009749AD" w:rsidP="00D752DC">
      <w:pPr>
        <w:pStyle w:val="ListParagraph"/>
        <w:numPr>
          <w:ilvl w:val="0"/>
          <w:numId w:val="26"/>
        </w:numPr>
        <w:spacing w:after="0" w:line="240" w:lineRule="auto"/>
      </w:pPr>
      <w:r w:rsidRPr="006B4B9A">
        <w:t xml:space="preserve">Natural Gas: </w:t>
      </w:r>
      <w:r w:rsidRPr="006B4B9A">
        <w:rPr>
          <w:b/>
        </w:rPr>
        <w:t>Convert to GJ/year by multiplying the total natural gas consumption in m</w:t>
      </w:r>
      <w:r w:rsidRPr="006B4B9A">
        <w:rPr>
          <w:b/>
          <w:vertAlign w:val="superscript"/>
        </w:rPr>
        <w:t>3</w:t>
      </w:r>
      <w:r w:rsidRPr="006B4B9A">
        <w:rPr>
          <w:b/>
        </w:rPr>
        <w:t xml:space="preserve"> by 0.03726 GJ/m</w:t>
      </w:r>
      <w:r w:rsidRPr="006B4B9A">
        <w:rPr>
          <w:b/>
          <w:vertAlign w:val="superscript"/>
        </w:rPr>
        <w:t>3</w:t>
      </w:r>
      <w:r w:rsidRPr="006B4B9A">
        <w:rPr>
          <w:b/>
        </w:rPr>
        <w:t>.</w:t>
      </w:r>
    </w:p>
    <w:p w14:paraId="03569153" w14:textId="77777777" w:rsidR="009749AD" w:rsidRPr="006B4B9A" w:rsidRDefault="009749AD" w:rsidP="00D752DC">
      <w:pPr>
        <w:pStyle w:val="ListParagraph"/>
        <w:numPr>
          <w:ilvl w:val="1"/>
          <w:numId w:val="26"/>
        </w:numPr>
        <w:spacing w:after="0" w:line="240" w:lineRule="auto"/>
      </w:pPr>
      <w:r w:rsidRPr="006B4B9A">
        <w:rPr>
          <w:color w:val="FF0000"/>
        </w:rPr>
        <w:t xml:space="preserve">1000 </w:t>
      </w:r>
      <w:r w:rsidRPr="006B4B9A">
        <w:t>m</w:t>
      </w:r>
      <w:r w:rsidRPr="006B4B9A">
        <w:rPr>
          <w:vertAlign w:val="superscript"/>
        </w:rPr>
        <w:t>3</w:t>
      </w:r>
      <w:r w:rsidR="006B4B9A">
        <w:rPr>
          <w:vertAlign w:val="superscript"/>
        </w:rPr>
        <w:t xml:space="preserve"> </w:t>
      </w:r>
      <w:r w:rsidRPr="006B4B9A">
        <w:t xml:space="preserve">* </w:t>
      </w:r>
      <w:r w:rsidRPr="006B4B9A">
        <w:rPr>
          <w:color w:val="FF0000"/>
        </w:rPr>
        <w:t xml:space="preserve">0.03726 </w:t>
      </w:r>
      <w:r w:rsidRPr="006B4B9A">
        <w:t>GJ/ m</w:t>
      </w:r>
      <w:r w:rsidRPr="006B4B9A">
        <w:rPr>
          <w:vertAlign w:val="superscript"/>
        </w:rPr>
        <w:t>3</w:t>
      </w:r>
      <w:r w:rsidRPr="006B4B9A">
        <w:t xml:space="preserve"> = 37.3 GJ</w:t>
      </w:r>
      <w:r w:rsidR="006B4B9A">
        <w:br/>
      </w:r>
    </w:p>
    <w:p w14:paraId="2B11BF52" w14:textId="77777777" w:rsidR="009749AD" w:rsidRPr="006B4B9A" w:rsidRDefault="009749AD" w:rsidP="00D752DC">
      <w:pPr>
        <w:pStyle w:val="ListParagraph"/>
        <w:numPr>
          <w:ilvl w:val="0"/>
          <w:numId w:val="26"/>
        </w:numPr>
        <w:spacing w:after="0" w:line="240" w:lineRule="auto"/>
      </w:pPr>
      <w:r w:rsidRPr="006B4B9A">
        <w:t xml:space="preserve">Propane: </w:t>
      </w:r>
      <w:r w:rsidRPr="006B4B9A">
        <w:rPr>
          <w:b/>
        </w:rPr>
        <w:t>Convert to GJ/year by multiplying the total propane consumption in litres by 0.00256 GJ/litres.</w:t>
      </w:r>
      <w:r w:rsidR="006B4B9A">
        <w:rPr>
          <w:b/>
        </w:rPr>
        <w:br/>
      </w:r>
    </w:p>
    <w:p w14:paraId="62E58008" w14:textId="77777777" w:rsidR="009749AD" w:rsidRPr="006B4B9A" w:rsidRDefault="009749AD" w:rsidP="00D752DC">
      <w:pPr>
        <w:pStyle w:val="ListParagraph"/>
        <w:numPr>
          <w:ilvl w:val="0"/>
          <w:numId w:val="26"/>
        </w:numPr>
        <w:spacing w:after="0" w:line="240" w:lineRule="auto"/>
      </w:pPr>
      <w:r w:rsidRPr="006B4B9A">
        <w:t xml:space="preserve">Oil: </w:t>
      </w:r>
      <w:r w:rsidRPr="006B4B9A">
        <w:rPr>
          <w:b/>
        </w:rPr>
        <w:t>Convert to GJ/year by multiplying the total oil consumption in l by 0.03852 GJ/l.</w:t>
      </w:r>
    </w:p>
    <w:p w14:paraId="196DAB8B" w14:textId="77777777" w:rsidR="009749AD" w:rsidRPr="006B4B9A" w:rsidRDefault="009749AD" w:rsidP="00D752DC">
      <w:pPr>
        <w:pStyle w:val="ListParagraph"/>
        <w:numPr>
          <w:ilvl w:val="1"/>
          <w:numId w:val="26"/>
        </w:numPr>
        <w:spacing w:after="0" w:line="240" w:lineRule="auto"/>
      </w:pPr>
      <w:r w:rsidRPr="006B4B9A">
        <w:rPr>
          <w:color w:val="FF0000"/>
        </w:rPr>
        <w:t xml:space="preserve">1000 </w:t>
      </w:r>
      <w:r w:rsidRPr="006B4B9A">
        <w:t xml:space="preserve">* </w:t>
      </w:r>
      <w:r w:rsidRPr="006B4B9A">
        <w:rPr>
          <w:color w:val="FF0000"/>
        </w:rPr>
        <w:t xml:space="preserve">0.03852 </w:t>
      </w:r>
      <w:r w:rsidRPr="006B4B9A">
        <w:t>GJ/ m</w:t>
      </w:r>
      <w:r w:rsidRPr="006B4B9A">
        <w:rPr>
          <w:vertAlign w:val="superscript"/>
        </w:rPr>
        <w:t>3</w:t>
      </w:r>
      <w:r w:rsidRPr="006B4B9A">
        <w:t xml:space="preserve"> = 38.5 GJ</w:t>
      </w:r>
      <w:r w:rsidR="006B4B9A">
        <w:br/>
      </w:r>
    </w:p>
    <w:p w14:paraId="1F5AB7E8" w14:textId="77777777" w:rsidR="009749AD" w:rsidRPr="006B4B9A" w:rsidRDefault="009749AD" w:rsidP="00D752DC">
      <w:pPr>
        <w:pStyle w:val="ListParagraph"/>
        <w:numPr>
          <w:ilvl w:val="0"/>
          <w:numId w:val="26"/>
        </w:numPr>
        <w:spacing w:after="0" w:line="240" w:lineRule="auto"/>
      </w:pPr>
      <w:r w:rsidRPr="006B4B9A">
        <w:t xml:space="preserve">Wood: </w:t>
      </w:r>
      <w:r w:rsidRPr="006B4B9A">
        <w:rPr>
          <w:b/>
        </w:rPr>
        <w:t>Convert to GJ/year by multiplying the total wood consumption in kg by 0.018 GJ/m</w:t>
      </w:r>
      <w:r w:rsidRPr="006B4B9A">
        <w:rPr>
          <w:b/>
          <w:vertAlign w:val="superscript"/>
        </w:rPr>
        <w:t>3</w:t>
      </w:r>
      <w:r w:rsidRPr="006B4B9A">
        <w:rPr>
          <w:b/>
        </w:rPr>
        <w:t>.</w:t>
      </w:r>
    </w:p>
    <w:p w14:paraId="764E12E6" w14:textId="77777777" w:rsidR="009749AD" w:rsidRPr="006B4B9A" w:rsidRDefault="009749AD" w:rsidP="00D752DC">
      <w:pPr>
        <w:pStyle w:val="ListParagraph"/>
        <w:numPr>
          <w:ilvl w:val="2"/>
          <w:numId w:val="26"/>
        </w:numPr>
        <w:spacing w:after="0" w:line="240" w:lineRule="auto"/>
      </w:pPr>
      <w:r w:rsidRPr="006B4B9A">
        <w:rPr>
          <w:color w:val="FF0000"/>
        </w:rPr>
        <w:t xml:space="preserve">1000 </w:t>
      </w:r>
      <w:r w:rsidRPr="006B4B9A">
        <w:t xml:space="preserve">* </w:t>
      </w:r>
      <w:r w:rsidRPr="006B4B9A">
        <w:rPr>
          <w:color w:val="FF0000"/>
        </w:rPr>
        <w:t xml:space="preserve">0.018 </w:t>
      </w:r>
      <w:r w:rsidRPr="006B4B9A">
        <w:t>GJ/ m</w:t>
      </w:r>
      <w:r w:rsidRPr="006B4B9A">
        <w:rPr>
          <w:vertAlign w:val="superscript"/>
        </w:rPr>
        <w:t>3</w:t>
      </w:r>
      <w:r w:rsidRPr="006B4B9A">
        <w:t xml:space="preserve"> = 18 GJ</w:t>
      </w:r>
    </w:p>
    <w:p w14:paraId="2C37F6AB" w14:textId="77777777" w:rsidR="009749AD" w:rsidRPr="006B4B9A" w:rsidRDefault="009749AD" w:rsidP="009749AD">
      <w:pPr>
        <w:spacing w:after="0"/>
      </w:pPr>
    </w:p>
    <w:p w14:paraId="79FED45C" w14:textId="77777777" w:rsidR="00BC1312" w:rsidRPr="006B4B9A" w:rsidRDefault="00BC1312" w:rsidP="002F7EC2">
      <w:pPr>
        <w:spacing w:after="0"/>
        <w:rPr>
          <w:b/>
        </w:rPr>
      </w:pPr>
      <w:r w:rsidRPr="006B4B9A">
        <w:rPr>
          <w:b/>
        </w:rPr>
        <w:t>For the Reference House:</w:t>
      </w:r>
    </w:p>
    <w:p w14:paraId="4025D03F" w14:textId="77777777" w:rsidR="00BC1312" w:rsidRPr="006B4B9A" w:rsidRDefault="00DB64B0" w:rsidP="00D752DC">
      <w:pPr>
        <w:pStyle w:val="ListParagraph"/>
        <w:numPr>
          <w:ilvl w:val="0"/>
          <w:numId w:val="26"/>
        </w:numPr>
        <w:spacing w:after="0" w:line="240" w:lineRule="auto"/>
      </w:pPr>
      <w:r w:rsidRPr="006B4B9A">
        <w:t xml:space="preserve">Generate the Reference House Full House Report by using the Proposed House energy model for the Pre-Construction Compliance Report and the As-Built energy model for the As-Built Compliance Report. </w:t>
      </w:r>
    </w:p>
    <w:p w14:paraId="05B2E06D" w14:textId="77777777" w:rsidR="00DB64B0" w:rsidRPr="006B4B9A" w:rsidRDefault="0004000C" w:rsidP="00D752DC">
      <w:pPr>
        <w:pStyle w:val="ListParagraph"/>
        <w:numPr>
          <w:ilvl w:val="0"/>
          <w:numId w:val="26"/>
        </w:numPr>
        <w:spacing w:line="240" w:lineRule="auto"/>
        <w:contextualSpacing w:val="0"/>
      </w:pPr>
      <w:r w:rsidRPr="006B4B9A">
        <w:t>The energy source consumption for the reference house is found in the Reference House Full House Report under the “Estimated Annual Fuel Consumption Summary.” Use the following conversion factors to convert to GJ/year</w:t>
      </w:r>
      <w:r w:rsidR="009749AD" w:rsidRPr="006B4B9A">
        <w:t>.</w:t>
      </w:r>
    </w:p>
    <w:p w14:paraId="3A58596A" w14:textId="77777777" w:rsidR="00BC1312" w:rsidRPr="006B4B9A" w:rsidRDefault="00BC1312" w:rsidP="00A9040C">
      <w:pPr>
        <w:rPr>
          <w:b/>
        </w:rPr>
      </w:pPr>
      <w:r w:rsidRPr="006B4B9A">
        <w:rPr>
          <w:b/>
        </w:rPr>
        <w:t>For the Proposed House:</w:t>
      </w:r>
    </w:p>
    <w:p w14:paraId="6A6B0A9A" w14:textId="77777777" w:rsidR="00426431" w:rsidRPr="006B4B9A" w:rsidRDefault="00DB64B0" w:rsidP="00D752DC">
      <w:pPr>
        <w:pStyle w:val="ListParagraph"/>
        <w:numPr>
          <w:ilvl w:val="0"/>
          <w:numId w:val="27"/>
        </w:numPr>
        <w:spacing w:line="240" w:lineRule="auto"/>
        <w:contextualSpacing w:val="0"/>
      </w:pPr>
      <w:r w:rsidRPr="006B4B9A">
        <w:t xml:space="preserve">From the Proposed House energy model, enter the annual consumption in GJ </w:t>
      </w:r>
      <w:r w:rsidR="002D7514" w:rsidRPr="006B4B9A">
        <w:t xml:space="preserve">of each applicable </w:t>
      </w:r>
      <w:r w:rsidRPr="006B4B9A">
        <w:t>from the Annual Fuel Consumption section of the EnerGuide Rating System Results screen for each respective fuel type.</w:t>
      </w:r>
      <w:r w:rsidR="00F8284D" w:rsidRPr="006B4B9A">
        <w:t xml:space="preserve"> </w:t>
      </w:r>
    </w:p>
    <w:p w14:paraId="2782A0A5" w14:textId="77777777" w:rsidR="00DB64B0" w:rsidRPr="006B4B9A" w:rsidRDefault="00DB64B0" w:rsidP="00A9040C">
      <w:pPr>
        <w:rPr>
          <w:b/>
        </w:rPr>
      </w:pPr>
      <w:r w:rsidRPr="006B4B9A">
        <w:rPr>
          <w:b/>
        </w:rPr>
        <w:t>For the As-Built House:</w:t>
      </w:r>
    </w:p>
    <w:p w14:paraId="5959A698" w14:textId="77777777" w:rsidR="00F8284D" w:rsidRPr="006B4B9A" w:rsidRDefault="00DB64B0" w:rsidP="00D752DC">
      <w:pPr>
        <w:pStyle w:val="ListParagraph"/>
        <w:numPr>
          <w:ilvl w:val="0"/>
          <w:numId w:val="27"/>
        </w:numPr>
        <w:spacing w:line="240" w:lineRule="auto"/>
        <w:contextualSpacing w:val="0"/>
      </w:pPr>
      <w:r w:rsidRPr="006B4B9A">
        <w:t>From the As-Built energy model, enter the annual electricity consumption in GJ from the Annual Fuel Consumption section of the EnerGuide Rating System Results screen for each respective fuel type.</w:t>
      </w:r>
      <w:r w:rsidR="00F8284D" w:rsidRPr="006B4B9A">
        <w:t xml:space="preserve"> </w:t>
      </w:r>
    </w:p>
    <w:p w14:paraId="5F58E816" w14:textId="77777777" w:rsidR="00C84F8D" w:rsidRPr="006B4B9A" w:rsidRDefault="00C84F8D" w:rsidP="00A9040C">
      <w:r w:rsidRPr="006B4B9A">
        <w:t>Take the Annual Fuel Consumption from the HOT2000 EnerGuide Rating System Results screen and convert the consumption</w:t>
      </w:r>
      <w:r w:rsidR="00F8284D" w:rsidRPr="006B4B9A">
        <w:t xml:space="preserve"> into GJ/year. Use the conversion factors above. </w:t>
      </w:r>
      <w:r w:rsidRPr="006B4B9A">
        <w:t xml:space="preserve">  </w:t>
      </w:r>
    </w:p>
    <w:p w14:paraId="70CC9025" w14:textId="77777777" w:rsidR="00DB64B0" w:rsidRPr="006B4B9A" w:rsidRDefault="00DB64B0" w:rsidP="00A9040C"/>
    <w:p w14:paraId="72C2DAD1" w14:textId="77777777" w:rsidR="0004000C" w:rsidRPr="006B4B9A" w:rsidRDefault="0004000C" w:rsidP="0004000C">
      <w:r w:rsidRPr="006B4B9A">
        <w:rPr>
          <w:b/>
        </w:rPr>
        <w:lastRenderedPageBreak/>
        <w:t>District Energy:</w:t>
      </w:r>
      <w:r w:rsidRPr="006B4B9A">
        <w:t xml:space="preserve"> The process to determine the annual district </w:t>
      </w:r>
      <w:r w:rsidR="00C84F8D" w:rsidRPr="006B4B9A">
        <w:t xml:space="preserve">energy consumption is yet to be </w:t>
      </w:r>
      <w:r w:rsidRPr="006B4B9A">
        <w:t>determined.</w:t>
      </w:r>
    </w:p>
    <w:p w14:paraId="38517C09" w14:textId="77777777" w:rsidR="00F8284D" w:rsidRPr="006B4B9A" w:rsidRDefault="00F8284D" w:rsidP="0004000C">
      <w:pPr>
        <w:rPr>
          <w:b/>
        </w:rPr>
      </w:pPr>
      <w:r w:rsidRPr="006B4B9A">
        <w:rPr>
          <w:b/>
        </w:rPr>
        <w:t>On Site Renewables:</w:t>
      </w:r>
    </w:p>
    <w:tbl>
      <w:tblPr>
        <w:tblStyle w:val="TableGrid"/>
        <w:tblW w:w="0" w:type="auto"/>
        <w:tblLook w:val="04A0" w:firstRow="1" w:lastRow="0" w:firstColumn="1" w:lastColumn="0" w:noHBand="0" w:noVBand="1"/>
      </w:tblPr>
      <w:tblGrid>
        <w:gridCol w:w="1424"/>
        <w:gridCol w:w="2682"/>
        <w:gridCol w:w="2693"/>
        <w:gridCol w:w="2551"/>
      </w:tblGrid>
      <w:tr w:rsidR="0004000C" w14:paraId="4B1BE911" w14:textId="77777777" w:rsidTr="009451B3">
        <w:tc>
          <w:tcPr>
            <w:tcW w:w="1424" w:type="dxa"/>
            <w:vMerge w:val="restart"/>
            <w:tcBorders>
              <w:right w:val="single" w:sz="12" w:space="0" w:color="auto"/>
            </w:tcBorders>
            <w:shd w:val="clear" w:color="auto" w:fill="EDEDED" w:themeFill="accent3" w:themeFillTint="33"/>
            <w:vAlign w:val="center"/>
          </w:tcPr>
          <w:p w14:paraId="291045B4" w14:textId="77777777" w:rsidR="0004000C" w:rsidRPr="006A18AF" w:rsidRDefault="0004000C" w:rsidP="008722CD">
            <w:pPr>
              <w:jc w:val="center"/>
              <w:rPr>
                <w:b/>
              </w:rPr>
            </w:pPr>
            <w:r w:rsidRPr="006A18AF">
              <w:rPr>
                <w:b/>
              </w:rPr>
              <w:t>On-Site Renewables</w:t>
            </w:r>
          </w:p>
        </w:tc>
        <w:tc>
          <w:tcPr>
            <w:tcW w:w="7926" w:type="dxa"/>
            <w:gridSpan w:val="3"/>
            <w:tcBorders>
              <w:left w:val="single" w:sz="12" w:space="0" w:color="auto"/>
            </w:tcBorders>
            <w:shd w:val="clear" w:color="auto" w:fill="EDEDED" w:themeFill="accent3" w:themeFillTint="33"/>
          </w:tcPr>
          <w:p w14:paraId="704EDB76" w14:textId="77777777" w:rsidR="0004000C" w:rsidRDefault="0004000C" w:rsidP="008722CD">
            <w:r>
              <w:t>This field refers to the amount of energy generated from on-site renewable sources that offset the total energy consumption of the home.</w:t>
            </w:r>
          </w:p>
          <w:p w14:paraId="1C462C3D" w14:textId="77777777" w:rsidR="0067781E" w:rsidRDefault="0067781E" w:rsidP="008722CD">
            <w:r>
              <w:t>Note – the BC Energy Step Code is an energy performance standard. On-site renewable energy is not permitted to be used to offset site energy consumption.</w:t>
            </w:r>
          </w:p>
        </w:tc>
      </w:tr>
      <w:tr w:rsidR="00616D21" w14:paraId="765CCF56" w14:textId="77777777" w:rsidTr="00721107">
        <w:tc>
          <w:tcPr>
            <w:tcW w:w="1424" w:type="dxa"/>
            <w:vMerge/>
            <w:tcBorders>
              <w:right w:val="single" w:sz="12" w:space="0" w:color="auto"/>
            </w:tcBorders>
            <w:shd w:val="clear" w:color="auto" w:fill="EDEDED" w:themeFill="accent3" w:themeFillTint="33"/>
            <w:vAlign w:val="center"/>
          </w:tcPr>
          <w:p w14:paraId="08C900E7" w14:textId="77777777" w:rsidR="0004000C" w:rsidRPr="006A18AF" w:rsidRDefault="0004000C" w:rsidP="008722CD">
            <w:pPr>
              <w:jc w:val="center"/>
              <w:rPr>
                <w:b/>
              </w:rPr>
            </w:pPr>
          </w:p>
        </w:tc>
        <w:tc>
          <w:tcPr>
            <w:tcW w:w="2682" w:type="dxa"/>
            <w:tcBorders>
              <w:left w:val="single" w:sz="12" w:space="0" w:color="auto"/>
            </w:tcBorders>
            <w:shd w:val="clear" w:color="auto" w:fill="EDEDED" w:themeFill="accent3" w:themeFillTint="33"/>
          </w:tcPr>
          <w:p w14:paraId="22345B96" w14:textId="77777777" w:rsidR="00426431" w:rsidRPr="00426431" w:rsidRDefault="00426431" w:rsidP="008722CD">
            <w:pPr>
              <w:rPr>
                <w:b/>
              </w:rPr>
            </w:pPr>
            <w:r w:rsidRPr="00426431">
              <w:rPr>
                <w:b/>
              </w:rPr>
              <w:t xml:space="preserve">For ERS Reference House </w:t>
            </w:r>
          </w:p>
          <w:p w14:paraId="4DAA4FC6" w14:textId="77777777" w:rsidR="0004000C" w:rsidRDefault="0004000C" w:rsidP="008722CD">
            <w:r>
              <w:t>Enter “N/A” as O</w:t>
            </w:r>
            <w:r w:rsidRPr="00003279">
              <w:t>n-site Renewables is not included in the EnerGuide Rating System Reference House.</w:t>
            </w:r>
          </w:p>
        </w:tc>
        <w:tc>
          <w:tcPr>
            <w:tcW w:w="2693" w:type="dxa"/>
            <w:shd w:val="clear" w:color="auto" w:fill="EDEDED" w:themeFill="accent3" w:themeFillTint="33"/>
          </w:tcPr>
          <w:p w14:paraId="19C3474F" w14:textId="77777777" w:rsidR="0004000C" w:rsidRDefault="0004000C" w:rsidP="008722CD">
            <w:r w:rsidRPr="00426431">
              <w:rPr>
                <w:b/>
              </w:rPr>
              <w:t>From the Proposed</w:t>
            </w:r>
            <w:r>
              <w:t xml:space="preserve"> House energy model, enter annual on-site renewable energy generated in GJ from the Total AEP field of the EnerGuide Rating System Results screen.</w:t>
            </w:r>
            <w:r w:rsidRPr="004E4A04">
              <w:rPr>
                <w:color w:val="FF0000"/>
                <w:sz w:val="20"/>
              </w:rPr>
              <w:t xml:space="preserve"> </w:t>
            </w:r>
            <w:r>
              <w:rPr>
                <w:color w:val="FF0000"/>
                <w:sz w:val="20"/>
              </w:rPr>
              <w:t>(3</w:t>
            </w:r>
            <w:r w:rsidRPr="004E4A04">
              <w:rPr>
                <w:color w:val="FF0000"/>
                <w:sz w:val="20"/>
              </w:rPr>
              <w:t>)</w:t>
            </w:r>
          </w:p>
        </w:tc>
        <w:tc>
          <w:tcPr>
            <w:tcW w:w="2551" w:type="dxa"/>
            <w:shd w:val="clear" w:color="auto" w:fill="EDEDED" w:themeFill="accent3" w:themeFillTint="33"/>
          </w:tcPr>
          <w:p w14:paraId="73935625" w14:textId="77777777" w:rsidR="0004000C" w:rsidRDefault="0004000C" w:rsidP="008722CD">
            <w:r w:rsidRPr="00426431">
              <w:rPr>
                <w:b/>
              </w:rPr>
              <w:t>From the As-Built</w:t>
            </w:r>
            <w:r>
              <w:t xml:space="preserve"> energy model, enter on-site renewable energy generated in GH from the Total AEP field of the EnerGuide Rating System Results screen.</w:t>
            </w:r>
            <w:r>
              <w:rPr>
                <w:color w:val="FF0000"/>
                <w:sz w:val="20"/>
              </w:rPr>
              <w:t xml:space="preserve"> (3</w:t>
            </w:r>
            <w:r w:rsidR="00F8284D">
              <w:rPr>
                <w:color w:val="FF0000"/>
                <w:sz w:val="20"/>
              </w:rPr>
              <w:t>)</w:t>
            </w:r>
          </w:p>
        </w:tc>
      </w:tr>
    </w:tbl>
    <w:p w14:paraId="618B06DC" w14:textId="77777777" w:rsidR="009749AD" w:rsidRDefault="009749AD" w:rsidP="002F7EC2">
      <w:pPr>
        <w:spacing w:after="0"/>
      </w:pPr>
    </w:p>
    <w:p w14:paraId="2D930010" w14:textId="77777777" w:rsidR="009749AD" w:rsidRPr="00F8284D" w:rsidRDefault="009749AD" w:rsidP="002F7EC2">
      <w:pPr>
        <w:spacing w:after="0"/>
        <w:rPr>
          <w:b/>
          <w:u w:val="single"/>
        </w:rPr>
      </w:pPr>
      <w:r w:rsidRPr="00F8284D">
        <w:rPr>
          <w:b/>
          <w:u w:val="single"/>
        </w:rPr>
        <w:t>Note:</w:t>
      </w:r>
    </w:p>
    <w:p w14:paraId="7B762CFE" w14:textId="77777777" w:rsidR="0004000C" w:rsidRDefault="0004000C" w:rsidP="0004000C">
      <w:r>
        <w:t>Only enter the annual consumption in GJ of other energy sources that are included in the total energy consumption of the energy model. For example:</w:t>
      </w:r>
    </w:p>
    <w:p w14:paraId="7FA8FB8A" w14:textId="77777777" w:rsidR="0004000C" w:rsidRDefault="0004000C" w:rsidP="00D752DC">
      <w:pPr>
        <w:pStyle w:val="ListParagraph"/>
        <w:numPr>
          <w:ilvl w:val="0"/>
          <w:numId w:val="19"/>
        </w:numPr>
        <w:spacing w:line="240" w:lineRule="auto"/>
        <w:ind w:left="426" w:hanging="426"/>
      </w:pPr>
      <w:r>
        <w:t>I</w:t>
      </w:r>
      <w:r w:rsidRPr="00C433F1">
        <w:t xml:space="preserve">f a wood burning stove is present but </w:t>
      </w:r>
      <w:r>
        <w:t>“</w:t>
      </w:r>
      <w:r w:rsidRPr="00C433F1">
        <w:t>Usage</w:t>
      </w:r>
      <w:r>
        <w:t>”</w:t>
      </w:r>
      <w:r w:rsidRPr="00C433F1">
        <w:t xml:space="preserve"> is set to </w:t>
      </w:r>
      <w:r>
        <w:t>“</w:t>
      </w:r>
      <w:r w:rsidRPr="00C433F1">
        <w:t>Never</w:t>
      </w:r>
      <w:r>
        <w:t>” in HOT2000,</w:t>
      </w:r>
      <w:r w:rsidRPr="00C433F1">
        <w:t xml:space="preserve"> do </w:t>
      </w:r>
      <w:r w:rsidRPr="00343142">
        <w:rPr>
          <w:u w:val="single"/>
        </w:rPr>
        <w:t>not</w:t>
      </w:r>
      <w:r w:rsidRPr="00C433F1">
        <w:t xml:space="preserve"> </w:t>
      </w:r>
      <w:r>
        <w:t>enter</w:t>
      </w:r>
      <w:r w:rsidRPr="00C433F1">
        <w:t xml:space="preserve"> the energy </w:t>
      </w:r>
      <w:r>
        <w:t>consumption</w:t>
      </w:r>
      <w:r w:rsidRPr="00C433F1">
        <w:t xml:space="preserve"> </w:t>
      </w:r>
      <w:r>
        <w:t>for</w:t>
      </w:r>
      <w:r w:rsidRPr="00C433F1">
        <w:t xml:space="preserve"> the wood.</w:t>
      </w:r>
    </w:p>
    <w:p w14:paraId="10C6D34C" w14:textId="77777777" w:rsidR="0004000C" w:rsidRPr="00C433F1" w:rsidRDefault="0004000C" w:rsidP="00D752DC">
      <w:pPr>
        <w:pStyle w:val="ListParagraph"/>
        <w:numPr>
          <w:ilvl w:val="0"/>
          <w:numId w:val="19"/>
        </w:numPr>
        <w:spacing w:line="240" w:lineRule="auto"/>
        <w:ind w:left="426" w:hanging="426"/>
      </w:pPr>
      <w:r>
        <w:t xml:space="preserve">If a wood burning stove is present and “Usage” is set to “Always” in HOT2000, </w:t>
      </w:r>
      <w:r>
        <w:rPr>
          <w:u w:val="single"/>
        </w:rPr>
        <w:t>enter</w:t>
      </w:r>
      <w:r>
        <w:t xml:space="preserve"> the energy consumption for the wood</w:t>
      </w:r>
      <w:r w:rsidR="009749AD">
        <w:t xml:space="preserve"> after converting it to GJ/year</w:t>
      </w:r>
      <w:r>
        <w:t>.</w:t>
      </w:r>
      <w:r w:rsidRPr="00C433F1">
        <w:t xml:space="preserve"> </w:t>
      </w:r>
    </w:p>
    <w:p w14:paraId="36A4CF52" w14:textId="77777777" w:rsidR="002B1D5F" w:rsidRPr="002E7D38" w:rsidRDefault="002B1D5F" w:rsidP="002B1D5F">
      <w:pPr>
        <w:pStyle w:val="ListParagraph"/>
        <w:spacing w:after="0" w:line="240" w:lineRule="auto"/>
        <w:ind w:left="426"/>
      </w:pPr>
    </w:p>
    <w:p w14:paraId="6BB245EB" w14:textId="77777777" w:rsidR="0067781E" w:rsidRDefault="0067781E" w:rsidP="00D752DC">
      <w:pPr>
        <w:pStyle w:val="ListParagraph"/>
        <w:numPr>
          <w:ilvl w:val="0"/>
          <w:numId w:val="47"/>
        </w:numPr>
        <w:ind w:left="426" w:hanging="426"/>
        <w:rPr>
          <w:b/>
        </w:rPr>
      </w:pPr>
      <w:r>
        <w:rPr>
          <w:b/>
        </w:rPr>
        <w:t xml:space="preserve">HOT2000 Screenshots are provided for manual calculations. For the Excel Compliance Calculator HOT2000 Inputs, see HOT2000 Tab.  </w:t>
      </w:r>
    </w:p>
    <w:p w14:paraId="31312D00" w14:textId="77777777" w:rsidR="002B1D5F" w:rsidRDefault="002B1D5F" w:rsidP="002B1D5F">
      <w:pPr>
        <w:spacing w:after="0"/>
      </w:pPr>
    </w:p>
    <w:p w14:paraId="469830BE" w14:textId="77777777" w:rsidR="002B1D5F" w:rsidRDefault="002B1D5F" w:rsidP="00D752DC">
      <w:pPr>
        <w:pStyle w:val="ListParagraph"/>
        <w:numPr>
          <w:ilvl w:val="0"/>
          <w:numId w:val="63"/>
        </w:numPr>
      </w:pPr>
      <w:r w:rsidRPr="006B4B9A">
        <w:rPr>
          <w:b/>
        </w:rPr>
        <w:t>Reference House Estimated Annual Fuel Consumption</w:t>
      </w:r>
      <w:r>
        <w:t xml:space="preserve"> </w:t>
      </w:r>
      <w:r>
        <w:br/>
        <w:t>If completing the Pre-Construction Compliance Report, use the Reference House Full House Report from the Proposed House energy model. If completing the As-Built Compliance Report, use the Reference House Full House Report from the As-Built House energy model.</w:t>
      </w:r>
      <w:r w:rsidR="009749AD">
        <w:t xml:space="preserve"> </w:t>
      </w:r>
      <w:r>
        <w:br/>
      </w:r>
      <w:r w:rsidR="00F8284D" w:rsidRPr="00F8284D">
        <w:rPr>
          <w:noProof/>
          <w:lang w:eastAsia="en-CA"/>
        </w:rPr>
        <w:drawing>
          <wp:inline distT="0" distB="0" distL="0" distR="0" wp14:anchorId="7D4CEB68" wp14:editId="0AEFFDAE">
            <wp:extent cx="6206512" cy="914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81460" cy="925442"/>
                    </a:xfrm>
                    <a:prstGeom prst="rect">
                      <a:avLst/>
                    </a:prstGeom>
                  </pic:spPr>
                </pic:pic>
              </a:graphicData>
            </a:graphic>
          </wp:inline>
        </w:drawing>
      </w:r>
      <w:r w:rsidR="009749AD">
        <w:br/>
      </w:r>
    </w:p>
    <w:p w14:paraId="5792B766" w14:textId="77777777" w:rsidR="002406E5" w:rsidRDefault="002B1D5F" w:rsidP="00D752DC">
      <w:pPr>
        <w:pStyle w:val="ListParagraph"/>
        <w:numPr>
          <w:ilvl w:val="0"/>
          <w:numId w:val="63"/>
        </w:numPr>
        <w:spacing w:after="240" w:line="240" w:lineRule="auto"/>
        <w:ind w:left="357" w:hanging="357"/>
        <w:contextualSpacing w:val="0"/>
      </w:pPr>
      <w:r w:rsidRPr="0077028F">
        <w:rPr>
          <w:b/>
        </w:rPr>
        <w:lastRenderedPageBreak/>
        <w:t xml:space="preserve">Pre-Construction / As-Built Annual Fuel Consumption </w:t>
      </w:r>
      <w:r w:rsidR="00F8284D" w:rsidRPr="0077028F">
        <w:rPr>
          <w:b/>
        </w:rPr>
        <w:br/>
      </w:r>
      <w:r w:rsidR="00F8284D" w:rsidRPr="00F8284D">
        <w:rPr>
          <w:b/>
          <w:noProof/>
          <w:lang w:eastAsia="en-CA"/>
        </w:rPr>
        <w:drawing>
          <wp:inline distT="0" distB="0" distL="0" distR="0" wp14:anchorId="33E3AA4B" wp14:editId="4008CDEC">
            <wp:extent cx="4070798" cy="367807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01245" cy="3705581"/>
                    </a:xfrm>
                    <a:prstGeom prst="rect">
                      <a:avLst/>
                    </a:prstGeom>
                  </pic:spPr>
                </pic:pic>
              </a:graphicData>
            </a:graphic>
          </wp:inline>
        </w:drawing>
      </w:r>
      <w:r w:rsidR="00F8284D" w:rsidRPr="0077028F">
        <w:rPr>
          <w:b/>
        </w:rPr>
        <w:br/>
      </w:r>
      <w:r w:rsidR="00F8284D" w:rsidRPr="00F8284D">
        <w:t>Use the Annual Fuel Consumption from the EnerGuide Rating System Results Screen and convert to GJ/year. Use the conversion factors above.</w:t>
      </w:r>
    </w:p>
    <w:p w14:paraId="32929DBF" w14:textId="77777777" w:rsidR="007B2516" w:rsidRPr="0077028F" w:rsidRDefault="002B1D5F" w:rsidP="00D752DC">
      <w:pPr>
        <w:pStyle w:val="ListParagraph"/>
        <w:numPr>
          <w:ilvl w:val="0"/>
          <w:numId w:val="63"/>
        </w:numPr>
        <w:spacing w:after="240" w:line="240" w:lineRule="auto"/>
        <w:ind w:left="357" w:hanging="357"/>
        <w:contextualSpacing w:val="0"/>
        <w:rPr>
          <w:b/>
        </w:rPr>
      </w:pPr>
      <w:r w:rsidRPr="0077028F">
        <w:rPr>
          <w:b/>
        </w:rPr>
        <w:t xml:space="preserve">Annual on-site renewable energy generated in GJ </w:t>
      </w:r>
      <w:r w:rsidRPr="0077028F">
        <w:rPr>
          <w:b/>
        </w:rPr>
        <w:br/>
      </w:r>
      <w:r w:rsidR="00F8284D" w:rsidRPr="00F8284D">
        <w:rPr>
          <w:b/>
          <w:noProof/>
          <w:lang w:eastAsia="en-CA"/>
        </w:rPr>
        <w:drawing>
          <wp:inline distT="0" distB="0" distL="0" distR="0" wp14:anchorId="2CD0A5EF" wp14:editId="5B7A9B70">
            <wp:extent cx="4094480" cy="36461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07551" cy="3657740"/>
                    </a:xfrm>
                    <a:prstGeom prst="rect">
                      <a:avLst/>
                    </a:prstGeom>
                  </pic:spPr>
                </pic:pic>
              </a:graphicData>
            </a:graphic>
          </wp:inline>
        </w:drawing>
      </w:r>
    </w:p>
    <w:p w14:paraId="3DBA6C1F" w14:textId="77777777" w:rsidR="002B1D5F" w:rsidRPr="007B2516" w:rsidRDefault="007B2516" w:rsidP="007B2516">
      <w:pPr>
        <w:spacing w:after="0"/>
        <w:ind w:left="426"/>
      </w:pPr>
      <w:r>
        <w:lastRenderedPageBreak/>
        <w:t xml:space="preserve">Enter the Total Annual Energy Production form the EnerGuide Rating System Results Screen. </w:t>
      </w:r>
      <w:r w:rsidRPr="007B2516">
        <w:rPr>
          <w:b/>
        </w:rPr>
        <w:br/>
      </w:r>
    </w:p>
    <w:p w14:paraId="33D2C2E5" w14:textId="77777777" w:rsidR="002B1D5F" w:rsidRDefault="002B1D5F" w:rsidP="007B2516">
      <w:pPr>
        <w:spacing w:after="0"/>
      </w:pPr>
      <w:r w:rsidRPr="007B2516">
        <w:rPr>
          <w:b/>
        </w:rPr>
        <w:t>Example Calculation</w:t>
      </w:r>
      <w:r w:rsidRPr="002E7D38">
        <w:t xml:space="preserve">: </w:t>
      </w:r>
      <w:r w:rsidR="00323AE0">
        <w:t xml:space="preserve">Reference House Electricity Consumption </w:t>
      </w:r>
    </w:p>
    <w:p w14:paraId="378B98AB" w14:textId="77777777" w:rsidR="002B1D5F" w:rsidRPr="008F2488" w:rsidRDefault="00323AE0" w:rsidP="00D752DC">
      <w:pPr>
        <w:pStyle w:val="ListParagraph"/>
        <w:numPr>
          <w:ilvl w:val="1"/>
          <w:numId w:val="16"/>
        </w:numPr>
        <w:spacing w:after="0" w:line="240" w:lineRule="auto"/>
      </w:pPr>
      <w:r>
        <w:t>Electricity Consumption</w:t>
      </w:r>
      <w:r w:rsidR="002B1D5F" w:rsidRPr="008F2488">
        <w:t xml:space="preserve"> = </w:t>
      </w:r>
      <w:r>
        <w:rPr>
          <w:color w:val="FF0000"/>
        </w:rPr>
        <w:t xml:space="preserve">1 </w:t>
      </w:r>
      <w:r>
        <w:t>* 0.0036</w:t>
      </w:r>
    </w:p>
    <w:p w14:paraId="016CAAEC" w14:textId="6FD0AC09" w:rsidR="002B1D5F" w:rsidRDefault="00323AE0" w:rsidP="00D752DC">
      <w:pPr>
        <w:pStyle w:val="ListParagraph"/>
        <w:numPr>
          <w:ilvl w:val="1"/>
          <w:numId w:val="16"/>
        </w:numPr>
        <w:spacing w:after="0" w:line="240" w:lineRule="auto"/>
      </w:pPr>
      <w:r>
        <w:t>Electricity Consumption</w:t>
      </w:r>
      <w:r w:rsidR="002B1D5F" w:rsidRPr="002E7D38">
        <w:t xml:space="preserve"> = </w:t>
      </w:r>
      <w:r>
        <w:t>7678.3</w:t>
      </w:r>
      <w:r w:rsidR="00721107">
        <w:t xml:space="preserve"> </w:t>
      </w:r>
      <w:r>
        <w:t xml:space="preserve">kWh </w:t>
      </w:r>
      <w:r w:rsidRPr="002F7EC2">
        <w:rPr>
          <w:i/>
          <w:color w:val="FF0000"/>
        </w:rPr>
        <w:t>multiplied by</w:t>
      </w:r>
      <w:r w:rsidRPr="002F7EC2">
        <w:rPr>
          <w:color w:val="FF0000"/>
        </w:rPr>
        <w:t xml:space="preserve"> </w:t>
      </w:r>
      <w:r>
        <w:t>0.0036</w:t>
      </w:r>
      <w:r w:rsidR="00721107">
        <w:t xml:space="preserve"> </w:t>
      </w:r>
      <w:r>
        <w:t>GJ/year =27.64</w:t>
      </w:r>
      <w:r w:rsidR="00721107">
        <w:t xml:space="preserve"> </w:t>
      </w:r>
      <w:r>
        <w:t>GJ/year, rounded to 28</w:t>
      </w:r>
      <w:r w:rsidR="00721107">
        <w:t xml:space="preserve"> </w:t>
      </w:r>
      <w:r>
        <w:t>GJ/year</w:t>
      </w:r>
    </w:p>
    <w:p w14:paraId="3364BA93" w14:textId="57E1B99C" w:rsidR="00D24088" w:rsidRDefault="00D24088" w:rsidP="00D24088">
      <w:pPr>
        <w:spacing w:after="0"/>
      </w:pPr>
    </w:p>
    <w:p w14:paraId="2F594366" w14:textId="77777777" w:rsidR="00751912" w:rsidRDefault="00751912">
      <w:pPr>
        <w:spacing w:after="160" w:line="259" w:lineRule="auto"/>
        <w:rPr>
          <w:rFonts w:eastAsiaTheme="majorEastAsia" w:cstheme="majorBidi"/>
          <w:b/>
          <w:color w:val="0D98C9"/>
          <w:sz w:val="32"/>
          <w:szCs w:val="32"/>
        </w:rPr>
      </w:pPr>
      <w:r>
        <w:br w:type="page"/>
      </w:r>
    </w:p>
    <w:p w14:paraId="085DDC1B" w14:textId="2CA41F80" w:rsidR="00D24088" w:rsidRDefault="00D24088" w:rsidP="00D24088">
      <w:pPr>
        <w:pStyle w:val="Heading1"/>
        <w:numPr>
          <w:ilvl w:val="0"/>
          <w:numId w:val="0"/>
        </w:numPr>
      </w:pPr>
      <w:bookmarkStart w:id="89" w:name="_Toc53588648"/>
      <w:r>
        <w:lastRenderedPageBreak/>
        <w:t>Appendix XI: List of Modifications to the BCBC 2018 Revision 1 - Step Code Compliance Calculator/Report Generator</w:t>
      </w:r>
      <w:bookmarkEnd w:id="89"/>
    </w:p>
    <w:p w14:paraId="7FC3F86B" w14:textId="6E4630F1" w:rsidR="00D24088" w:rsidRDefault="00D24088" w:rsidP="00D24088">
      <w:pPr>
        <w:pStyle w:val="Heading2"/>
        <w:numPr>
          <w:ilvl w:val="0"/>
          <w:numId w:val="0"/>
        </w:numPr>
        <w:ind w:left="576" w:hanging="576"/>
      </w:pPr>
      <w:bookmarkStart w:id="90" w:name="_Toc53588649"/>
      <w:r>
        <w:t>April 22, 2020</w:t>
      </w:r>
      <w:bookmarkEnd w:id="90"/>
      <w:r>
        <w:t xml:space="preserve"> </w:t>
      </w:r>
    </w:p>
    <w:p w14:paraId="7EBB230D" w14:textId="789DCEBE" w:rsidR="00D24088" w:rsidRDefault="00D24088" w:rsidP="00C81A56">
      <w:pPr>
        <w:pStyle w:val="ListParagraph"/>
        <w:numPr>
          <w:ilvl w:val="0"/>
          <w:numId w:val="77"/>
        </w:numPr>
        <w:spacing w:after="160" w:line="256" w:lineRule="auto"/>
      </w:pPr>
      <w:r>
        <w:t xml:space="preserve">The formula located in the </w:t>
      </w:r>
      <w:r>
        <w:rPr>
          <w:u w:val="single"/>
        </w:rPr>
        <w:t>SFH and MURB Calculator</w:t>
      </w:r>
      <w:r>
        <w:t xml:space="preserve"> tab misdirected the required M</w:t>
      </w:r>
      <w:r w:rsidR="009359AA">
        <w:t>E</w:t>
      </w:r>
      <w:r>
        <w:t xml:space="preserve">UI target for the As-Built house in cell </w:t>
      </w:r>
      <w:r>
        <w:rPr>
          <w:u w:val="single"/>
        </w:rPr>
        <w:t>J55</w:t>
      </w:r>
      <w:r>
        <w:t xml:space="preserve"> to be based on the floor area for the Proposed house by referring to cell </w:t>
      </w:r>
      <w:r>
        <w:rPr>
          <w:u w:val="single"/>
        </w:rPr>
        <w:t>B57</w:t>
      </w:r>
      <w:r>
        <w:t xml:space="preserve"> in the </w:t>
      </w:r>
      <w:r>
        <w:rPr>
          <w:u w:val="single"/>
        </w:rPr>
        <w:t>Step Code Levels</w:t>
      </w:r>
      <w:r>
        <w:t xml:space="preserve"> tab. This has been corrected to direct the M</w:t>
      </w:r>
      <w:r w:rsidR="009359AA">
        <w:t>E</w:t>
      </w:r>
      <w:r>
        <w:t xml:space="preserve">UI target to be based on the floor area for the As-Built house by referring to cell </w:t>
      </w:r>
      <w:r>
        <w:rPr>
          <w:u w:val="single"/>
        </w:rPr>
        <w:t>C57</w:t>
      </w:r>
      <w:r>
        <w:t xml:space="preserve"> in the</w:t>
      </w:r>
      <w:r>
        <w:rPr>
          <w:u w:val="single"/>
        </w:rPr>
        <w:t xml:space="preserve"> Step Code Levels</w:t>
      </w:r>
      <w:r>
        <w:t xml:space="preserve"> tab.</w:t>
      </w:r>
    </w:p>
    <w:p w14:paraId="6C3CA667" w14:textId="055BD560" w:rsidR="00D24088" w:rsidRDefault="00D24088" w:rsidP="00C81A56">
      <w:pPr>
        <w:pStyle w:val="ListParagraph"/>
        <w:numPr>
          <w:ilvl w:val="0"/>
          <w:numId w:val="77"/>
        </w:numPr>
        <w:spacing w:after="160" w:line="256" w:lineRule="auto"/>
      </w:pPr>
      <w:r>
        <w:t xml:space="preserve">A formula was added to cell </w:t>
      </w:r>
      <w:r>
        <w:rPr>
          <w:u w:val="single"/>
        </w:rPr>
        <w:t>C57</w:t>
      </w:r>
      <w:r>
        <w:t xml:space="preserve"> in the</w:t>
      </w:r>
      <w:r>
        <w:rPr>
          <w:u w:val="single"/>
        </w:rPr>
        <w:t xml:space="preserve"> Step Code Levels</w:t>
      </w:r>
      <w:r>
        <w:t xml:space="preserve"> tab that uses the floor area for the As-Built house to set the floor area range for the required M</w:t>
      </w:r>
      <w:r w:rsidR="009359AA">
        <w:t>E</w:t>
      </w:r>
      <w:r>
        <w:t>UI target.</w:t>
      </w:r>
    </w:p>
    <w:p w14:paraId="6DC8A0D8" w14:textId="77777777" w:rsidR="00D24088" w:rsidRDefault="00D24088" w:rsidP="00C81A56">
      <w:pPr>
        <w:pStyle w:val="ListParagraph"/>
        <w:numPr>
          <w:ilvl w:val="0"/>
          <w:numId w:val="77"/>
        </w:numPr>
        <w:spacing w:after="160" w:line="256" w:lineRule="auto"/>
      </w:pPr>
      <w:r>
        <w:t xml:space="preserve">The revision date was added to both the Pre-construction and the As-Built reports: </w:t>
      </w:r>
    </w:p>
    <w:p w14:paraId="44CF802B" w14:textId="6EA8838C" w:rsidR="00D24088" w:rsidRDefault="00D24088" w:rsidP="00C81A56">
      <w:pPr>
        <w:pStyle w:val="ListParagraph"/>
        <w:numPr>
          <w:ilvl w:val="1"/>
          <w:numId w:val="77"/>
        </w:numPr>
        <w:spacing w:after="160" w:line="256" w:lineRule="auto"/>
      </w:pPr>
      <w:r>
        <w:t>Under the title at the top of the reports</w:t>
      </w:r>
    </w:p>
    <w:p w14:paraId="6774DBA4" w14:textId="51CB75E3" w:rsidR="00D24088" w:rsidRDefault="00D24088" w:rsidP="00C81A56">
      <w:pPr>
        <w:pStyle w:val="ListParagraph"/>
        <w:numPr>
          <w:ilvl w:val="1"/>
          <w:numId w:val="77"/>
        </w:numPr>
        <w:spacing w:after="160" w:line="256" w:lineRule="auto"/>
      </w:pPr>
      <w:r>
        <w:t>In the footer of each page of the reports</w:t>
      </w:r>
    </w:p>
    <w:p w14:paraId="39FE25AB" w14:textId="57CF88CD" w:rsidR="009A1344" w:rsidRDefault="009A1344" w:rsidP="009A1344">
      <w:pPr>
        <w:pStyle w:val="Heading2"/>
        <w:numPr>
          <w:ilvl w:val="0"/>
          <w:numId w:val="0"/>
        </w:numPr>
        <w:ind w:left="576" w:hanging="576"/>
      </w:pPr>
      <w:bookmarkStart w:id="91" w:name="_Toc53588650"/>
      <w:r>
        <w:t>October 08,</w:t>
      </w:r>
      <w:r w:rsidR="00296B60">
        <w:t xml:space="preserve"> </w:t>
      </w:r>
      <w:r>
        <w:t>2020</w:t>
      </w:r>
      <w:bookmarkEnd w:id="91"/>
      <w:r>
        <w:t xml:space="preserve"> </w:t>
      </w:r>
    </w:p>
    <w:p w14:paraId="52FBAD06" w14:textId="69048961" w:rsidR="009A1344" w:rsidRPr="009A1344" w:rsidRDefault="009A1344" w:rsidP="009A1344">
      <w:pPr>
        <w:spacing w:after="0" w:line="259" w:lineRule="auto"/>
        <w:rPr>
          <w:b/>
          <w:bCs/>
        </w:rPr>
      </w:pPr>
      <w:r w:rsidRPr="009A1344">
        <w:rPr>
          <w:b/>
          <w:bCs/>
        </w:rPr>
        <w:t>Attached Non-MURB Calculator Tab:</w:t>
      </w:r>
    </w:p>
    <w:p w14:paraId="7C99D108" w14:textId="6198C843" w:rsidR="009A1344" w:rsidRDefault="009A1344" w:rsidP="009A1344">
      <w:pPr>
        <w:pStyle w:val="ListParagraph"/>
        <w:numPr>
          <w:ilvl w:val="0"/>
          <w:numId w:val="80"/>
        </w:numPr>
        <w:spacing w:after="160" w:line="256" w:lineRule="auto"/>
      </w:pPr>
      <w:r w:rsidRPr="009A1344">
        <w:t xml:space="preserve">The formula </w:t>
      </w:r>
      <w:r>
        <w:t xml:space="preserve">located </w:t>
      </w:r>
      <w:r w:rsidRPr="009A1344">
        <w:t>in</w:t>
      </w:r>
      <w:r>
        <w:t xml:space="preserve"> the </w:t>
      </w:r>
      <w:r w:rsidRPr="009A1344">
        <w:rPr>
          <w:u w:val="single"/>
        </w:rPr>
        <w:t>Attached Non-MURB Calculator</w:t>
      </w:r>
      <w:r w:rsidRPr="009A1344">
        <w:t xml:space="preserve"> </w:t>
      </w:r>
      <w:r>
        <w:t>t</w:t>
      </w:r>
      <w:r w:rsidRPr="009A1344">
        <w:t>ab</w:t>
      </w:r>
      <w:r>
        <w:t xml:space="preserve"> in c</w:t>
      </w:r>
      <w:r w:rsidRPr="009A1344">
        <w:t>ell M86</w:t>
      </w:r>
      <w:r>
        <w:t xml:space="preserve"> was returning an incorrect value </w:t>
      </w:r>
      <w:r w:rsidRPr="009A1344">
        <w:t xml:space="preserve">for the </w:t>
      </w:r>
      <w:r w:rsidRPr="009A1344">
        <w:rPr>
          <w:i/>
          <w:iCs/>
        </w:rPr>
        <w:t>Reference House Rated Energy Target (GJ/year)</w:t>
      </w:r>
      <w:r w:rsidRPr="009A1344">
        <w:t xml:space="preserve"> for the As Built house. Th</w:t>
      </w:r>
      <w:r>
        <w:t>is</w:t>
      </w:r>
      <w:r w:rsidRPr="009A1344">
        <w:t xml:space="preserve"> formula </w:t>
      </w:r>
      <w:r>
        <w:t>has been corrected</w:t>
      </w:r>
      <w:r w:rsidRPr="009A1344">
        <w:t>.</w:t>
      </w:r>
    </w:p>
    <w:p w14:paraId="3D479805" w14:textId="27000F43" w:rsidR="005318EE" w:rsidRDefault="005318EE" w:rsidP="00296B60">
      <w:pPr>
        <w:pStyle w:val="ListParagraph"/>
        <w:numPr>
          <w:ilvl w:val="0"/>
          <w:numId w:val="80"/>
        </w:numPr>
        <w:spacing w:after="160" w:line="256" w:lineRule="auto"/>
      </w:pPr>
      <w:r>
        <w:t>The revision date was updated in the titles</w:t>
      </w:r>
      <w:r w:rsidRPr="005318EE">
        <w:t xml:space="preserve"> </w:t>
      </w:r>
      <w:r>
        <w:t>and in the footers of the Pre-construction and As-Built Reports.</w:t>
      </w:r>
    </w:p>
    <w:p w14:paraId="48117DCF" w14:textId="3487ACC0" w:rsidR="00396BCD" w:rsidRPr="009A1344" w:rsidRDefault="00396BCD" w:rsidP="009A1344">
      <w:pPr>
        <w:rPr>
          <w:rFonts w:eastAsiaTheme="majorEastAsia" w:cstheme="majorBidi"/>
          <w:b/>
          <w:color w:val="0D98C9"/>
          <w:sz w:val="32"/>
          <w:szCs w:val="32"/>
        </w:rPr>
      </w:pPr>
      <w:r>
        <w:br w:type="page"/>
      </w:r>
    </w:p>
    <w:p w14:paraId="62144A0F" w14:textId="77777777" w:rsidR="008C0947" w:rsidRDefault="009D609D" w:rsidP="00DE054C">
      <w:pPr>
        <w:pStyle w:val="Heading1"/>
        <w:numPr>
          <w:ilvl w:val="0"/>
          <w:numId w:val="0"/>
        </w:numPr>
      </w:pPr>
      <w:bookmarkStart w:id="92" w:name="_Toc4745666"/>
      <w:bookmarkStart w:id="93" w:name="_Toc53588651"/>
      <w:r>
        <w:lastRenderedPageBreak/>
        <w:t>Contact Information and Comments</w:t>
      </w:r>
      <w:bookmarkEnd w:id="92"/>
      <w:bookmarkEnd w:id="93"/>
      <w:r w:rsidR="008C0947">
        <w:t xml:space="preserve"> </w:t>
      </w:r>
    </w:p>
    <w:p w14:paraId="3F6A15D0" w14:textId="77777777" w:rsidR="008C0947" w:rsidRPr="006A3B95" w:rsidRDefault="008C0947" w:rsidP="008C0947">
      <w:r w:rsidRPr="006A3B95">
        <w:t xml:space="preserve">To provide feedback and recommendations on the BC Energy Compliance Report </w:t>
      </w:r>
      <w:r w:rsidR="00426431">
        <w:t>Manual</w:t>
      </w:r>
      <w:r w:rsidRPr="006A3B95">
        <w:t xml:space="preserve"> please contact Peter Sundberg at City Green Solutions via email: </w:t>
      </w:r>
      <w:hyperlink r:id="rId39" w:history="1">
        <w:r w:rsidRPr="006A3B95">
          <w:rPr>
            <w:rStyle w:val="Hyperlink"/>
          </w:rPr>
          <w:t>manager@citygreen.ca</w:t>
        </w:r>
      </w:hyperlink>
      <w:r w:rsidR="004D0675" w:rsidRPr="004D0675">
        <w:rPr>
          <w:rStyle w:val="Hyperlink"/>
          <w:color w:val="auto"/>
          <w:u w:val="none"/>
        </w:rPr>
        <w:t>.</w:t>
      </w:r>
    </w:p>
    <w:p w14:paraId="63D3A9C5" w14:textId="77777777" w:rsidR="008C0947" w:rsidRPr="00353BB4" w:rsidRDefault="00721107" w:rsidP="00A9040C">
      <w:pPr>
        <w:spacing w:after="0"/>
      </w:pPr>
      <w:r w:rsidRPr="00353BB4">
        <w:t xml:space="preserve">To provide feedback and recommendations on the </w:t>
      </w:r>
      <w:r>
        <w:t xml:space="preserve">calculator and guidance for Attached Ground-Oriented Part 9 Dwelling Units that are not MURBs as designated by the EnerGuide Rating System, please contact Niels Anthonsen at Enerlytics Building Performance via email: </w:t>
      </w:r>
      <w:hyperlink r:id="rId40" w:history="1">
        <w:r w:rsidR="004D0675" w:rsidRPr="00553254">
          <w:rPr>
            <w:rStyle w:val="Hyperlink"/>
          </w:rPr>
          <w:t>niels@enerlytics.ca</w:t>
        </w:r>
      </w:hyperlink>
      <w:r w:rsidR="004D0675">
        <w:t>.</w:t>
      </w:r>
    </w:p>
    <w:sectPr w:rsidR="008C0947" w:rsidRPr="00353BB4" w:rsidSect="00E00944">
      <w:headerReference w:type="default" r:id="rId41"/>
      <w:footerReference w:type="default" r:id="rId42"/>
      <w:headerReference w:type="first" r:id="rId43"/>
      <w:footerReference w:type="first" r:id="rId44"/>
      <w:pgSz w:w="12240" w:h="15840"/>
      <w:pgMar w:top="993" w:right="1440" w:bottom="1440" w:left="1440" w:header="709"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96195" w14:textId="77777777" w:rsidR="00296B60" w:rsidRDefault="00296B60" w:rsidP="00A16AB2">
      <w:pPr>
        <w:spacing w:after="0"/>
      </w:pPr>
      <w:r>
        <w:separator/>
      </w:r>
    </w:p>
  </w:endnote>
  <w:endnote w:type="continuationSeparator" w:id="0">
    <w:p w14:paraId="03A3E143" w14:textId="77777777" w:rsidR="00296B60" w:rsidRDefault="00296B60" w:rsidP="00A16AB2">
      <w:pPr>
        <w:spacing w:after="0"/>
      </w:pPr>
      <w:r>
        <w:continuationSeparator/>
      </w:r>
    </w:p>
  </w:endnote>
  <w:endnote w:type="continuationNotice" w:id="1">
    <w:p w14:paraId="09A19CF9" w14:textId="77777777" w:rsidR="00296B60" w:rsidRDefault="00296B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ato">
    <w:altName w:val="Segoe UI"/>
    <w:panose1 w:val="020F0502020204030203"/>
    <w:charset w:val="00"/>
    <w:family w:val="swiss"/>
    <w:pitch w:val="variable"/>
    <w:sig w:usb0="800000AF" w:usb1="40006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4A542" w14:textId="06859166" w:rsidR="00296B60" w:rsidRPr="00225909" w:rsidRDefault="00296B60" w:rsidP="00E00944">
    <w:pPr>
      <w:pStyle w:val="Footer"/>
    </w:pPr>
    <w:r w:rsidRPr="00D24088">
      <w:rPr>
        <w:i/>
        <w:color w:val="A6A6A6" w:themeColor="background1" w:themeShade="A6"/>
        <w:sz w:val="18"/>
        <w:szCs w:val="18"/>
      </w:rPr>
      <w:t xml:space="preserve">BC ENERGY COMPLIANCE REPORTS MANUAL: </w:t>
    </w:r>
    <w:r w:rsidRPr="00D24088">
      <w:rPr>
        <w:rFonts w:ascii="Calibri" w:eastAsia="Times New Roman" w:hAnsi="Calibri" w:cs="Calibri"/>
        <w:i/>
        <w:color w:val="A6A6A6" w:themeColor="background1" w:themeShade="A6"/>
        <w:sz w:val="18"/>
        <w:szCs w:val="18"/>
      </w:rPr>
      <w:t>BCBC 2018 REVISION 1 – EFFECTIVE DEC. 10, 2018 TO DEC. 11, 2019</w:t>
    </w:r>
    <w:r>
      <w:rPr>
        <w:rFonts w:ascii="Calibri" w:eastAsia="Times New Roman" w:hAnsi="Calibri" w:cs="Calibri"/>
        <w:color w:val="A6A6A6" w:themeColor="background1" w:themeShade="A6"/>
        <w:sz w:val="20"/>
        <w:szCs w:val="20"/>
      </w:rPr>
      <w:tab/>
    </w:r>
    <w:sdt>
      <w:sdtPr>
        <w:id w:val="476495757"/>
        <w:docPartObj>
          <w:docPartGallery w:val="Page Numbers (Bottom of Page)"/>
          <w:docPartUnique/>
        </w:docPartObj>
      </w:sdtPr>
      <w:sdtEndPr>
        <w:rPr>
          <w:noProof/>
        </w:rPr>
      </w:sdtEndPr>
      <w:sdtContent>
        <w:r w:rsidRPr="00A52475">
          <w:rPr>
            <w:color w:val="AEAAAA" w:themeColor="background2" w:themeShade="BF"/>
          </w:rPr>
          <w:fldChar w:fldCharType="begin"/>
        </w:r>
        <w:r w:rsidRPr="00A52475">
          <w:rPr>
            <w:color w:val="AEAAAA" w:themeColor="background2" w:themeShade="BF"/>
          </w:rPr>
          <w:instrText xml:space="preserve"> PAGE   \* MERGEFORMAT </w:instrText>
        </w:r>
        <w:r w:rsidRPr="00A52475">
          <w:rPr>
            <w:color w:val="AEAAAA" w:themeColor="background2" w:themeShade="BF"/>
          </w:rPr>
          <w:fldChar w:fldCharType="separate"/>
        </w:r>
        <w:r>
          <w:rPr>
            <w:noProof/>
            <w:color w:val="AEAAAA" w:themeColor="background2" w:themeShade="BF"/>
          </w:rPr>
          <w:t>24</w:t>
        </w:r>
        <w:r w:rsidRPr="00A52475">
          <w:rPr>
            <w:noProof/>
            <w:color w:val="AEAAAA" w:themeColor="background2"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A98D" w14:textId="207EEDCE" w:rsidR="00296B60" w:rsidRPr="00E00944" w:rsidRDefault="00296B60" w:rsidP="00E00944">
    <w:pPr>
      <w:pStyle w:val="Footer"/>
    </w:pPr>
    <w:r w:rsidRPr="00D24088">
      <w:rPr>
        <w:i/>
        <w:color w:val="A6A6A6" w:themeColor="background1" w:themeShade="A6"/>
        <w:sz w:val="18"/>
        <w:szCs w:val="18"/>
      </w:rPr>
      <w:t xml:space="preserve">BC ENERGY COMPLIANCE REPORTS MANUAL: </w:t>
    </w:r>
    <w:r w:rsidRPr="00D24088">
      <w:rPr>
        <w:rFonts w:ascii="Calibri" w:eastAsia="Times New Roman" w:hAnsi="Calibri" w:cs="Calibri"/>
        <w:i/>
        <w:color w:val="A6A6A6" w:themeColor="background1" w:themeShade="A6"/>
        <w:sz w:val="18"/>
        <w:szCs w:val="18"/>
      </w:rPr>
      <w:t>BCBC 2018 REVISION 1 – EFFECTIVE DEC. 10, 2018 TO DEC. 11,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9FAD2" w14:textId="77777777" w:rsidR="00296B60" w:rsidRDefault="00296B60" w:rsidP="00A16AB2">
      <w:pPr>
        <w:spacing w:after="0"/>
      </w:pPr>
      <w:r>
        <w:separator/>
      </w:r>
    </w:p>
  </w:footnote>
  <w:footnote w:type="continuationSeparator" w:id="0">
    <w:p w14:paraId="24682550" w14:textId="77777777" w:rsidR="00296B60" w:rsidRDefault="00296B60" w:rsidP="00A16AB2">
      <w:pPr>
        <w:spacing w:after="0"/>
      </w:pPr>
      <w:r>
        <w:continuationSeparator/>
      </w:r>
    </w:p>
  </w:footnote>
  <w:footnote w:type="continuationNotice" w:id="1">
    <w:p w14:paraId="368820AB" w14:textId="77777777" w:rsidR="00296B60" w:rsidRDefault="00296B60">
      <w:pPr>
        <w:spacing w:after="0"/>
      </w:pPr>
    </w:p>
  </w:footnote>
  <w:footnote w:id="2">
    <w:p w14:paraId="6A9D96A0" w14:textId="77777777" w:rsidR="00296B60" w:rsidRDefault="00296B60" w:rsidP="003210E0">
      <w:pPr>
        <w:pStyle w:val="FootnoteText"/>
      </w:pPr>
      <w:r>
        <w:rPr>
          <w:rStyle w:val="FootnoteReference"/>
        </w:rPr>
        <w:footnoteRef/>
      </w:r>
      <w:r>
        <w:t xml:space="preserve"> Natural Resources Canada, “EnerGuide Rating System Standard Version 15.6”, December 2018, pp. 1-2.</w:t>
      </w:r>
    </w:p>
  </w:footnote>
  <w:footnote w:id="3">
    <w:p w14:paraId="3AA87747" w14:textId="77777777" w:rsidR="00296B60" w:rsidRDefault="00296B60">
      <w:pPr>
        <w:pStyle w:val="FootnoteText"/>
      </w:pPr>
      <w:r>
        <w:rPr>
          <w:rStyle w:val="FootnoteReference"/>
        </w:rPr>
        <w:footnoteRef/>
      </w:r>
      <w:r>
        <w:t xml:space="preserve"> Natural Resources Canada, “EnerGuide Rating System Technical Procedures 15.6”, December 2018, pp. 30-31.</w:t>
      </w:r>
    </w:p>
  </w:footnote>
  <w:footnote w:id="4">
    <w:p w14:paraId="6BF4C1FF" w14:textId="77777777" w:rsidR="00296B60" w:rsidRDefault="00296B60">
      <w:pPr>
        <w:pStyle w:val="FootnoteText"/>
      </w:pPr>
      <w:r>
        <w:rPr>
          <w:rStyle w:val="FootnoteReference"/>
        </w:rPr>
        <w:footnoteRef/>
      </w:r>
      <w:r>
        <w:t xml:space="preserve"> </w:t>
      </w:r>
      <w:r w:rsidRPr="001134AD">
        <w:rPr>
          <w:bCs/>
        </w:rPr>
        <w:t>Row, middle unit</w:t>
      </w:r>
      <w:r>
        <w:rPr>
          <w:bCs/>
        </w:rPr>
        <w:t xml:space="preserve"> is defined as “</w:t>
      </w:r>
      <w:r>
        <w:t xml:space="preserve">A dwelling unit separated by </w:t>
      </w:r>
      <w:r w:rsidRPr="00C23B95">
        <w:rPr>
          <w:u w:val="single"/>
        </w:rPr>
        <w:t>at least two</w:t>
      </w:r>
      <w:r>
        <w:t xml:space="preserve"> vertical divisions termed “party walls”, from the adjacent dwelling units.” For example, in a square quadplex with one unit on each of the four corners, each unit would be considered a “row, middle unit” because each unit is attached to 2 or more separate units by a “party wall”.</w:t>
      </w:r>
    </w:p>
  </w:footnote>
  <w:footnote w:id="5">
    <w:p w14:paraId="27C3405C" w14:textId="77777777" w:rsidR="00296B60" w:rsidRDefault="00296B60">
      <w:pPr>
        <w:pStyle w:val="FootnoteText"/>
      </w:pPr>
      <w:r>
        <w:rPr>
          <w:rStyle w:val="FootnoteReference"/>
        </w:rPr>
        <w:footnoteRef/>
      </w:r>
      <w:r>
        <w:t xml:space="preserve"> Under the Specifications tab, HOT2000 also includes three more house types: duplex (non-MURB), triplex (non-MURB), and apartment (non-MURB). However, they are not listed in the ERS Technical Procedures version 15.6 and are not to be used in HOT2000 for the purposes of the Attached Non-MURB calculator. </w:t>
      </w:r>
    </w:p>
  </w:footnote>
  <w:footnote w:id="6">
    <w:p w14:paraId="0888D27B" w14:textId="77777777" w:rsidR="00296B60" w:rsidRDefault="00296B60">
      <w:pPr>
        <w:pStyle w:val="FootnoteText"/>
      </w:pPr>
      <w:r>
        <w:rPr>
          <w:rStyle w:val="FootnoteReference"/>
        </w:rPr>
        <w:footnoteRef/>
      </w:r>
      <w:r>
        <w:t xml:space="preserve"> Detached duplex would include most single detached buildings with secondary suites.</w:t>
      </w:r>
    </w:p>
  </w:footnote>
  <w:footnote w:id="7">
    <w:p w14:paraId="03FF6FFC" w14:textId="77777777" w:rsidR="00296B60" w:rsidRPr="0053020D" w:rsidRDefault="00296B60">
      <w:pPr>
        <w:pStyle w:val="FootnoteText"/>
        <w:rPr>
          <w:lang w:val="en-US"/>
        </w:rPr>
      </w:pPr>
      <w:r>
        <w:rPr>
          <w:rStyle w:val="FootnoteReference"/>
        </w:rPr>
        <w:footnoteRef/>
      </w:r>
      <w:r>
        <w:t xml:space="preserve"> </w:t>
      </w:r>
      <w:r w:rsidRPr="002A2931">
        <w:t>https://www2.gov.bc.ca/assets/gov/farming-natural-resources-and-industry/construction-industry/building-codes-and-standards/bulletins/b18_08_revision1_to_bcbc_stepcode.pdf</w:t>
      </w:r>
    </w:p>
  </w:footnote>
  <w:footnote w:id="8">
    <w:p w14:paraId="7977CBF8" w14:textId="77777777" w:rsidR="00296B60" w:rsidRPr="009B48F0" w:rsidRDefault="00296B60" w:rsidP="00BF1C58">
      <w:pPr>
        <w:pStyle w:val="FootnoteText"/>
        <w:ind w:left="142" w:hanging="142"/>
        <w:rPr>
          <w:lang w:val="en-US"/>
        </w:rPr>
      </w:pPr>
      <w:r w:rsidRPr="009B48F0">
        <w:rPr>
          <w:rStyle w:val="FootnoteReference"/>
        </w:rPr>
        <w:footnoteRef/>
      </w:r>
      <w:r w:rsidRPr="009B48F0">
        <w:t xml:space="preserve"> The current version of HOT2000 at the time of publication is 11.6, and the current version of the ERS is v 15.6. This guidance </w:t>
      </w:r>
      <w:r w:rsidRPr="00BF1C58">
        <w:rPr>
          <w:rStyle w:val="Hyperlink"/>
        </w:rPr>
        <w:t>applies</w:t>
      </w:r>
      <w:r w:rsidRPr="009B48F0">
        <w:t xml:space="preserve"> to any version of HOT2000 v 11 and any version of the ERS v 15; however, an EnerGuide rating cannot be acquired using any version prior to ERS v 15.6</w:t>
      </w:r>
    </w:p>
  </w:footnote>
  <w:footnote w:id="9">
    <w:p w14:paraId="03D8D67E" w14:textId="77777777" w:rsidR="00296B60" w:rsidRPr="009B48F0" w:rsidRDefault="00296B60" w:rsidP="00BF1C58">
      <w:pPr>
        <w:pStyle w:val="FootnoteText"/>
        <w:ind w:left="142" w:hanging="142"/>
        <w:rPr>
          <w:lang w:val="en-US"/>
        </w:rPr>
      </w:pPr>
      <w:r w:rsidRPr="009B48F0">
        <w:rPr>
          <w:rStyle w:val="FootnoteReference"/>
        </w:rPr>
        <w:footnoteRef/>
      </w:r>
      <w:r w:rsidRPr="009B48F0">
        <w:t xml:space="preserve"> The content of these two articles can be found in Ministerial Order BA 2018 2, available at </w:t>
      </w:r>
      <w:hyperlink r:id="rId1" w:history="1">
        <w:r w:rsidRPr="009B48F0">
          <w:rPr>
            <w:rStyle w:val="Hyperlink"/>
          </w:rPr>
          <w:t>https://www2.gov.bc.ca/assets/gov/farming-natural-resources-and-industry/construction-industry/building-codes-and-standards/revisions-and-mo/bcbc_2018_revision1_signed_order.pdf</w:t>
        </w:r>
      </w:hyperlink>
    </w:p>
  </w:footnote>
  <w:footnote w:id="10">
    <w:p w14:paraId="30A95ABE" w14:textId="77777777" w:rsidR="00296B60" w:rsidRDefault="00296B60" w:rsidP="00BF1C58">
      <w:pPr>
        <w:pStyle w:val="FootnoteText"/>
        <w:ind w:left="142" w:hanging="142"/>
      </w:pPr>
      <w:r>
        <w:rPr>
          <w:rStyle w:val="FootnoteReference"/>
        </w:rPr>
        <w:footnoteRef/>
      </w:r>
      <w:r>
        <w:t xml:space="preserve"> </w:t>
      </w:r>
      <w:r w:rsidRPr="009B48F0">
        <w:t xml:space="preserve">The content of </w:t>
      </w:r>
      <w:r>
        <w:t xml:space="preserve">this subsection </w:t>
      </w:r>
      <w:r w:rsidRPr="009B48F0">
        <w:t xml:space="preserve">can be found in Ministerial Order BA 2018 2, available at </w:t>
      </w:r>
      <w:hyperlink r:id="rId2" w:history="1">
        <w:r w:rsidRPr="009B48F0">
          <w:rPr>
            <w:rStyle w:val="Hyperlink"/>
          </w:rPr>
          <w:t>https://</w:t>
        </w:r>
        <w:r w:rsidRPr="00BF1C58">
          <w:t>www2</w:t>
        </w:r>
        <w:r w:rsidRPr="009B48F0">
          <w:rPr>
            <w:rStyle w:val="Hyperlink"/>
          </w:rPr>
          <w:t>.gov.bc.ca/assets/gov/farming-natural-resources-and-industry/construction-industry/building-codes-and-standards/revisions-and-mo/bcbc_2018_revision1_signed_order.pdf</w:t>
        </w:r>
      </w:hyperlink>
    </w:p>
  </w:footnote>
  <w:footnote w:id="11">
    <w:p w14:paraId="6C0B02FD" w14:textId="77777777" w:rsidR="00296B60" w:rsidRDefault="00296B60">
      <w:pPr>
        <w:pStyle w:val="FootnoteText"/>
      </w:pPr>
      <w:r>
        <w:rPr>
          <w:rStyle w:val="FootnoteReference"/>
        </w:rPr>
        <w:footnoteRef/>
      </w:r>
      <w:r>
        <w:t xml:space="preserve"> </w:t>
      </w:r>
      <w:r w:rsidRPr="00B1314D">
        <w:t>Natural Resources Canada,</w:t>
      </w:r>
      <w:r w:rsidRPr="006D1309">
        <w:rPr>
          <w:color w:val="FF0000"/>
        </w:rPr>
        <w:t xml:space="preserve"> </w:t>
      </w:r>
      <w:r w:rsidRPr="006D1309">
        <w:t>“EnerGuide Rating System Technical Procedures Version 15.6”, Terms and Definitions, “multi-unit residential building”, page xiv</w:t>
      </w:r>
      <w:r w:rsidRPr="006D1309">
        <w:rPr>
          <w:i/>
        </w:rPr>
        <w:t>.</w:t>
      </w:r>
    </w:p>
  </w:footnote>
  <w:footnote w:id="12">
    <w:p w14:paraId="7D7E8730" w14:textId="77777777" w:rsidR="00296B60" w:rsidRDefault="00296B60">
      <w:pPr>
        <w:pStyle w:val="FootnoteText"/>
      </w:pPr>
      <w:r>
        <w:rPr>
          <w:rStyle w:val="FootnoteReference"/>
        </w:rPr>
        <w:footnoteRef/>
      </w:r>
      <w:r>
        <w:t xml:space="preserve"> The P file is an energy model of the proposed house, and is reviewed by the Energy Advisor to confirm that the proposed house could achieve the required performance based on the house plans, the proposed mechanical equipment, and the house’s location, among other specifications.</w:t>
      </w:r>
    </w:p>
  </w:footnote>
  <w:footnote w:id="13">
    <w:p w14:paraId="7A153033" w14:textId="77777777" w:rsidR="00296B60" w:rsidRDefault="00296B60">
      <w:pPr>
        <w:pStyle w:val="FootnoteText"/>
      </w:pPr>
      <w:r>
        <w:rPr>
          <w:rStyle w:val="FootnoteReference"/>
        </w:rPr>
        <w:footnoteRef/>
      </w:r>
      <w:r>
        <w:t xml:space="preserve"> </w:t>
      </w:r>
      <w:r w:rsidRPr="00401B13">
        <w:rPr>
          <w:rFonts w:ascii="Calibri" w:hAnsi="Calibri" w:cs="Calibri"/>
        </w:rPr>
        <w:t>The N file is an energy model of the as-built house, and represents the house as constructed. It must incorporate</w:t>
      </w:r>
      <w:r>
        <w:rPr>
          <w:rFonts w:ascii="Calibri" w:hAnsi="Calibri" w:cs="Calibri"/>
        </w:rPr>
        <w:t xml:space="preserve"> </w:t>
      </w:r>
      <w:r w:rsidRPr="00401B13">
        <w:rPr>
          <w:rFonts w:ascii="Calibri" w:hAnsi="Calibri" w:cs="Calibri"/>
        </w:rPr>
        <w:t>the airtightness value from an airtightness test performed in accordance with Sentence 9.36.6.5.(1) of the BCBC. The N file is also submitted to NRCan for quality assurance purposes. The results are returned as an EnerGuide rating for the house and for the reference house, which can then be used to submit a BC Energy Compliance Report (see Bulletin B18-03) to the Authority Having Jurisdiction (AHJ) to determine Code compliance.</w:t>
      </w:r>
    </w:p>
  </w:footnote>
  <w:footnote w:id="14">
    <w:p w14:paraId="19E706CC" w14:textId="77777777" w:rsidR="00296B60" w:rsidRDefault="00296B60">
      <w:pPr>
        <w:pStyle w:val="FootnoteText"/>
      </w:pPr>
      <w:r>
        <w:rPr>
          <w:rStyle w:val="FootnoteReference"/>
        </w:rPr>
        <w:footnoteRef/>
      </w:r>
      <w:r>
        <w:t xml:space="preserve"> Based on data acquired from NRCan.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10E20" w14:textId="77777777" w:rsidR="00296B60" w:rsidRPr="00B86D83" w:rsidRDefault="00296B60" w:rsidP="00B86D83">
    <w:pPr>
      <w:pStyle w:val="Header"/>
      <w:jc w:val="center"/>
      <w:rPr>
        <w:b/>
        <w:sz w:val="3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C3EF0" w14:textId="77777777" w:rsidR="00296B60" w:rsidRPr="00B86D83" w:rsidRDefault="00296B60" w:rsidP="00B86D83">
    <w:pPr>
      <w:pStyle w:val="Header"/>
      <w:jc w:val="center"/>
      <w:rPr>
        <w:b/>
        <w:sz w:val="3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6D9B8" w14:textId="77777777" w:rsidR="00296B60" w:rsidRPr="00225909" w:rsidRDefault="00296B60" w:rsidP="002259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D850D" w14:textId="77777777" w:rsidR="00296B60" w:rsidRPr="00B86D83" w:rsidRDefault="00296B60" w:rsidP="00B86D83">
    <w:pPr>
      <w:pStyle w:val="Header"/>
      <w:jc w:val="center"/>
      <w:rPr>
        <w:b/>
        <w:sz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46D2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1CC3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EC53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D40B5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7668E7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6619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3A2B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0A8F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B8F4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D846B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115BF"/>
    <w:multiLevelType w:val="multilevel"/>
    <w:tmpl w:val="D02C9F7E"/>
    <w:lvl w:ilvl="0">
      <w:start w:val="1"/>
      <w:numFmt w:val="upperLetter"/>
      <w:lvlText w:val="%1."/>
      <w:lvlJc w:val="left"/>
      <w:pPr>
        <w:ind w:left="1014" w:hanging="360"/>
      </w:pPr>
    </w:lvl>
    <w:lvl w:ilvl="1">
      <w:start w:val="1"/>
      <w:numFmt w:val="lowerLetter"/>
      <w:lvlText w:val="%2)"/>
      <w:lvlJc w:val="left"/>
      <w:pPr>
        <w:ind w:left="1374" w:hanging="360"/>
      </w:pPr>
    </w:lvl>
    <w:lvl w:ilvl="2">
      <w:start w:val="1"/>
      <w:numFmt w:val="lowerRoman"/>
      <w:lvlText w:val="%3)"/>
      <w:lvlJc w:val="left"/>
      <w:pPr>
        <w:ind w:left="1734" w:hanging="360"/>
      </w:pPr>
    </w:lvl>
    <w:lvl w:ilvl="3">
      <w:start w:val="1"/>
      <w:numFmt w:val="decimal"/>
      <w:lvlText w:val="(%4)"/>
      <w:lvlJc w:val="left"/>
      <w:pPr>
        <w:ind w:left="2094" w:hanging="360"/>
      </w:pPr>
    </w:lvl>
    <w:lvl w:ilvl="4">
      <w:start w:val="1"/>
      <w:numFmt w:val="lowerLetter"/>
      <w:lvlText w:val="(%5)"/>
      <w:lvlJc w:val="left"/>
      <w:pPr>
        <w:ind w:left="2454" w:hanging="360"/>
      </w:pPr>
    </w:lvl>
    <w:lvl w:ilvl="5">
      <w:start w:val="1"/>
      <w:numFmt w:val="lowerRoman"/>
      <w:lvlText w:val="(%6)"/>
      <w:lvlJc w:val="left"/>
      <w:pPr>
        <w:ind w:left="2814" w:hanging="360"/>
      </w:pPr>
    </w:lvl>
    <w:lvl w:ilvl="6">
      <w:start w:val="1"/>
      <w:numFmt w:val="decimal"/>
      <w:lvlText w:val="%7."/>
      <w:lvlJc w:val="left"/>
      <w:pPr>
        <w:ind w:left="3174" w:hanging="360"/>
      </w:pPr>
    </w:lvl>
    <w:lvl w:ilvl="7">
      <w:start w:val="1"/>
      <w:numFmt w:val="lowerLetter"/>
      <w:lvlText w:val="%8."/>
      <w:lvlJc w:val="left"/>
      <w:pPr>
        <w:ind w:left="3534" w:hanging="360"/>
      </w:pPr>
    </w:lvl>
    <w:lvl w:ilvl="8">
      <w:start w:val="1"/>
      <w:numFmt w:val="lowerRoman"/>
      <w:lvlText w:val="%9."/>
      <w:lvlJc w:val="left"/>
      <w:pPr>
        <w:ind w:left="3894" w:hanging="360"/>
      </w:pPr>
    </w:lvl>
  </w:abstractNum>
  <w:abstractNum w:abstractNumId="11" w15:restartNumberingAfterBreak="0">
    <w:nsid w:val="044A283C"/>
    <w:multiLevelType w:val="hybridMultilevel"/>
    <w:tmpl w:val="83AE4C0A"/>
    <w:lvl w:ilvl="0" w:tplc="B86ECA74">
      <w:start w:val="1"/>
      <w:numFmt w:val="decimal"/>
      <w:lvlText w:val="%1."/>
      <w:lvlJc w:val="left"/>
      <w:pPr>
        <w:ind w:left="720" w:hanging="360"/>
      </w:pPr>
      <w:rPr>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50138AF"/>
    <w:multiLevelType w:val="hybridMultilevel"/>
    <w:tmpl w:val="86AE5C56"/>
    <w:lvl w:ilvl="0" w:tplc="A7308612">
      <w:start w:val="1"/>
      <w:numFmt w:val="decimal"/>
      <w:lvlText w:val="(%1)"/>
      <w:lvlJc w:val="left"/>
      <w:pPr>
        <w:ind w:left="360" w:hanging="360"/>
      </w:pPr>
      <w:rPr>
        <w:rFonts w:hint="default"/>
        <w:b w:val="0"/>
        <w:color w:val="auto"/>
      </w:rPr>
    </w:lvl>
    <w:lvl w:ilvl="1" w:tplc="10090019" w:tentative="1">
      <w:start w:val="1"/>
      <w:numFmt w:val="lowerLetter"/>
      <w:lvlText w:val="%2."/>
      <w:lvlJc w:val="left"/>
      <w:pPr>
        <w:ind w:left="654" w:hanging="360"/>
      </w:pPr>
    </w:lvl>
    <w:lvl w:ilvl="2" w:tplc="1009001B" w:tentative="1">
      <w:start w:val="1"/>
      <w:numFmt w:val="lowerRoman"/>
      <w:lvlText w:val="%3."/>
      <w:lvlJc w:val="right"/>
      <w:pPr>
        <w:ind w:left="1374" w:hanging="180"/>
      </w:pPr>
    </w:lvl>
    <w:lvl w:ilvl="3" w:tplc="1009000F" w:tentative="1">
      <w:start w:val="1"/>
      <w:numFmt w:val="decimal"/>
      <w:lvlText w:val="%4."/>
      <w:lvlJc w:val="left"/>
      <w:pPr>
        <w:ind w:left="2094" w:hanging="360"/>
      </w:pPr>
    </w:lvl>
    <w:lvl w:ilvl="4" w:tplc="10090019" w:tentative="1">
      <w:start w:val="1"/>
      <w:numFmt w:val="lowerLetter"/>
      <w:lvlText w:val="%5."/>
      <w:lvlJc w:val="left"/>
      <w:pPr>
        <w:ind w:left="2814" w:hanging="360"/>
      </w:pPr>
    </w:lvl>
    <w:lvl w:ilvl="5" w:tplc="1009001B" w:tentative="1">
      <w:start w:val="1"/>
      <w:numFmt w:val="lowerRoman"/>
      <w:lvlText w:val="%6."/>
      <w:lvlJc w:val="right"/>
      <w:pPr>
        <w:ind w:left="3534" w:hanging="180"/>
      </w:pPr>
    </w:lvl>
    <w:lvl w:ilvl="6" w:tplc="1009000F" w:tentative="1">
      <w:start w:val="1"/>
      <w:numFmt w:val="decimal"/>
      <w:lvlText w:val="%7."/>
      <w:lvlJc w:val="left"/>
      <w:pPr>
        <w:ind w:left="4254" w:hanging="360"/>
      </w:pPr>
    </w:lvl>
    <w:lvl w:ilvl="7" w:tplc="10090019" w:tentative="1">
      <w:start w:val="1"/>
      <w:numFmt w:val="lowerLetter"/>
      <w:lvlText w:val="%8."/>
      <w:lvlJc w:val="left"/>
      <w:pPr>
        <w:ind w:left="4974" w:hanging="360"/>
      </w:pPr>
    </w:lvl>
    <w:lvl w:ilvl="8" w:tplc="1009001B" w:tentative="1">
      <w:start w:val="1"/>
      <w:numFmt w:val="lowerRoman"/>
      <w:lvlText w:val="%9."/>
      <w:lvlJc w:val="right"/>
      <w:pPr>
        <w:ind w:left="5694" w:hanging="180"/>
      </w:pPr>
    </w:lvl>
  </w:abstractNum>
  <w:abstractNum w:abstractNumId="13" w15:restartNumberingAfterBreak="0">
    <w:nsid w:val="06726C7B"/>
    <w:multiLevelType w:val="hybridMultilevel"/>
    <w:tmpl w:val="9244E6BC"/>
    <w:lvl w:ilvl="0" w:tplc="C1E064FE">
      <w:start w:val="1"/>
      <w:numFmt w:val="decimal"/>
      <w:lvlText w:val="(%1)"/>
      <w:lvlJc w:val="left"/>
      <w:pPr>
        <w:ind w:left="1080" w:hanging="360"/>
      </w:pPr>
      <w:rPr>
        <w:rFonts w:hint="default"/>
        <w:color w:val="FF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08321BA9"/>
    <w:multiLevelType w:val="hybridMultilevel"/>
    <w:tmpl w:val="CCC8C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9DD15B6"/>
    <w:multiLevelType w:val="hybridMultilevel"/>
    <w:tmpl w:val="56BAA2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0B016981"/>
    <w:multiLevelType w:val="multilevel"/>
    <w:tmpl w:val="05CA5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0233E7"/>
    <w:multiLevelType w:val="hybridMultilevel"/>
    <w:tmpl w:val="9EF0CD58"/>
    <w:lvl w:ilvl="0" w:tplc="10090001">
      <w:start w:val="1"/>
      <w:numFmt w:val="bullet"/>
      <w:lvlText w:val=""/>
      <w:lvlJc w:val="left"/>
      <w:pPr>
        <w:ind w:left="1145" w:hanging="360"/>
      </w:pPr>
      <w:rPr>
        <w:rFonts w:ascii="Symbol" w:hAnsi="Symbol" w:hint="default"/>
      </w:rPr>
    </w:lvl>
    <w:lvl w:ilvl="1" w:tplc="10090003">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18" w15:restartNumberingAfterBreak="0">
    <w:nsid w:val="0F77726C"/>
    <w:multiLevelType w:val="hybridMultilevel"/>
    <w:tmpl w:val="E4A66634"/>
    <w:lvl w:ilvl="0" w:tplc="1009000F">
      <w:start w:val="1"/>
      <w:numFmt w:val="decimal"/>
      <w:lvlText w:val="%1."/>
      <w:lvlJc w:val="left"/>
      <w:pPr>
        <w:ind w:left="720" w:hanging="360"/>
      </w:pPr>
    </w:lvl>
    <w:lvl w:ilvl="1" w:tplc="C1E064FE">
      <w:start w:val="1"/>
      <w:numFmt w:val="decimal"/>
      <w:lvlText w:val="(%2)"/>
      <w:lvlJc w:val="left"/>
      <w:pPr>
        <w:ind w:left="1440" w:hanging="360"/>
      </w:pPr>
      <w:rPr>
        <w:rFonts w:hint="default"/>
        <w:color w:val="FF000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03E5DD5"/>
    <w:multiLevelType w:val="multilevel"/>
    <w:tmpl w:val="14821082"/>
    <w:lvl w:ilvl="0">
      <w:start w:val="3"/>
      <w:numFmt w:val="low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13C64349"/>
    <w:multiLevelType w:val="hybridMultilevel"/>
    <w:tmpl w:val="182A89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4FB1692"/>
    <w:multiLevelType w:val="hybridMultilevel"/>
    <w:tmpl w:val="366C56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16C5389C"/>
    <w:multiLevelType w:val="hybridMultilevel"/>
    <w:tmpl w:val="D0CE2416"/>
    <w:lvl w:ilvl="0" w:tplc="70A86F92">
      <w:start w:val="1"/>
      <w:numFmt w:val="decimal"/>
      <w:lvlText w:val="(%1)"/>
      <w:lvlJc w:val="left"/>
      <w:pPr>
        <w:ind w:left="360" w:hanging="360"/>
      </w:pPr>
      <w:rPr>
        <w:rFonts w:hint="default"/>
        <w:b w:val="0"/>
        <w:color w:val="auto"/>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16E632B1"/>
    <w:multiLevelType w:val="hybridMultilevel"/>
    <w:tmpl w:val="DEF61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72E03B9"/>
    <w:multiLevelType w:val="hybridMultilevel"/>
    <w:tmpl w:val="B1EAD1FC"/>
    <w:lvl w:ilvl="0" w:tplc="A8B6F6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29061B"/>
    <w:multiLevelType w:val="hybridMultilevel"/>
    <w:tmpl w:val="F6CE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3018A"/>
    <w:multiLevelType w:val="hybridMultilevel"/>
    <w:tmpl w:val="7EA64BE4"/>
    <w:lvl w:ilvl="0" w:tplc="F59CF64C">
      <w:start w:val="1"/>
      <w:numFmt w:val="decimal"/>
      <w:lvlText w:val="%1)"/>
      <w:lvlJc w:val="left"/>
      <w:pPr>
        <w:ind w:left="1080" w:hanging="360"/>
      </w:pPr>
      <w:rPr>
        <w:sz w:val="2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1DE50EE5"/>
    <w:multiLevelType w:val="hybridMultilevel"/>
    <w:tmpl w:val="4BC2DFA8"/>
    <w:lvl w:ilvl="0" w:tplc="10090001">
      <w:start w:val="1"/>
      <w:numFmt w:val="bullet"/>
      <w:lvlText w:val=""/>
      <w:lvlJc w:val="left"/>
      <w:pPr>
        <w:ind w:left="720" w:hanging="360"/>
      </w:pPr>
      <w:rPr>
        <w:rFonts w:ascii="Symbol" w:hAnsi="Symbol" w:hint="default"/>
      </w:rPr>
    </w:lvl>
    <w:lvl w:ilvl="1" w:tplc="3C8E9FB0">
      <w:start w:val="2"/>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E705B14"/>
    <w:multiLevelType w:val="hybridMultilevel"/>
    <w:tmpl w:val="5CE88260"/>
    <w:lvl w:ilvl="0" w:tplc="2A4C17BA">
      <w:start w:val="1"/>
      <w:numFmt w:val="decimal"/>
      <w:lvlText w:val="%1."/>
      <w:lvlJc w:val="left"/>
      <w:pPr>
        <w:ind w:left="720" w:hanging="360"/>
      </w:pPr>
      <w:rPr>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1EDA52B0"/>
    <w:multiLevelType w:val="hybridMultilevel"/>
    <w:tmpl w:val="16FC04D2"/>
    <w:lvl w:ilvl="0" w:tplc="10090001">
      <w:start w:val="1"/>
      <w:numFmt w:val="bullet"/>
      <w:lvlText w:val=""/>
      <w:lvlJc w:val="left"/>
      <w:pPr>
        <w:ind w:left="720" w:hanging="360"/>
      </w:pPr>
      <w:rPr>
        <w:rFonts w:ascii="Symbol" w:hAnsi="Symbol" w:hint="default"/>
      </w:rPr>
    </w:lvl>
    <w:lvl w:ilvl="1" w:tplc="3C8E9FB0">
      <w:start w:val="2"/>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0081BC8"/>
    <w:multiLevelType w:val="hybridMultilevel"/>
    <w:tmpl w:val="EE64F7C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05046C4"/>
    <w:multiLevelType w:val="hybridMultilevel"/>
    <w:tmpl w:val="8E2A73C8"/>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3D5FCB"/>
    <w:multiLevelType w:val="hybridMultilevel"/>
    <w:tmpl w:val="23888912"/>
    <w:lvl w:ilvl="0" w:tplc="06D22308">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19D2E02"/>
    <w:multiLevelType w:val="multilevel"/>
    <w:tmpl w:val="DDDCE2E8"/>
    <w:lvl w:ilvl="0">
      <w:start w:val="1"/>
      <w:numFmt w:val="decimal"/>
      <w:lvlText w:val="%1)"/>
      <w:lvlJc w:val="left"/>
      <w:pPr>
        <w:ind w:left="360" w:hanging="360"/>
      </w:pPr>
      <w:rPr>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22E6636"/>
    <w:multiLevelType w:val="hybridMultilevel"/>
    <w:tmpl w:val="E6FA8420"/>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5" w15:restartNumberingAfterBreak="0">
    <w:nsid w:val="245D3F3F"/>
    <w:multiLevelType w:val="hybridMultilevel"/>
    <w:tmpl w:val="4072C9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60E1CC7"/>
    <w:multiLevelType w:val="hybridMultilevel"/>
    <w:tmpl w:val="8DE2A54A"/>
    <w:lvl w:ilvl="0" w:tplc="2FE258C8">
      <w:start w:val="1"/>
      <w:numFmt w:val="decimal"/>
      <w:lvlText w:val="%1."/>
      <w:lvlJc w:val="left"/>
      <w:pPr>
        <w:ind w:left="426" w:hanging="360"/>
      </w:pPr>
      <w:rPr>
        <w:rFonts w:hint="default"/>
      </w:rPr>
    </w:lvl>
    <w:lvl w:ilvl="1" w:tplc="10090001">
      <w:start w:val="1"/>
      <w:numFmt w:val="bullet"/>
      <w:lvlText w:val=""/>
      <w:lvlJc w:val="left"/>
      <w:pPr>
        <w:ind w:left="1146" w:hanging="360"/>
      </w:pPr>
      <w:rPr>
        <w:rFonts w:ascii="Symbol" w:hAnsi="Symbol" w:hint="default"/>
      </w:rPr>
    </w:lvl>
    <w:lvl w:ilvl="2" w:tplc="1009001B" w:tentative="1">
      <w:start w:val="1"/>
      <w:numFmt w:val="lowerRoman"/>
      <w:lvlText w:val="%3."/>
      <w:lvlJc w:val="right"/>
      <w:pPr>
        <w:ind w:left="1866" w:hanging="180"/>
      </w:pPr>
    </w:lvl>
    <w:lvl w:ilvl="3" w:tplc="1009000F" w:tentative="1">
      <w:start w:val="1"/>
      <w:numFmt w:val="decimal"/>
      <w:lvlText w:val="%4."/>
      <w:lvlJc w:val="left"/>
      <w:pPr>
        <w:ind w:left="2586" w:hanging="360"/>
      </w:pPr>
    </w:lvl>
    <w:lvl w:ilvl="4" w:tplc="10090019" w:tentative="1">
      <w:start w:val="1"/>
      <w:numFmt w:val="lowerLetter"/>
      <w:lvlText w:val="%5."/>
      <w:lvlJc w:val="left"/>
      <w:pPr>
        <w:ind w:left="3306" w:hanging="360"/>
      </w:pPr>
    </w:lvl>
    <w:lvl w:ilvl="5" w:tplc="1009001B" w:tentative="1">
      <w:start w:val="1"/>
      <w:numFmt w:val="lowerRoman"/>
      <w:lvlText w:val="%6."/>
      <w:lvlJc w:val="right"/>
      <w:pPr>
        <w:ind w:left="4026" w:hanging="180"/>
      </w:pPr>
    </w:lvl>
    <w:lvl w:ilvl="6" w:tplc="1009000F" w:tentative="1">
      <w:start w:val="1"/>
      <w:numFmt w:val="decimal"/>
      <w:lvlText w:val="%7."/>
      <w:lvlJc w:val="left"/>
      <w:pPr>
        <w:ind w:left="4746" w:hanging="360"/>
      </w:pPr>
    </w:lvl>
    <w:lvl w:ilvl="7" w:tplc="10090019" w:tentative="1">
      <w:start w:val="1"/>
      <w:numFmt w:val="lowerLetter"/>
      <w:lvlText w:val="%8."/>
      <w:lvlJc w:val="left"/>
      <w:pPr>
        <w:ind w:left="5466" w:hanging="360"/>
      </w:pPr>
    </w:lvl>
    <w:lvl w:ilvl="8" w:tplc="1009001B" w:tentative="1">
      <w:start w:val="1"/>
      <w:numFmt w:val="lowerRoman"/>
      <w:lvlText w:val="%9."/>
      <w:lvlJc w:val="right"/>
      <w:pPr>
        <w:ind w:left="6186" w:hanging="180"/>
      </w:pPr>
    </w:lvl>
  </w:abstractNum>
  <w:abstractNum w:abstractNumId="37" w15:restartNumberingAfterBreak="0">
    <w:nsid w:val="2867313F"/>
    <w:multiLevelType w:val="multilevel"/>
    <w:tmpl w:val="26526940"/>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2988085E"/>
    <w:multiLevelType w:val="hybridMultilevel"/>
    <w:tmpl w:val="3A8E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CC433D"/>
    <w:multiLevelType w:val="hybridMultilevel"/>
    <w:tmpl w:val="7624AC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15:restartNumberingAfterBreak="0">
    <w:nsid w:val="2C0917D2"/>
    <w:multiLevelType w:val="multilevel"/>
    <w:tmpl w:val="5896D8F4"/>
    <w:lvl w:ilvl="0">
      <w:start w:val="1"/>
      <w:numFmt w:val="bullet"/>
      <w:lvlText w:val=""/>
      <w:lvlJc w:val="left"/>
      <w:pPr>
        <w:tabs>
          <w:tab w:val="num" w:pos="720"/>
        </w:tabs>
        <w:ind w:left="720" w:hanging="720"/>
      </w:pPr>
      <w:rPr>
        <w:rFonts w:ascii="Symbol" w:hAnsi="Symbol"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1" w15:restartNumberingAfterBreak="0">
    <w:nsid w:val="2C185D6D"/>
    <w:multiLevelType w:val="hybridMultilevel"/>
    <w:tmpl w:val="EE64F7C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39E7A58"/>
    <w:multiLevelType w:val="hybridMultilevel"/>
    <w:tmpl w:val="6FBE65D2"/>
    <w:lvl w:ilvl="0" w:tplc="10090019">
      <w:start w:val="1"/>
      <w:numFmt w:val="lowerLetter"/>
      <w:lvlText w:val="%1."/>
      <w:lvlJc w:val="left"/>
      <w:pPr>
        <w:ind w:left="1440" w:hanging="360"/>
      </w:pPr>
    </w:lvl>
    <w:lvl w:ilvl="1" w:tplc="10090001">
      <w:start w:val="1"/>
      <w:numFmt w:val="bullet"/>
      <w:lvlText w:val=""/>
      <w:lvlJc w:val="left"/>
      <w:pPr>
        <w:ind w:left="2160" w:hanging="360"/>
      </w:pPr>
      <w:rPr>
        <w:rFonts w:ascii="Symbol" w:hAnsi="Symbol"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3" w15:restartNumberingAfterBreak="0">
    <w:nsid w:val="37462676"/>
    <w:multiLevelType w:val="hybridMultilevel"/>
    <w:tmpl w:val="9244E6BC"/>
    <w:lvl w:ilvl="0" w:tplc="C1E064FE">
      <w:start w:val="1"/>
      <w:numFmt w:val="decimal"/>
      <w:lvlText w:val="(%1)"/>
      <w:lvlJc w:val="left"/>
      <w:pPr>
        <w:ind w:left="1080" w:hanging="360"/>
      </w:pPr>
      <w:rPr>
        <w:rFonts w:hint="default"/>
        <w:color w:val="FF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3B864F7B"/>
    <w:multiLevelType w:val="hybridMultilevel"/>
    <w:tmpl w:val="76A2A2E8"/>
    <w:lvl w:ilvl="0" w:tplc="3AC0226C">
      <w:start w:val="1"/>
      <w:numFmt w:val="decimal"/>
      <w:lvlText w:val="%1."/>
      <w:lvlJc w:val="left"/>
      <w:pPr>
        <w:ind w:left="720" w:hanging="360"/>
      </w:pPr>
      <w:rPr>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3CBC3381"/>
    <w:multiLevelType w:val="multilevel"/>
    <w:tmpl w:val="5896D8F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15:restartNumberingAfterBreak="0">
    <w:nsid w:val="40456992"/>
    <w:multiLevelType w:val="hybridMultilevel"/>
    <w:tmpl w:val="1A5E0D58"/>
    <w:lvl w:ilvl="0" w:tplc="BD922EC8">
      <w:start w:val="2"/>
      <w:numFmt w:val="lowerRoman"/>
      <w:lvlText w:val="%1)"/>
      <w:lvlJc w:val="righ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E72288"/>
    <w:multiLevelType w:val="hybridMultilevel"/>
    <w:tmpl w:val="E13A1502"/>
    <w:lvl w:ilvl="0" w:tplc="04090001">
      <w:start w:val="1"/>
      <w:numFmt w:val="bullet"/>
      <w:lvlText w:val=""/>
      <w:lvlJc w:val="left"/>
      <w:pPr>
        <w:ind w:left="720" w:hanging="360"/>
      </w:pPr>
      <w:rPr>
        <w:rFonts w:ascii="Symbol" w:hAnsi="Symbol"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1C03490"/>
    <w:multiLevelType w:val="multilevel"/>
    <w:tmpl w:val="5AC83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21568A4"/>
    <w:multiLevelType w:val="multilevel"/>
    <w:tmpl w:val="C4D6C888"/>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0" w15:restartNumberingAfterBreak="0">
    <w:nsid w:val="44FB18C9"/>
    <w:multiLevelType w:val="hybridMultilevel"/>
    <w:tmpl w:val="16922876"/>
    <w:lvl w:ilvl="0" w:tplc="1009000F">
      <w:start w:val="1"/>
      <w:numFmt w:val="decimal"/>
      <w:lvlText w:val="%1."/>
      <w:lvlJc w:val="left"/>
      <w:pPr>
        <w:ind w:left="720" w:hanging="360"/>
      </w:pPr>
      <w:rPr>
        <w:rFonts w:hint="default"/>
      </w:rPr>
    </w:lvl>
    <w:lvl w:ilvl="1" w:tplc="10090017">
      <w:start w:val="1"/>
      <w:numFmt w:val="lowerLetter"/>
      <w:lvlText w:val="%2)"/>
      <w:lvlJc w:val="left"/>
      <w:pPr>
        <w:ind w:left="1440" w:hanging="360"/>
      </w:pPr>
      <w:rPr>
        <w:rFonts w:hint="default"/>
      </w:rPr>
    </w:lvl>
    <w:lvl w:ilvl="2" w:tplc="1B18D75E">
      <w:start w:val="1"/>
      <w:numFmt w:val="decimal"/>
      <w:lvlText w:val="(%3)"/>
      <w:lvlJc w:val="left"/>
      <w:pPr>
        <w:ind w:left="2160" w:hanging="360"/>
      </w:pPr>
      <w:rPr>
        <w:rFonts w:hint="default"/>
        <w:b/>
      </w:rPr>
    </w:lvl>
    <w:lvl w:ilvl="3" w:tplc="10090003">
      <w:start w:val="1"/>
      <w:numFmt w:val="bullet"/>
      <w:lvlText w:val="o"/>
      <w:lvlJc w:val="left"/>
      <w:pPr>
        <w:ind w:left="2880" w:hanging="360"/>
      </w:pPr>
      <w:rPr>
        <w:rFonts w:ascii="Courier New" w:hAnsi="Courier New" w:cs="Courier New"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57F4ECB"/>
    <w:multiLevelType w:val="hybridMultilevel"/>
    <w:tmpl w:val="18A4C28C"/>
    <w:lvl w:ilvl="0" w:tplc="10090001">
      <w:start w:val="1"/>
      <w:numFmt w:val="bullet"/>
      <w:lvlText w:val=""/>
      <w:lvlJc w:val="left"/>
      <w:pPr>
        <w:ind w:left="360" w:hanging="360"/>
      </w:pPr>
      <w:rPr>
        <w:rFonts w:ascii="Symbol" w:hAnsi="Symbol" w:hint="default"/>
        <w:b w:val="0"/>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46317F70"/>
    <w:multiLevelType w:val="hybridMultilevel"/>
    <w:tmpl w:val="FB3249E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7721607"/>
    <w:multiLevelType w:val="hybridMultilevel"/>
    <w:tmpl w:val="650884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4B914ECF"/>
    <w:multiLevelType w:val="hybridMultilevel"/>
    <w:tmpl w:val="5DFAB322"/>
    <w:lvl w:ilvl="0" w:tplc="AA6C6C9E">
      <w:start w:val="1"/>
      <w:numFmt w:val="decimal"/>
      <w:lvlText w:val="%1."/>
      <w:lvlJc w:val="left"/>
      <w:pPr>
        <w:ind w:left="720" w:hanging="360"/>
      </w:pPr>
      <w:rPr>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4BCE5453"/>
    <w:multiLevelType w:val="multilevel"/>
    <w:tmpl w:val="6674F5D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ED80D63"/>
    <w:multiLevelType w:val="hybridMultilevel"/>
    <w:tmpl w:val="7CDC7D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13C1F40"/>
    <w:multiLevelType w:val="hybridMultilevel"/>
    <w:tmpl w:val="1F069B94"/>
    <w:lvl w:ilvl="0" w:tplc="10090001">
      <w:start w:val="1"/>
      <w:numFmt w:val="bullet"/>
      <w:lvlText w:val=""/>
      <w:lvlJc w:val="left"/>
      <w:pPr>
        <w:ind w:left="774"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58" w15:restartNumberingAfterBreak="0">
    <w:nsid w:val="52890875"/>
    <w:multiLevelType w:val="hybridMultilevel"/>
    <w:tmpl w:val="00E49002"/>
    <w:lvl w:ilvl="0" w:tplc="34668EE4">
      <w:start w:val="1"/>
      <w:numFmt w:val="decimal"/>
      <w:lvlText w:val="%1."/>
      <w:lvlJc w:val="left"/>
      <w:pPr>
        <w:ind w:left="720" w:hanging="360"/>
      </w:pPr>
      <w:rPr>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3E40CFC"/>
    <w:multiLevelType w:val="hybridMultilevel"/>
    <w:tmpl w:val="6A5494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7023DFD"/>
    <w:multiLevelType w:val="multilevel"/>
    <w:tmpl w:val="AAF4CC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8161641"/>
    <w:multiLevelType w:val="hybridMultilevel"/>
    <w:tmpl w:val="34D2E932"/>
    <w:lvl w:ilvl="0" w:tplc="2FE258C8">
      <w:start w:val="1"/>
      <w:numFmt w:val="decimal"/>
      <w:lvlText w:val="%1."/>
      <w:lvlJc w:val="left"/>
      <w:pPr>
        <w:ind w:left="426" w:hanging="360"/>
      </w:pPr>
      <w:rPr>
        <w:rFonts w:hint="default"/>
      </w:rPr>
    </w:lvl>
    <w:lvl w:ilvl="1" w:tplc="C1E064FE">
      <w:start w:val="1"/>
      <w:numFmt w:val="decimal"/>
      <w:lvlText w:val="(%2)"/>
      <w:lvlJc w:val="left"/>
      <w:pPr>
        <w:ind w:left="1146" w:hanging="360"/>
      </w:pPr>
      <w:rPr>
        <w:rFonts w:hint="default"/>
        <w:color w:val="FF0000"/>
      </w:rPr>
    </w:lvl>
    <w:lvl w:ilvl="2" w:tplc="1009001B" w:tentative="1">
      <w:start w:val="1"/>
      <w:numFmt w:val="lowerRoman"/>
      <w:lvlText w:val="%3."/>
      <w:lvlJc w:val="right"/>
      <w:pPr>
        <w:ind w:left="1866" w:hanging="180"/>
      </w:pPr>
    </w:lvl>
    <w:lvl w:ilvl="3" w:tplc="1009000F" w:tentative="1">
      <w:start w:val="1"/>
      <w:numFmt w:val="decimal"/>
      <w:lvlText w:val="%4."/>
      <w:lvlJc w:val="left"/>
      <w:pPr>
        <w:ind w:left="2586" w:hanging="360"/>
      </w:pPr>
    </w:lvl>
    <w:lvl w:ilvl="4" w:tplc="10090019" w:tentative="1">
      <w:start w:val="1"/>
      <w:numFmt w:val="lowerLetter"/>
      <w:lvlText w:val="%5."/>
      <w:lvlJc w:val="left"/>
      <w:pPr>
        <w:ind w:left="3306" w:hanging="360"/>
      </w:pPr>
    </w:lvl>
    <w:lvl w:ilvl="5" w:tplc="1009001B" w:tentative="1">
      <w:start w:val="1"/>
      <w:numFmt w:val="lowerRoman"/>
      <w:lvlText w:val="%6."/>
      <w:lvlJc w:val="right"/>
      <w:pPr>
        <w:ind w:left="4026" w:hanging="180"/>
      </w:pPr>
    </w:lvl>
    <w:lvl w:ilvl="6" w:tplc="1009000F" w:tentative="1">
      <w:start w:val="1"/>
      <w:numFmt w:val="decimal"/>
      <w:lvlText w:val="%7."/>
      <w:lvlJc w:val="left"/>
      <w:pPr>
        <w:ind w:left="4746" w:hanging="360"/>
      </w:pPr>
    </w:lvl>
    <w:lvl w:ilvl="7" w:tplc="10090019" w:tentative="1">
      <w:start w:val="1"/>
      <w:numFmt w:val="lowerLetter"/>
      <w:lvlText w:val="%8."/>
      <w:lvlJc w:val="left"/>
      <w:pPr>
        <w:ind w:left="5466" w:hanging="360"/>
      </w:pPr>
    </w:lvl>
    <w:lvl w:ilvl="8" w:tplc="1009001B" w:tentative="1">
      <w:start w:val="1"/>
      <w:numFmt w:val="lowerRoman"/>
      <w:lvlText w:val="%9."/>
      <w:lvlJc w:val="right"/>
      <w:pPr>
        <w:ind w:left="6186" w:hanging="180"/>
      </w:pPr>
    </w:lvl>
  </w:abstractNum>
  <w:abstractNum w:abstractNumId="62" w15:restartNumberingAfterBreak="0">
    <w:nsid w:val="5CCE0479"/>
    <w:multiLevelType w:val="hybridMultilevel"/>
    <w:tmpl w:val="162AAC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5E8C76E2"/>
    <w:multiLevelType w:val="hybridMultilevel"/>
    <w:tmpl w:val="7D80FEFA"/>
    <w:lvl w:ilvl="0" w:tplc="C10A0FB8">
      <w:start w:val="1"/>
      <w:numFmt w:val="lowerRoman"/>
      <w:lvlText w:val="%1)"/>
      <w:lvlJc w:val="right"/>
      <w:pPr>
        <w:ind w:left="1350" w:hanging="360"/>
      </w:pPr>
      <w:rPr>
        <w:rFonts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4" w15:restartNumberingAfterBreak="0">
    <w:nsid w:val="624C4920"/>
    <w:multiLevelType w:val="hybridMultilevel"/>
    <w:tmpl w:val="86AE5C56"/>
    <w:lvl w:ilvl="0" w:tplc="A7308612">
      <w:start w:val="1"/>
      <w:numFmt w:val="decimal"/>
      <w:lvlText w:val="(%1)"/>
      <w:lvlJc w:val="left"/>
      <w:pPr>
        <w:ind w:left="360" w:hanging="360"/>
      </w:pPr>
      <w:rPr>
        <w:rFonts w:hint="default"/>
        <w:b w:val="0"/>
        <w:color w:val="auto"/>
      </w:rPr>
    </w:lvl>
    <w:lvl w:ilvl="1" w:tplc="10090019" w:tentative="1">
      <w:start w:val="1"/>
      <w:numFmt w:val="lowerLetter"/>
      <w:lvlText w:val="%2."/>
      <w:lvlJc w:val="left"/>
      <w:pPr>
        <w:ind w:left="654" w:hanging="360"/>
      </w:pPr>
    </w:lvl>
    <w:lvl w:ilvl="2" w:tplc="1009001B" w:tentative="1">
      <w:start w:val="1"/>
      <w:numFmt w:val="lowerRoman"/>
      <w:lvlText w:val="%3."/>
      <w:lvlJc w:val="right"/>
      <w:pPr>
        <w:ind w:left="1374" w:hanging="180"/>
      </w:pPr>
    </w:lvl>
    <w:lvl w:ilvl="3" w:tplc="1009000F" w:tentative="1">
      <w:start w:val="1"/>
      <w:numFmt w:val="decimal"/>
      <w:lvlText w:val="%4."/>
      <w:lvlJc w:val="left"/>
      <w:pPr>
        <w:ind w:left="2094" w:hanging="360"/>
      </w:pPr>
    </w:lvl>
    <w:lvl w:ilvl="4" w:tplc="10090019" w:tentative="1">
      <w:start w:val="1"/>
      <w:numFmt w:val="lowerLetter"/>
      <w:lvlText w:val="%5."/>
      <w:lvlJc w:val="left"/>
      <w:pPr>
        <w:ind w:left="2814" w:hanging="360"/>
      </w:pPr>
    </w:lvl>
    <w:lvl w:ilvl="5" w:tplc="1009001B" w:tentative="1">
      <w:start w:val="1"/>
      <w:numFmt w:val="lowerRoman"/>
      <w:lvlText w:val="%6."/>
      <w:lvlJc w:val="right"/>
      <w:pPr>
        <w:ind w:left="3534" w:hanging="180"/>
      </w:pPr>
    </w:lvl>
    <w:lvl w:ilvl="6" w:tplc="1009000F" w:tentative="1">
      <w:start w:val="1"/>
      <w:numFmt w:val="decimal"/>
      <w:lvlText w:val="%7."/>
      <w:lvlJc w:val="left"/>
      <w:pPr>
        <w:ind w:left="4254" w:hanging="360"/>
      </w:pPr>
    </w:lvl>
    <w:lvl w:ilvl="7" w:tplc="10090019" w:tentative="1">
      <w:start w:val="1"/>
      <w:numFmt w:val="lowerLetter"/>
      <w:lvlText w:val="%8."/>
      <w:lvlJc w:val="left"/>
      <w:pPr>
        <w:ind w:left="4974" w:hanging="360"/>
      </w:pPr>
    </w:lvl>
    <w:lvl w:ilvl="8" w:tplc="1009001B" w:tentative="1">
      <w:start w:val="1"/>
      <w:numFmt w:val="lowerRoman"/>
      <w:lvlText w:val="%9."/>
      <w:lvlJc w:val="right"/>
      <w:pPr>
        <w:ind w:left="5694" w:hanging="180"/>
      </w:pPr>
    </w:lvl>
  </w:abstractNum>
  <w:abstractNum w:abstractNumId="65" w15:restartNumberingAfterBreak="0">
    <w:nsid w:val="63E053D8"/>
    <w:multiLevelType w:val="multilevel"/>
    <w:tmpl w:val="B18CDD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983239F"/>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6B2421C9"/>
    <w:multiLevelType w:val="hybridMultilevel"/>
    <w:tmpl w:val="972CDD4E"/>
    <w:lvl w:ilvl="0" w:tplc="10090001">
      <w:start w:val="1"/>
      <w:numFmt w:val="bullet"/>
      <w:lvlText w:val=""/>
      <w:lvlJc w:val="left"/>
      <w:pPr>
        <w:ind w:left="720" w:hanging="360"/>
      </w:pPr>
      <w:rPr>
        <w:rFonts w:ascii="Symbol" w:hAnsi="Symbol" w:hint="default"/>
      </w:rPr>
    </w:lvl>
    <w:lvl w:ilvl="1" w:tplc="3C8E9FB0">
      <w:start w:val="2"/>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0431CA2"/>
    <w:multiLevelType w:val="hybridMultilevel"/>
    <w:tmpl w:val="46581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035EA7"/>
    <w:multiLevelType w:val="hybridMultilevel"/>
    <w:tmpl w:val="445CE6D2"/>
    <w:lvl w:ilvl="0" w:tplc="8DBE167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71354C27"/>
    <w:multiLevelType w:val="multilevel"/>
    <w:tmpl w:val="555C217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713B3130"/>
    <w:multiLevelType w:val="hybridMultilevel"/>
    <w:tmpl w:val="9C501CE0"/>
    <w:lvl w:ilvl="0" w:tplc="10090011">
      <w:start w:val="1"/>
      <w:numFmt w:val="decimal"/>
      <w:lvlText w:val="%1)"/>
      <w:lvlJc w:val="left"/>
      <w:pPr>
        <w:ind w:left="1080" w:hanging="360"/>
      </w:pPr>
      <w:rPr>
        <w:strike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2" w15:restartNumberingAfterBreak="0">
    <w:nsid w:val="718E14D0"/>
    <w:multiLevelType w:val="hybridMultilevel"/>
    <w:tmpl w:val="A5789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4453F32"/>
    <w:multiLevelType w:val="hybridMultilevel"/>
    <w:tmpl w:val="F4F2A9CC"/>
    <w:lvl w:ilvl="0" w:tplc="C10A0FB8">
      <w:start w:val="1"/>
      <w:numFmt w:val="lowerRoman"/>
      <w:lvlText w:val="%1)"/>
      <w:lvlJc w:val="right"/>
      <w:pPr>
        <w:ind w:left="2430" w:hanging="360"/>
      </w:pPr>
      <w:rPr>
        <w:rFonts w:hint="default"/>
      </w:rPr>
    </w:lvl>
    <w:lvl w:ilvl="1" w:tplc="04090003">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74" w15:restartNumberingAfterBreak="0">
    <w:nsid w:val="754812F7"/>
    <w:multiLevelType w:val="multilevel"/>
    <w:tmpl w:val="44B8BBE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15:restartNumberingAfterBreak="0">
    <w:nsid w:val="768B771A"/>
    <w:multiLevelType w:val="hybridMultilevel"/>
    <w:tmpl w:val="BAA288AE"/>
    <w:lvl w:ilvl="0" w:tplc="1009000F">
      <w:start w:val="1"/>
      <w:numFmt w:val="decimal"/>
      <w:lvlText w:val="%1."/>
      <w:lvlJc w:val="left"/>
      <w:pPr>
        <w:ind w:left="360" w:hanging="360"/>
      </w:pPr>
      <w:rPr>
        <w:rFonts w:hint="default"/>
      </w:rPr>
    </w:lvl>
    <w:lvl w:ilvl="1" w:tplc="10090017">
      <w:start w:val="1"/>
      <w:numFmt w:val="lowerLetter"/>
      <w:lvlText w:val="%2)"/>
      <w:lvlJc w:val="left"/>
      <w:pPr>
        <w:ind w:left="1080" w:hanging="360"/>
      </w:pPr>
      <w:rPr>
        <w:rFonts w:hint="default"/>
      </w:rPr>
    </w:lvl>
    <w:lvl w:ilvl="2" w:tplc="1B18D75E">
      <w:start w:val="1"/>
      <w:numFmt w:val="decimal"/>
      <w:lvlText w:val="(%3)"/>
      <w:lvlJc w:val="left"/>
      <w:pPr>
        <w:ind w:left="1800" w:hanging="360"/>
      </w:pPr>
      <w:rPr>
        <w:rFonts w:hint="default"/>
        <w:b/>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6" w15:restartNumberingAfterBreak="0">
    <w:nsid w:val="79C30D39"/>
    <w:multiLevelType w:val="hybridMultilevel"/>
    <w:tmpl w:val="D484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CE3176"/>
    <w:multiLevelType w:val="hybridMultilevel"/>
    <w:tmpl w:val="AF6EC1C2"/>
    <w:lvl w:ilvl="0" w:tplc="1009000F">
      <w:start w:val="1"/>
      <w:numFmt w:val="decimal"/>
      <w:lvlText w:val="%1."/>
      <w:lvlJc w:val="left"/>
      <w:pPr>
        <w:ind w:left="720" w:hanging="360"/>
      </w:pPr>
    </w:lvl>
    <w:lvl w:ilvl="1" w:tplc="C1E064FE">
      <w:start w:val="1"/>
      <w:numFmt w:val="decimal"/>
      <w:lvlText w:val="(%2)"/>
      <w:lvlJc w:val="left"/>
      <w:pPr>
        <w:ind w:left="1440" w:hanging="360"/>
      </w:pPr>
      <w:rPr>
        <w:rFonts w:hint="default"/>
        <w:color w:val="FF000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7E9D1C89"/>
    <w:multiLevelType w:val="hybridMultilevel"/>
    <w:tmpl w:val="EB5485DC"/>
    <w:lvl w:ilvl="0" w:tplc="C1E064FE">
      <w:start w:val="1"/>
      <w:numFmt w:val="decimal"/>
      <w:lvlText w:val="(%1)"/>
      <w:lvlJc w:val="left"/>
      <w:pPr>
        <w:ind w:left="1146" w:hanging="360"/>
      </w:pPr>
      <w:rPr>
        <w:rFonts w:hint="default"/>
        <w:color w:val="FF0000"/>
      </w:rPr>
    </w:lvl>
    <w:lvl w:ilvl="1" w:tplc="10090019">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num w:numId="1">
    <w:abstractNumId w:val="77"/>
  </w:num>
  <w:num w:numId="2">
    <w:abstractNumId w:val="11"/>
  </w:num>
  <w:num w:numId="3">
    <w:abstractNumId w:val="28"/>
  </w:num>
  <w:num w:numId="4">
    <w:abstractNumId w:val="44"/>
  </w:num>
  <w:num w:numId="5">
    <w:abstractNumId w:val="68"/>
  </w:num>
  <w:num w:numId="6">
    <w:abstractNumId w:val="59"/>
  </w:num>
  <w:num w:numId="7">
    <w:abstractNumId w:val="62"/>
  </w:num>
  <w:num w:numId="8">
    <w:abstractNumId w:val="54"/>
  </w:num>
  <w:num w:numId="9">
    <w:abstractNumId w:val="41"/>
  </w:num>
  <w:num w:numId="10">
    <w:abstractNumId w:val="52"/>
  </w:num>
  <w:num w:numId="11">
    <w:abstractNumId w:val="58"/>
  </w:num>
  <w:num w:numId="12">
    <w:abstractNumId w:val="42"/>
  </w:num>
  <w:num w:numId="13">
    <w:abstractNumId w:val="18"/>
  </w:num>
  <w:num w:numId="14">
    <w:abstractNumId w:val="61"/>
  </w:num>
  <w:num w:numId="15">
    <w:abstractNumId w:val="36"/>
  </w:num>
  <w:num w:numId="16">
    <w:abstractNumId w:val="78"/>
  </w:num>
  <w:num w:numId="17">
    <w:abstractNumId w:val="43"/>
  </w:num>
  <w:num w:numId="18">
    <w:abstractNumId w:val="75"/>
  </w:num>
  <w:num w:numId="19">
    <w:abstractNumId w:val="34"/>
  </w:num>
  <w:num w:numId="20">
    <w:abstractNumId w:val="23"/>
  </w:num>
  <w:num w:numId="21">
    <w:abstractNumId w:val="64"/>
  </w:num>
  <w:num w:numId="22">
    <w:abstractNumId w:val="22"/>
  </w:num>
  <w:num w:numId="23">
    <w:abstractNumId w:val="17"/>
  </w:num>
  <w:num w:numId="24">
    <w:abstractNumId w:val="39"/>
  </w:num>
  <w:num w:numId="25">
    <w:abstractNumId w:val="40"/>
  </w:num>
  <w:num w:numId="26">
    <w:abstractNumId w:val="56"/>
  </w:num>
  <w:num w:numId="27">
    <w:abstractNumId w:val="14"/>
  </w:num>
  <w:num w:numId="28">
    <w:abstractNumId w:val="32"/>
  </w:num>
  <w:num w:numId="29">
    <w:abstractNumId w:val="50"/>
  </w:num>
  <w:num w:numId="30">
    <w:abstractNumId w:val="70"/>
  </w:num>
  <w:num w:numId="31">
    <w:abstractNumId w:val="24"/>
  </w:num>
  <w:num w:numId="32">
    <w:abstractNumId w:val="48"/>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0"/>
  </w:num>
  <w:num w:numId="36">
    <w:abstractNumId w:val="72"/>
  </w:num>
  <w:num w:numId="37">
    <w:abstractNumId w:val="49"/>
  </w:num>
  <w:num w:numId="38">
    <w:abstractNumId w:val="47"/>
  </w:num>
  <w:num w:numId="39">
    <w:abstractNumId w:val="19"/>
  </w:num>
  <w:num w:numId="40">
    <w:abstractNumId w:val="63"/>
  </w:num>
  <w:num w:numId="41">
    <w:abstractNumId w:val="35"/>
  </w:num>
  <w:num w:numId="42">
    <w:abstractNumId w:val="55"/>
  </w:num>
  <w:num w:numId="43">
    <w:abstractNumId w:val="73"/>
  </w:num>
  <w:num w:numId="44">
    <w:abstractNumId w:val="46"/>
  </w:num>
  <w:num w:numId="45">
    <w:abstractNumId w:val="31"/>
  </w:num>
  <w:num w:numId="46">
    <w:abstractNumId w:val="65"/>
  </w:num>
  <w:num w:numId="47">
    <w:abstractNumId w:val="69"/>
  </w:num>
  <w:num w:numId="48">
    <w:abstractNumId w:val="20"/>
  </w:num>
  <w:num w:numId="49">
    <w:abstractNumId w:val="33"/>
  </w:num>
  <w:num w:numId="50">
    <w:abstractNumId w:val="29"/>
  </w:num>
  <w:num w:numId="51">
    <w:abstractNumId w:val="67"/>
  </w:num>
  <w:num w:numId="52">
    <w:abstractNumId w:val="27"/>
  </w:num>
  <w:num w:numId="53">
    <w:abstractNumId w:val="26"/>
  </w:num>
  <w:num w:numId="54">
    <w:abstractNumId w:val="71"/>
  </w:num>
  <w:num w:numId="55">
    <w:abstractNumId w:val="66"/>
  </w:num>
  <w:num w:numId="56">
    <w:abstractNumId w:val="21"/>
  </w:num>
  <w:num w:numId="57">
    <w:abstractNumId w:val="53"/>
  </w:num>
  <w:num w:numId="58">
    <w:abstractNumId w:val="51"/>
  </w:num>
  <w:num w:numId="59">
    <w:abstractNumId w:val="60"/>
  </w:num>
  <w:num w:numId="60">
    <w:abstractNumId w:val="15"/>
  </w:num>
  <w:num w:numId="61">
    <w:abstractNumId w:val="13"/>
  </w:num>
  <w:num w:numId="62">
    <w:abstractNumId w:val="16"/>
  </w:num>
  <w:num w:numId="63">
    <w:abstractNumId w:val="12"/>
  </w:num>
  <w:num w:numId="64">
    <w:abstractNumId w:val="45"/>
  </w:num>
  <w:num w:numId="65">
    <w:abstractNumId w:val="37"/>
  </w:num>
  <w:num w:numId="66">
    <w:abstractNumId w:val="74"/>
  </w:num>
  <w:num w:numId="67">
    <w:abstractNumId w:val="9"/>
  </w:num>
  <w:num w:numId="68">
    <w:abstractNumId w:val="7"/>
  </w:num>
  <w:num w:numId="69">
    <w:abstractNumId w:val="6"/>
  </w:num>
  <w:num w:numId="70">
    <w:abstractNumId w:val="5"/>
  </w:num>
  <w:num w:numId="71">
    <w:abstractNumId w:val="4"/>
  </w:num>
  <w:num w:numId="72">
    <w:abstractNumId w:val="8"/>
  </w:num>
  <w:num w:numId="73">
    <w:abstractNumId w:val="3"/>
  </w:num>
  <w:num w:numId="74">
    <w:abstractNumId w:val="2"/>
  </w:num>
  <w:num w:numId="75">
    <w:abstractNumId w:val="1"/>
  </w:num>
  <w:num w:numId="76">
    <w:abstractNumId w:val="0"/>
  </w:num>
  <w:num w:numId="77">
    <w:abstractNumId w:val="57"/>
  </w:num>
  <w:num w:numId="78">
    <w:abstractNumId w:val="25"/>
  </w:num>
  <w:num w:numId="79">
    <w:abstractNumId w:val="76"/>
  </w:num>
  <w:num w:numId="80">
    <w:abstractNumId w:val="3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AB2"/>
    <w:rsid w:val="000021F7"/>
    <w:rsid w:val="00003279"/>
    <w:rsid w:val="00007EB4"/>
    <w:rsid w:val="00010BC8"/>
    <w:rsid w:val="00011BCF"/>
    <w:rsid w:val="00014842"/>
    <w:rsid w:val="00015BC5"/>
    <w:rsid w:val="00016A01"/>
    <w:rsid w:val="0002022E"/>
    <w:rsid w:val="00020938"/>
    <w:rsid w:val="00023445"/>
    <w:rsid w:val="00025215"/>
    <w:rsid w:val="00025A94"/>
    <w:rsid w:val="00026324"/>
    <w:rsid w:val="0002660B"/>
    <w:rsid w:val="00030A4E"/>
    <w:rsid w:val="0003246E"/>
    <w:rsid w:val="00032A3C"/>
    <w:rsid w:val="00032B4A"/>
    <w:rsid w:val="00032E30"/>
    <w:rsid w:val="00034814"/>
    <w:rsid w:val="00036CF6"/>
    <w:rsid w:val="0003718F"/>
    <w:rsid w:val="00037963"/>
    <w:rsid w:val="00037CA5"/>
    <w:rsid w:val="0004000C"/>
    <w:rsid w:val="000405C7"/>
    <w:rsid w:val="000413E0"/>
    <w:rsid w:val="00041C21"/>
    <w:rsid w:val="0004243C"/>
    <w:rsid w:val="00043361"/>
    <w:rsid w:val="00045081"/>
    <w:rsid w:val="0004561D"/>
    <w:rsid w:val="00046738"/>
    <w:rsid w:val="000507D7"/>
    <w:rsid w:val="000516A7"/>
    <w:rsid w:val="00055BDA"/>
    <w:rsid w:val="00056BAD"/>
    <w:rsid w:val="00056C22"/>
    <w:rsid w:val="00060C3E"/>
    <w:rsid w:val="000616D9"/>
    <w:rsid w:val="000616E9"/>
    <w:rsid w:val="000635E6"/>
    <w:rsid w:val="000641F7"/>
    <w:rsid w:val="00065672"/>
    <w:rsid w:val="00071FEB"/>
    <w:rsid w:val="000731BA"/>
    <w:rsid w:val="00073E7B"/>
    <w:rsid w:val="00080598"/>
    <w:rsid w:val="000820DB"/>
    <w:rsid w:val="00083576"/>
    <w:rsid w:val="00086D71"/>
    <w:rsid w:val="0008716D"/>
    <w:rsid w:val="000922D3"/>
    <w:rsid w:val="000931AF"/>
    <w:rsid w:val="00093AEF"/>
    <w:rsid w:val="00093CCF"/>
    <w:rsid w:val="00093E38"/>
    <w:rsid w:val="000A0D56"/>
    <w:rsid w:val="000A15B9"/>
    <w:rsid w:val="000A2274"/>
    <w:rsid w:val="000A378F"/>
    <w:rsid w:val="000A4F0B"/>
    <w:rsid w:val="000B4596"/>
    <w:rsid w:val="000B6FD8"/>
    <w:rsid w:val="000B73CE"/>
    <w:rsid w:val="000B78EE"/>
    <w:rsid w:val="000C24B0"/>
    <w:rsid w:val="000C5193"/>
    <w:rsid w:val="000C52B1"/>
    <w:rsid w:val="000C61BF"/>
    <w:rsid w:val="000D2B7C"/>
    <w:rsid w:val="000D32DF"/>
    <w:rsid w:val="000D43E4"/>
    <w:rsid w:val="000D5963"/>
    <w:rsid w:val="000D5E4B"/>
    <w:rsid w:val="000D61A7"/>
    <w:rsid w:val="000D6217"/>
    <w:rsid w:val="000D65F6"/>
    <w:rsid w:val="000D7B1D"/>
    <w:rsid w:val="000D7E95"/>
    <w:rsid w:val="000E13ED"/>
    <w:rsid w:val="000E1602"/>
    <w:rsid w:val="000E4882"/>
    <w:rsid w:val="000E6635"/>
    <w:rsid w:val="000E677A"/>
    <w:rsid w:val="000E7415"/>
    <w:rsid w:val="000F0794"/>
    <w:rsid w:val="000F22A4"/>
    <w:rsid w:val="000F7846"/>
    <w:rsid w:val="001006D6"/>
    <w:rsid w:val="001050B0"/>
    <w:rsid w:val="00110CB7"/>
    <w:rsid w:val="00111313"/>
    <w:rsid w:val="001134AD"/>
    <w:rsid w:val="00113773"/>
    <w:rsid w:val="001137E8"/>
    <w:rsid w:val="00114D31"/>
    <w:rsid w:val="00120509"/>
    <w:rsid w:val="00123DA6"/>
    <w:rsid w:val="00124F93"/>
    <w:rsid w:val="001263E9"/>
    <w:rsid w:val="00126E0D"/>
    <w:rsid w:val="00127342"/>
    <w:rsid w:val="001326DA"/>
    <w:rsid w:val="00132E74"/>
    <w:rsid w:val="001362D3"/>
    <w:rsid w:val="00136BDC"/>
    <w:rsid w:val="00136C5C"/>
    <w:rsid w:val="001413C9"/>
    <w:rsid w:val="00142C21"/>
    <w:rsid w:val="00145834"/>
    <w:rsid w:val="00151963"/>
    <w:rsid w:val="0015363E"/>
    <w:rsid w:val="00154C8A"/>
    <w:rsid w:val="00161985"/>
    <w:rsid w:val="00161FF3"/>
    <w:rsid w:val="001643A3"/>
    <w:rsid w:val="00165DCA"/>
    <w:rsid w:val="00171BD0"/>
    <w:rsid w:val="001801D7"/>
    <w:rsid w:val="00180441"/>
    <w:rsid w:val="00180A63"/>
    <w:rsid w:val="0018630C"/>
    <w:rsid w:val="0018673F"/>
    <w:rsid w:val="00187497"/>
    <w:rsid w:val="00191945"/>
    <w:rsid w:val="00194B53"/>
    <w:rsid w:val="00195255"/>
    <w:rsid w:val="001967BD"/>
    <w:rsid w:val="001A190C"/>
    <w:rsid w:val="001A3EF4"/>
    <w:rsid w:val="001A7962"/>
    <w:rsid w:val="001A7A73"/>
    <w:rsid w:val="001B0E95"/>
    <w:rsid w:val="001B1EE0"/>
    <w:rsid w:val="001B3279"/>
    <w:rsid w:val="001B39D7"/>
    <w:rsid w:val="001B63D5"/>
    <w:rsid w:val="001B68F9"/>
    <w:rsid w:val="001B6CE9"/>
    <w:rsid w:val="001B7844"/>
    <w:rsid w:val="001C0C37"/>
    <w:rsid w:val="001C3906"/>
    <w:rsid w:val="001C773D"/>
    <w:rsid w:val="001D025A"/>
    <w:rsid w:val="001E25C8"/>
    <w:rsid w:val="001E7F68"/>
    <w:rsid w:val="001F127F"/>
    <w:rsid w:val="001F1EEA"/>
    <w:rsid w:val="001F6684"/>
    <w:rsid w:val="001F790F"/>
    <w:rsid w:val="00201443"/>
    <w:rsid w:val="00201922"/>
    <w:rsid w:val="00204CD2"/>
    <w:rsid w:val="00207553"/>
    <w:rsid w:val="00216833"/>
    <w:rsid w:val="00217432"/>
    <w:rsid w:val="00220628"/>
    <w:rsid w:val="002218B9"/>
    <w:rsid w:val="0022231C"/>
    <w:rsid w:val="00223AF1"/>
    <w:rsid w:val="0022449D"/>
    <w:rsid w:val="00225909"/>
    <w:rsid w:val="00227A04"/>
    <w:rsid w:val="002311E3"/>
    <w:rsid w:val="002318CD"/>
    <w:rsid w:val="00231E32"/>
    <w:rsid w:val="0023303E"/>
    <w:rsid w:val="00235405"/>
    <w:rsid w:val="00236F1D"/>
    <w:rsid w:val="00237093"/>
    <w:rsid w:val="002406E5"/>
    <w:rsid w:val="00245D60"/>
    <w:rsid w:val="00251C58"/>
    <w:rsid w:val="00251C64"/>
    <w:rsid w:val="00252A0E"/>
    <w:rsid w:val="002530DB"/>
    <w:rsid w:val="00255B47"/>
    <w:rsid w:val="00256375"/>
    <w:rsid w:val="002577BF"/>
    <w:rsid w:val="00257826"/>
    <w:rsid w:val="002620BD"/>
    <w:rsid w:val="00263782"/>
    <w:rsid w:val="00263E4A"/>
    <w:rsid w:val="00266437"/>
    <w:rsid w:val="00270252"/>
    <w:rsid w:val="00274EB9"/>
    <w:rsid w:val="00280EA0"/>
    <w:rsid w:val="00285F81"/>
    <w:rsid w:val="00287122"/>
    <w:rsid w:val="00293BDA"/>
    <w:rsid w:val="002959AD"/>
    <w:rsid w:val="00296B35"/>
    <w:rsid w:val="00296B60"/>
    <w:rsid w:val="002A2071"/>
    <w:rsid w:val="002A22B0"/>
    <w:rsid w:val="002A2548"/>
    <w:rsid w:val="002A2931"/>
    <w:rsid w:val="002A62B0"/>
    <w:rsid w:val="002B00E7"/>
    <w:rsid w:val="002B17F1"/>
    <w:rsid w:val="002B1D5F"/>
    <w:rsid w:val="002B47EC"/>
    <w:rsid w:val="002C07FD"/>
    <w:rsid w:val="002C115C"/>
    <w:rsid w:val="002C5E38"/>
    <w:rsid w:val="002C6909"/>
    <w:rsid w:val="002D2749"/>
    <w:rsid w:val="002D2B53"/>
    <w:rsid w:val="002D365E"/>
    <w:rsid w:val="002D47D9"/>
    <w:rsid w:val="002D7514"/>
    <w:rsid w:val="002E2F4E"/>
    <w:rsid w:val="002E36C6"/>
    <w:rsid w:val="002E39A8"/>
    <w:rsid w:val="002E5510"/>
    <w:rsid w:val="002E662A"/>
    <w:rsid w:val="002E66B4"/>
    <w:rsid w:val="002E7D38"/>
    <w:rsid w:val="002F5C46"/>
    <w:rsid w:val="002F7EC2"/>
    <w:rsid w:val="0030266C"/>
    <w:rsid w:val="00303C74"/>
    <w:rsid w:val="00304A79"/>
    <w:rsid w:val="00312606"/>
    <w:rsid w:val="003129A1"/>
    <w:rsid w:val="0031489A"/>
    <w:rsid w:val="00315E87"/>
    <w:rsid w:val="003179CC"/>
    <w:rsid w:val="00320B97"/>
    <w:rsid w:val="003210E0"/>
    <w:rsid w:val="00322671"/>
    <w:rsid w:val="003227E0"/>
    <w:rsid w:val="00322C37"/>
    <w:rsid w:val="00322E3E"/>
    <w:rsid w:val="00323400"/>
    <w:rsid w:val="00323AE0"/>
    <w:rsid w:val="00325D17"/>
    <w:rsid w:val="0032691A"/>
    <w:rsid w:val="00333F58"/>
    <w:rsid w:val="00337820"/>
    <w:rsid w:val="0033791A"/>
    <w:rsid w:val="00340359"/>
    <w:rsid w:val="0034043A"/>
    <w:rsid w:val="00342300"/>
    <w:rsid w:val="00343142"/>
    <w:rsid w:val="003435DF"/>
    <w:rsid w:val="00353BB4"/>
    <w:rsid w:val="00354027"/>
    <w:rsid w:val="00354182"/>
    <w:rsid w:val="00355FD1"/>
    <w:rsid w:val="00357E31"/>
    <w:rsid w:val="0036320E"/>
    <w:rsid w:val="00370445"/>
    <w:rsid w:val="00372399"/>
    <w:rsid w:val="003724DA"/>
    <w:rsid w:val="00375059"/>
    <w:rsid w:val="003752FE"/>
    <w:rsid w:val="00375D58"/>
    <w:rsid w:val="0037611F"/>
    <w:rsid w:val="00376E9D"/>
    <w:rsid w:val="00377D35"/>
    <w:rsid w:val="00380DC4"/>
    <w:rsid w:val="00383768"/>
    <w:rsid w:val="00386196"/>
    <w:rsid w:val="003862A5"/>
    <w:rsid w:val="0039138C"/>
    <w:rsid w:val="00391ECB"/>
    <w:rsid w:val="00395835"/>
    <w:rsid w:val="00396BCD"/>
    <w:rsid w:val="003A260E"/>
    <w:rsid w:val="003A3E48"/>
    <w:rsid w:val="003A483D"/>
    <w:rsid w:val="003A5E5E"/>
    <w:rsid w:val="003A679C"/>
    <w:rsid w:val="003A6FE2"/>
    <w:rsid w:val="003B1575"/>
    <w:rsid w:val="003B3262"/>
    <w:rsid w:val="003B35D5"/>
    <w:rsid w:val="003B437D"/>
    <w:rsid w:val="003B6AAB"/>
    <w:rsid w:val="003B7915"/>
    <w:rsid w:val="003C0B2F"/>
    <w:rsid w:val="003C5319"/>
    <w:rsid w:val="003C78F8"/>
    <w:rsid w:val="003D084D"/>
    <w:rsid w:val="003D1BF3"/>
    <w:rsid w:val="003D364A"/>
    <w:rsid w:val="003E14F8"/>
    <w:rsid w:val="003E1BAA"/>
    <w:rsid w:val="003E39E2"/>
    <w:rsid w:val="003E3B16"/>
    <w:rsid w:val="003E527E"/>
    <w:rsid w:val="003E66B9"/>
    <w:rsid w:val="003F032C"/>
    <w:rsid w:val="003F5E77"/>
    <w:rsid w:val="003F618E"/>
    <w:rsid w:val="003F625C"/>
    <w:rsid w:val="003F6DD8"/>
    <w:rsid w:val="00400573"/>
    <w:rsid w:val="0040154B"/>
    <w:rsid w:val="00401B13"/>
    <w:rsid w:val="004021DB"/>
    <w:rsid w:val="00404EF7"/>
    <w:rsid w:val="00407505"/>
    <w:rsid w:val="0041233A"/>
    <w:rsid w:val="004162C7"/>
    <w:rsid w:val="00421C44"/>
    <w:rsid w:val="004231B0"/>
    <w:rsid w:val="0042464E"/>
    <w:rsid w:val="0042556B"/>
    <w:rsid w:val="00425759"/>
    <w:rsid w:val="0042595A"/>
    <w:rsid w:val="00425EFC"/>
    <w:rsid w:val="00426431"/>
    <w:rsid w:val="0043084C"/>
    <w:rsid w:val="00432983"/>
    <w:rsid w:val="004346A2"/>
    <w:rsid w:val="004349F1"/>
    <w:rsid w:val="004411BF"/>
    <w:rsid w:val="004422A8"/>
    <w:rsid w:val="00443273"/>
    <w:rsid w:val="00444EE7"/>
    <w:rsid w:val="004450AD"/>
    <w:rsid w:val="00445152"/>
    <w:rsid w:val="004531E4"/>
    <w:rsid w:val="00453BBF"/>
    <w:rsid w:val="00454E3A"/>
    <w:rsid w:val="00455024"/>
    <w:rsid w:val="00455BC7"/>
    <w:rsid w:val="0045681C"/>
    <w:rsid w:val="0046606A"/>
    <w:rsid w:val="0046680E"/>
    <w:rsid w:val="004734A0"/>
    <w:rsid w:val="004807EC"/>
    <w:rsid w:val="00484DE7"/>
    <w:rsid w:val="004918E3"/>
    <w:rsid w:val="00492D56"/>
    <w:rsid w:val="004935F5"/>
    <w:rsid w:val="00494B46"/>
    <w:rsid w:val="00495D63"/>
    <w:rsid w:val="00497320"/>
    <w:rsid w:val="00497497"/>
    <w:rsid w:val="004A126F"/>
    <w:rsid w:val="004A1BC8"/>
    <w:rsid w:val="004A1D6B"/>
    <w:rsid w:val="004A644E"/>
    <w:rsid w:val="004A6B20"/>
    <w:rsid w:val="004B42A5"/>
    <w:rsid w:val="004B5EA1"/>
    <w:rsid w:val="004B7C77"/>
    <w:rsid w:val="004C14B0"/>
    <w:rsid w:val="004C31CB"/>
    <w:rsid w:val="004C3D77"/>
    <w:rsid w:val="004C5814"/>
    <w:rsid w:val="004C7562"/>
    <w:rsid w:val="004C7BBA"/>
    <w:rsid w:val="004D0675"/>
    <w:rsid w:val="004D36B1"/>
    <w:rsid w:val="004D3961"/>
    <w:rsid w:val="004D42C2"/>
    <w:rsid w:val="004D4FD4"/>
    <w:rsid w:val="004D662F"/>
    <w:rsid w:val="004D6D6C"/>
    <w:rsid w:val="004E2396"/>
    <w:rsid w:val="004E595B"/>
    <w:rsid w:val="004F2371"/>
    <w:rsid w:val="004F5089"/>
    <w:rsid w:val="004F6876"/>
    <w:rsid w:val="00504CAC"/>
    <w:rsid w:val="00507F4A"/>
    <w:rsid w:val="005103A5"/>
    <w:rsid w:val="00511F30"/>
    <w:rsid w:val="005204C7"/>
    <w:rsid w:val="00523EE6"/>
    <w:rsid w:val="005259F9"/>
    <w:rsid w:val="005265F8"/>
    <w:rsid w:val="0053020D"/>
    <w:rsid w:val="005318EE"/>
    <w:rsid w:val="00532602"/>
    <w:rsid w:val="00532A6F"/>
    <w:rsid w:val="005336E6"/>
    <w:rsid w:val="005348BE"/>
    <w:rsid w:val="005409F0"/>
    <w:rsid w:val="00540C82"/>
    <w:rsid w:val="00541482"/>
    <w:rsid w:val="00542D62"/>
    <w:rsid w:val="0054762F"/>
    <w:rsid w:val="005517B1"/>
    <w:rsid w:val="00562276"/>
    <w:rsid w:val="00564552"/>
    <w:rsid w:val="00565168"/>
    <w:rsid w:val="00565263"/>
    <w:rsid w:val="00571A57"/>
    <w:rsid w:val="005774B4"/>
    <w:rsid w:val="00585109"/>
    <w:rsid w:val="00586F20"/>
    <w:rsid w:val="00587C80"/>
    <w:rsid w:val="00592729"/>
    <w:rsid w:val="00596690"/>
    <w:rsid w:val="005A0A5E"/>
    <w:rsid w:val="005A7299"/>
    <w:rsid w:val="005B52E3"/>
    <w:rsid w:val="005B5AA2"/>
    <w:rsid w:val="005B7636"/>
    <w:rsid w:val="005C0058"/>
    <w:rsid w:val="005C0DB2"/>
    <w:rsid w:val="005C7AE9"/>
    <w:rsid w:val="005D18A8"/>
    <w:rsid w:val="005D25DD"/>
    <w:rsid w:val="005D3297"/>
    <w:rsid w:val="005D4688"/>
    <w:rsid w:val="005E1F0E"/>
    <w:rsid w:val="005E386E"/>
    <w:rsid w:val="005F17C9"/>
    <w:rsid w:val="005F1B8F"/>
    <w:rsid w:val="005F58E1"/>
    <w:rsid w:val="005F6EDB"/>
    <w:rsid w:val="006012D1"/>
    <w:rsid w:val="00610770"/>
    <w:rsid w:val="00612340"/>
    <w:rsid w:val="00612B39"/>
    <w:rsid w:val="00615288"/>
    <w:rsid w:val="00616C77"/>
    <w:rsid w:val="00616D21"/>
    <w:rsid w:val="00616D97"/>
    <w:rsid w:val="00625B8B"/>
    <w:rsid w:val="0063512F"/>
    <w:rsid w:val="0063642E"/>
    <w:rsid w:val="00636823"/>
    <w:rsid w:val="00636CB3"/>
    <w:rsid w:val="00640092"/>
    <w:rsid w:val="006521F2"/>
    <w:rsid w:val="006535B4"/>
    <w:rsid w:val="00655EF1"/>
    <w:rsid w:val="0065751D"/>
    <w:rsid w:val="0066060E"/>
    <w:rsid w:val="0066516F"/>
    <w:rsid w:val="0067781E"/>
    <w:rsid w:val="00677F68"/>
    <w:rsid w:val="0068441D"/>
    <w:rsid w:val="006863DE"/>
    <w:rsid w:val="006877FE"/>
    <w:rsid w:val="0069052E"/>
    <w:rsid w:val="00690FA5"/>
    <w:rsid w:val="00691C54"/>
    <w:rsid w:val="006920EB"/>
    <w:rsid w:val="006930FD"/>
    <w:rsid w:val="006947FB"/>
    <w:rsid w:val="00695E2A"/>
    <w:rsid w:val="006A1561"/>
    <w:rsid w:val="006A3AF6"/>
    <w:rsid w:val="006A3B95"/>
    <w:rsid w:val="006A56F2"/>
    <w:rsid w:val="006B2CD4"/>
    <w:rsid w:val="006B31EF"/>
    <w:rsid w:val="006B47B2"/>
    <w:rsid w:val="006B4B9A"/>
    <w:rsid w:val="006B5A64"/>
    <w:rsid w:val="006B61A7"/>
    <w:rsid w:val="006B7CF5"/>
    <w:rsid w:val="006C0046"/>
    <w:rsid w:val="006C025B"/>
    <w:rsid w:val="006C0E42"/>
    <w:rsid w:val="006C361D"/>
    <w:rsid w:val="006C684C"/>
    <w:rsid w:val="006C718F"/>
    <w:rsid w:val="006D1309"/>
    <w:rsid w:val="006D1FD6"/>
    <w:rsid w:val="006D3B86"/>
    <w:rsid w:val="006D47ED"/>
    <w:rsid w:val="006D52DC"/>
    <w:rsid w:val="006D5A51"/>
    <w:rsid w:val="006D7467"/>
    <w:rsid w:val="006D7DD9"/>
    <w:rsid w:val="006D7E88"/>
    <w:rsid w:val="006D7EA1"/>
    <w:rsid w:val="006E006F"/>
    <w:rsid w:val="006E161D"/>
    <w:rsid w:val="006E16B5"/>
    <w:rsid w:val="006E6E94"/>
    <w:rsid w:val="006F0C14"/>
    <w:rsid w:val="006F0E03"/>
    <w:rsid w:val="006F14FB"/>
    <w:rsid w:val="006F35CD"/>
    <w:rsid w:val="006F5591"/>
    <w:rsid w:val="00701FC8"/>
    <w:rsid w:val="00705587"/>
    <w:rsid w:val="00706714"/>
    <w:rsid w:val="00707562"/>
    <w:rsid w:val="0070779E"/>
    <w:rsid w:val="00710882"/>
    <w:rsid w:val="00711E4A"/>
    <w:rsid w:val="00714FE0"/>
    <w:rsid w:val="00721107"/>
    <w:rsid w:val="00723155"/>
    <w:rsid w:val="007324B3"/>
    <w:rsid w:val="007348D2"/>
    <w:rsid w:val="0073768C"/>
    <w:rsid w:val="007409FF"/>
    <w:rsid w:val="00740C19"/>
    <w:rsid w:val="00743325"/>
    <w:rsid w:val="00746F5B"/>
    <w:rsid w:val="007510E9"/>
    <w:rsid w:val="00751912"/>
    <w:rsid w:val="00751A9F"/>
    <w:rsid w:val="00754DA8"/>
    <w:rsid w:val="00757505"/>
    <w:rsid w:val="00757D92"/>
    <w:rsid w:val="00763D2A"/>
    <w:rsid w:val="00767F5D"/>
    <w:rsid w:val="0077028F"/>
    <w:rsid w:val="007706A7"/>
    <w:rsid w:val="00770ACB"/>
    <w:rsid w:val="00771CD4"/>
    <w:rsid w:val="007739C2"/>
    <w:rsid w:val="00773FE4"/>
    <w:rsid w:val="007756B5"/>
    <w:rsid w:val="00782BDC"/>
    <w:rsid w:val="00783321"/>
    <w:rsid w:val="007837B8"/>
    <w:rsid w:val="00783892"/>
    <w:rsid w:val="007854B1"/>
    <w:rsid w:val="00785AC8"/>
    <w:rsid w:val="0078725B"/>
    <w:rsid w:val="00791AE9"/>
    <w:rsid w:val="007935AD"/>
    <w:rsid w:val="007945B9"/>
    <w:rsid w:val="00794705"/>
    <w:rsid w:val="00795E59"/>
    <w:rsid w:val="007A2EAE"/>
    <w:rsid w:val="007A5041"/>
    <w:rsid w:val="007A6431"/>
    <w:rsid w:val="007A6F49"/>
    <w:rsid w:val="007B2516"/>
    <w:rsid w:val="007B2BAE"/>
    <w:rsid w:val="007B4211"/>
    <w:rsid w:val="007B72FE"/>
    <w:rsid w:val="007C04AF"/>
    <w:rsid w:val="007C282A"/>
    <w:rsid w:val="007C3E55"/>
    <w:rsid w:val="007C65DC"/>
    <w:rsid w:val="007D1530"/>
    <w:rsid w:val="007D2A23"/>
    <w:rsid w:val="007E08CD"/>
    <w:rsid w:val="007E28E8"/>
    <w:rsid w:val="007E2AF5"/>
    <w:rsid w:val="007E3208"/>
    <w:rsid w:val="007E70A9"/>
    <w:rsid w:val="007E70C6"/>
    <w:rsid w:val="007F1F4D"/>
    <w:rsid w:val="0080086A"/>
    <w:rsid w:val="00802C85"/>
    <w:rsid w:val="008033D4"/>
    <w:rsid w:val="00803BFB"/>
    <w:rsid w:val="008053A9"/>
    <w:rsid w:val="008069AC"/>
    <w:rsid w:val="00806A59"/>
    <w:rsid w:val="00806D52"/>
    <w:rsid w:val="0081159C"/>
    <w:rsid w:val="00813E8A"/>
    <w:rsid w:val="00814D7C"/>
    <w:rsid w:val="008165EC"/>
    <w:rsid w:val="00817B9F"/>
    <w:rsid w:val="008203C7"/>
    <w:rsid w:val="008206F2"/>
    <w:rsid w:val="00820E7C"/>
    <w:rsid w:val="00822288"/>
    <w:rsid w:val="00824F61"/>
    <w:rsid w:val="00825FC3"/>
    <w:rsid w:val="0082616C"/>
    <w:rsid w:val="00826EFD"/>
    <w:rsid w:val="008321DA"/>
    <w:rsid w:val="00832B1C"/>
    <w:rsid w:val="00833AC1"/>
    <w:rsid w:val="00835BFB"/>
    <w:rsid w:val="00837973"/>
    <w:rsid w:val="00837B0B"/>
    <w:rsid w:val="00841A96"/>
    <w:rsid w:val="00847734"/>
    <w:rsid w:val="00847DA2"/>
    <w:rsid w:val="00850B54"/>
    <w:rsid w:val="00854D13"/>
    <w:rsid w:val="00860263"/>
    <w:rsid w:val="008613C8"/>
    <w:rsid w:val="008638F7"/>
    <w:rsid w:val="008649A8"/>
    <w:rsid w:val="00866519"/>
    <w:rsid w:val="008722CD"/>
    <w:rsid w:val="008751AD"/>
    <w:rsid w:val="008768D4"/>
    <w:rsid w:val="00876A6A"/>
    <w:rsid w:val="008774E1"/>
    <w:rsid w:val="00883B20"/>
    <w:rsid w:val="00886DFE"/>
    <w:rsid w:val="00887040"/>
    <w:rsid w:val="00890ED9"/>
    <w:rsid w:val="00891BA5"/>
    <w:rsid w:val="00893DA4"/>
    <w:rsid w:val="00895C41"/>
    <w:rsid w:val="008A4754"/>
    <w:rsid w:val="008B1740"/>
    <w:rsid w:val="008B2A11"/>
    <w:rsid w:val="008B4849"/>
    <w:rsid w:val="008B51AD"/>
    <w:rsid w:val="008B5512"/>
    <w:rsid w:val="008B5785"/>
    <w:rsid w:val="008B7F8A"/>
    <w:rsid w:val="008C0947"/>
    <w:rsid w:val="008C1AD2"/>
    <w:rsid w:val="008C5A67"/>
    <w:rsid w:val="008C5AC9"/>
    <w:rsid w:val="008C5E45"/>
    <w:rsid w:val="008C62E3"/>
    <w:rsid w:val="008D11A1"/>
    <w:rsid w:val="008D1C60"/>
    <w:rsid w:val="008D450A"/>
    <w:rsid w:val="008D6624"/>
    <w:rsid w:val="008E06F2"/>
    <w:rsid w:val="008E134A"/>
    <w:rsid w:val="008E32DB"/>
    <w:rsid w:val="008E61B0"/>
    <w:rsid w:val="008E743B"/>
    <w:rsid w:val="008E7AA5"/>
    <w:rsid w:val="008F1F6A"/>
    <w:rsid w:val="008F2488"/>
    <w:rsid w:val="008F45A8"/>
    <w:rsid w:val="009000E4"/>
    <w:rsid w:val="00901C5E"/>
    <w:rsid w:val="00901FC6"/>
    <w:rsid w:val="00906631"/>
    <w:rsid w:val="0091048C"/>
    <w:rsid w:val="00912148"/>
    <w:rsid w:val="0091458E"/>
    <w:rsid w:val="00914818"/>
    <w:rsid w:val="00914BE6"/>
    <w:rsid w:val="009165C3"/>
    <w:rsid w:val="00917B4B"/>
    <w:rsid w:val="00924A7E"/>
    <w:rsid w:val="00925739"/>
    <w:rsid w:val="009344B9"/>
    <w:rsid w:val="009344FA"/>
    <w:rsid w:val="00934641"/>
    <w:rsid w:val="009359AA"/>
    <w:rsid w:val="00941999"/>
    <w:rsid w:val="00942577"/>
    <w:rsid w:val="00943A9F"/>
    <w:rsid w:val="009451B3"/>
    <w:rsid w:val="009478D0"/>
    <w:rsid w:val="009505EE"/>
    <w:rsid w:val="009528C6"/>
    <w:rsid w:val="009561BF"/>
    <w:rsid w:val="00956D8C"/>
    <w:rsid w:val="00961925"/>
    <w:rsid w:val="00963181"/>
    <w:rsid w:val="00963609"/>
    <w:rsid w:val="00965168"/>
    <w:rsid w:val="009664D2"/>
    <w:rsid w:val="0097013C"/>
    <w:rsid w:val="009749AD"/>
    <w:rsid w:val="00974F0E"/>
    <w:rsid w:val="0097535B"/>
    <w:rsid w:val="00976EE0"/>
    <w:rsid w:val="00980870"/>
    <w:rsid w:val="0098119F"/>
    <w:rsid w:val="00986170"/>
    <w:rsid w:val="00990780"/>
    <w:rsid w:val="009926A2"/>
    <w:rsid w:val="00992A83"/>
    <w:rsid w:val="00996156"/>
    <w:rsid w:val="009A0ABA"/>
    <w:rsid w:val="009A0E99"/>
    <w:rsid w:val="009A1344"/>
    <w:rsid w:val="009A13AF"/>
    <w:rsid w:val="009A4A96"/>
    <w:rsid w:val="009A6A5A"/>
    <w:rsid w:val="009A6DE9"/>
    <w:rsid w:val="009A76D1"/>
    <w:rsid w:val="009B1307"/>
    <w:rsid w:val="009B1D6A"/>
    <w:rsid w:val="009B270E"/>
    <w:rsid w:val="009B2A43"/>
    <w:rsid w:val="009B48F0"/>
    <w:rsid w:val="009B5A4C"/>
    <w:rsid w:val="009B6AD7"/>
    <w:rsid w:val="009C0931"/>
    <w:rsid w:val="009C250A"/>
    <w:rsid w:val="009C4C40"/>
    <w:rsid w:val="009C587A"/>
    <w:rsid w:val="009C5953"/>
    <w:rsid w:val="009C63F2"/>
    <w:rsid w:val="009C6D83"/>
    <w:rsid w:val="009D11FD"/>
    <w:rsid w:val="009D4E09"/>
    <w:rsid w:val="009D4F3C"/>
    <w:rsid w:val="009D609D"/>
    <w:rsid w:val="009D7D90"/>
    <w:rsid w:val="009E35AF"/>
    <w:rsid w:val="009F0315"/>
    <w:rsid w:val="009F508C"/>
    <w:rsid w:val="009F5A13"/>
    <w:rsid w:val="009F65BB"/>
    <w:rsid w:val="009F6D1E"/>
    <w:rsid w:val="009F6E02"/>
    <w:rsid w:val="00A00EC5"/>
    <w:rsid w:val="00A03128"/>
    <w:rsid w:val="00A05C92"/>
    <w:rsid w:val="00A10B37"/>
    <w:rsid w:val="00A1161F"/>
    <w:rsid w:val="00A12742"/>
    <w:rsid w:val="00A12890"/>
    <w:rsid w:val="00A1563F"/>
    <w:rsid w:val="00A16AB2"/>
    <w:rsid w:val="00A16B5E"/>
    <w:rsid w:val="00A16E2B"/>
    <w:rsid w:val="00A21052"/>
    <w:rsid w:val="00A22684"/>
    <w:rsid w:val="00A236AB"/>
    <w:rsid w:val="00A3041E"/>
    <w:rsid w:val="00A31A5F"/>
    <w:rsid w:val="00A33AE4"/>
    <w:rsid w:val="00A33E12"/>
    <w:rsid w:val="00A35FED"/>
    <w:rsid w:val="00A37BBC"/>
    <w:rsid w:val="00A41306"/>
    <w:rsid w:val="00A419A7"/>
    <w:rsid w:val="00A42A8B"/>
    <w:rsid w:val="00A45F41"/>
    <w:rsid w:val="00A52475"/>
    <w:rsid w:val="00A533CD"/>
    <w:rsid w:val="00A5397E"/>
    <w:rsid w:val="00A53A8B"/>
    <w:rsid w:val="00A55EE2"/>
    <w:rsid w:val="00A56C59"/>
    <w:rsid w:val="00A60009"/>
    <w:rsid w:val="00A615B9"/>
    <w:rsid w:val="00A64668"/>
    <w:rsid w:val="00A65691"/>
    <w:rsid w:val="00A6792A"/>
    <w:rsid w:val="00A704FD"/>
    <w:rsid w:val="00A712A9"/>
    <w:rsid w:val="00A71810"/>
    <w:rsid w:val="00A73485"/>
    <w:rsid w:val="00A7513F"/>
    <w:rsid w:val="00A80D22"/>
    <w:rsid w:val="00A80DA4"/>
    <w:rsid w:val="00A80DEE"/>
    <w:rsid w:val="00A9040C"/>
    <w:rsid w:val="00A91722"/>
    <w:rsid w:val="00A93B7E"/>
    <w:rsid w:val="00A96DDC"/>
    <w:rsid w:val="00AA04CA"/>
    <w:rsid w:val="00AA1B84"/>
    <w:rsid w:val="00AA24D1"/>
    <w:rsid w:val="00AA2FD8"/>
    <w:rsid w:val="00AB0CC2"/>
    <w:rsid w:val="00AB44C8"/>
    <w:rsid w:val="00AB558D"/>
    <w:rsid w:val="00AB6E15"/>
    <w:rsid w:val="00AC1F5D"/>
    <w:rsid w:val="00AC2C1E"/>
    <w:rsid w:val="00AC4AD4"/>
    <w:rsid w:val="00AD04E0"/>
    <w:rsid w:val="00AD271A"/>
    <w:rsid w:val="00AD2CC3"/>
    <w:rsid w:val="00AD3CBF"/>
    <w:rsid w:val="00AD4658"/>
    <w:rsid w:val="00AD5529"/>
    <w:rsid w:val="00AD7416"/>
    <w:rsid w:val="00AE668D"/>
    <w:rsid w:val="00AF4B68"/>
    <w:rsid w:val="00AF623F"/>
    <w:rsid w:val="00B01591"/>
    <w:rsid w:val="00B01DD8"/>
    <w:rsid w:val="00B02D7E"/>
    <w:rsid w:val="00B02E54"/>
    <w:rsid w:val="00B03195"/>
    <w:rsid w:val="00B07C2E"/>
    <w:rsid w:val="00B07C9D"/>
    <w:rsid w:val="00B108D8"/>
    <w:rsid w:val="00B1314D"/>
    <w:rsid w:val="00B16201"/>
    <w:rsid w:val="00B20D70"/>
    <w:rsid w:val="00B25A16"/>
    <w:rsid w:val="00B25E82"/>
    <w:rsid w:val="00B279E9"/>
    <w:rsid w:val="00B304B3"/>
    <w:rsid w:val="00B31039"/>
    <w:rsid w:val="00B32460"/>
    <w:rsid w:val="00B324DC"/>
    <w:rsid w:val="00B33BF4"/>
    <w:rsid w:val="00B33CE4"/>
    <w:rsid w:val="00B341BC"/>
    <w:rsid w:val="00B42746"/>
    <w:rsid w:val="00B4783D"/>
    <w:rsid w:val="00B5281C"/>
    <w:rsid w:val="00B52D50"/>
    <w:rsid w:val="00B57E0A"/>
    <w:rsid w:val="00B60358"/>
    <w:rsid w:val="00B60DC6"/>
    <w:rsid w:val="00B61C60"/>
    <w:rsid w:val="00B64F0A"/>
    <w:rsid w:val="00B651BE"/>
    <w:rsid w:val="00B7050B"/>
    <w:rsid w:val="00B71181"/>
    <w:rsid w:val="00B72541"/>
    <w:rsid w:val="00B73487"/>
    <w:rsid w:val="00B73A88"/>
    <w:rsid w:val="00B74CC5"/>
    <w:rsid w:val="00B75018"/>
    <w:rsid w:val="00B81111"/>
    <w:rsid w:val="00B81280"/>
    <w:rsid w:val="00B82596"/>
    <w:rsid w:val="00B8284C"/>
    <w:rsid w:val="00B83FED"/>
    <w:rsid w:val="00B85595"/>
    <w:rsid w:val="00B864AB"/>
    <w:rsid w:val="00B86D83"/>
    <w:rsid w:val="00B9417D"/>
    <w:rsid w:val="00B94449"/>
    <w:rsid w:val="00B9523C"/>
    <w:rsid w:val="00B9574F"/>
    <w:rsid w:val="00B9735F"/>
    <w:rsid w:val="00BA4DEF"/>
    <w:rsid w:val="00BA57F9"/>
    <w:rsid w:val="00BA73E5"/>
    <w:rsid w:val="00BA750B"/>
    <w:rsid w:val="00BA7C16"/>
    <w:rsid w:val="00BB211F"/>
    <w:rsid w:val="00BB2FF7"/>
    <w:rsid w:val="00BB3EC5"/>
    <w:rsid w:val="00BB5465"/>
    <w:rsid w:val="00BB7F2E"/>
    <w:rsid w:val="00BC1312"/>
    <w:rsid w:val="00BC5091"/>
    <w:rsid w:val="00BC5694"/>
    <w:rsid w:val="00BC5AD5"/>
    <w:rsid w:val="00BC7163"/>
    <w:rsid w:val="00BC74B7"/>
    <w:rsid w:val="00BD3CEA"/>
    <w:rsid w:val="00BD671A"/>
    <w:rsid w:val="00BD7244"/>
    <w:rsid w:val="00BE01D6"/>
    <w:rsid w:val="00BE14E8"/>
    <w:rsid w:val="00BF12FD"/>
    <w:rsid w:val="00BF1476"/>
    <w:rsid w:val="00BF1C58"/>
    <w:rsid w:val="00BF3863"/>
    <w:rsid w:val="00BF555C"/>
    <w:rsid w:val="00BF69E6"/>
    <w:rsid w:val="00C060CA"/>
    <w:rsid w:val="00C06CC2"/>
    <w:rsid w:val="00C22C11"/>
    <w:rsid w:val="00C23B95"/>
    <w:rsid w:val="00C2400B"/>
    <w:rsid w:val="00C248E6"/>
    <w:rsid w:val="00C25FE9"/>
    <w:rsid w:val="00C2607A"/>
    <w:rsid w:val="00C26F80"/>
    <w:rsid w:val="00C27ECE"/>
    <w:rsid w:val="00C30371"/>
    <w:rsid w:val="00C31B4C"/>
    <w:rsid w:val="00C33D1B"/>
    <w:rsid w:val="00C34C52"/>
    <w:rsid w:val="00C4009B"/>
    <w:rsid w:val="00C41F04"/>
    <w:rsid w:val="00C433F1"/>
    <w:rsid w:val="00C445F4"/>
    <w:rsid w:val="00C44886"/>
    <w:rsid w:val="00C457EA"/>
    <w:rsid w:val="00C5021E"/>
    <w:rsid w:val="00C5145A"/>
    <w:rsid w:val="00C54E23"/>
    <w:rsid w:val="00C558DD"/>
    <w:rsid w:val="00C57596"/>
    <w:rsid w:val="00C57F1A"/>
    <w:rsid w:val="00C7111F"/>
    <w:rsid w:val="00C714F1"/>
    <w:rsid w:val="00C7498B"/>
    <w:rsid w:val="00C7556E"/>
    <w:rsid w:val="00C77649"/>
    <w:rsid w:val="00C80FA4"/>
    <w:rsid w:val="00C810DF"/>
    <w:rsid w:val="00C81A56"/>
    <w:rsid w:val="00C82359"/>
    <w:rsid w:val="00C84C62"/>
    <w:rsid w:val="00C84F8D"/>
    <w:rsid w:val="00C900C8"/>
    <w:rsid w:val="00C929B9"/>
    <w:rsid w:val="00C956C5"/>
    <w:rsid w:val="00C95E29"/>
    <w:rsid w:val="00CA00C2"/>
    <w:rsid w:val="00CA4567"/>
    <w:rsid w:val="00CA7B8D"/>
    <w:rsid w:val="00CB2809"/>
    <w:rsid w:val="00CB2A4B"/>
    <w:rsid w:val="00CB3E95"/>
    <w:rsid w:val="00CB49A5"/>
    <w:rsid w:val="00CB4A2E"/>
    <w:rsid w:val="00CB7263"/>
    <w:rsid w:val="00CC79B0"/>
    <w:rsid w:val="00CD052F"/>
    <w:rsid w:val="00CD1B71"/>
    <w:rsid w:val="00CD3E0A"/>
    <w:rsid w:val="00CD478B"/>
    <w:rsid w:val="00CE0988"/>
    <w:rsid w:val="00CE391A"/>
    <w:rsid w:val="00CF0B66"/>
    <w:rsid w:val="00CF13C7"/>
    <w:rsid w:val="00CF1E73"/>
    <w:rsid w:val="00D0077D"/>
    <w:rsid w:val="00D032EE"/>
    <w:rsid w:val="00D03E8D"/>
    <w:rsid w:val="00D044C7"/>
    <w:rsid w:val="00D057AF"/>
    <w:rsid w:val="00D138E2"/>
    <w:rsid w:val="00D139A1"/>
    <w:rsid w:val="00D14628"/>
    <w:rsid w:val="00D15D12"/>
    <w:rsid w:val="00D214BA"/>
    <w:rsid w:val="00D24088"/>
    <w:rsid w:val="00D25AB0"/>
    <w:rsid w:val="00D27CFE"/>
    <w:rsid w:val="00D27D86"/>
    <w:rsid w:val="00D328F1"/>
    <w:rsid w:val="00D37755"/>
    <w:rsid w:val="00D45FCD"/>
    <w:rsid w:val="00D517E3"/>
    <w:rsid w:val="00D52A55"/>
    <w:rsid w:val="00D54922"/>
    <w:rsid w:val="00D65063"/>
    <w:rsid w:val="00D66F62"/>
    <w:rsid w:val="00D7019A"/>
    <w:rsid w:val="00D71436"/>
    <w:rsid w:val="00D717B6"/>
    <w:rsid w:val="00D72945"/>
    <w:rsid w:val="00D74657"/>
    <w:rsid w:val="00D74B54"/>
    <w:rsid w:val="00D752DC"/>
    <w:rsid w:val="00D75F85"/>
    <w:rsid w:val="00D7671D"/>
    <w:rsid w:val="00D82547"/>
    <w:rsid w:val="00D85474"/>
    <w:rsid w:val="00D86AF7"/>
    <w:rsid w:val="00DA3937"/>
    <w:rsid w:val="00DB022C"/>
    <w:rsid w:val="00DB4181"/>
    <w:rsid w:val="00DB64B0"/>
    <w:rsid w:val="00DC05E2"/>
    <w:rsid w:val="00DC1CE2"/>
    <w:rsid w:val="00DC374C"/>
    <w:rsid w:val="00DC48C4"/>
    <w:rsid w:val="00DC50FC"/>
    <w:rsid w:val="00DC58E9"/>
    <w:rsid w:val="00DC613A"/>
    <w:rsid w:val="00DC726F"/>
    <w:rsid w:val="00DC7B74"/>
    <w:rsid w:val="00DC7CD7"/>
    <w:rsid w:val="00DD0658"/>
    <w:rsid w:val="00DD0EDD"/>
    <w:rsid w:val="00DD68D4"/>
    <w:rsid w:val="00DE054C"/>
    <w:rsid w:val="00DE18E7"/>
    <w:rsid w:val="00DE239F"/>
    <w:rsid w:val="00DE472F"/>
    <w:rsid w:val="00DE5471"/>
    <w:rsid w:val="00DF0310"/>
    <w:rsid w:val="00DF109F"/>
    <w:rsid w:val="00DF630B"/>
    <w:rsid w:val="00DF71F6"/>
    <w:rsid w:val="00DF78F7"/>
    <w:rsid w:val="00DF7D4A"/>
    <w:rsid w:val="00E00944"/>
    <w:rsid w:val="00E05C69"/>
    <w:rsid w:val="00E120E6"/>
    <w:rsid w:val="00E15F18"/>
    <w:rsid w:val="00E21D58"/>
    <w:rsid w:val="00E22F4C"/>
    <w:rsid w:val="00E236A4"/>
    <w:rsid w:val="00E23D57"/>
    <w:rsid w:val="00E24116"/>
    <w:rsid w:val="00E25A91"/>
    <w:rsid w:val="00E30A93"/>
    <w:rsid w:val="00E30C19"/>
    <w:rsid w:val="00E31637"/>
    <w:rsid w:val="00E32213"/>
    <w:rsid w:val="00E3310C"/>
    <w:rsid w:val="00E35F1C"/>
    <w:rsid w:val="00E371C3"/>
    <w:rsid w:val="00E375D9"/>
    <w:rsid w:val="00E41507"/>
    <w:rsid w:val="00E4434A"/>
    <w:rsid w:val="00E447B1"/>
    <w:rsid w:val="00E44C00"/>
    <w:rsid w:val="00E46017"/>
    <w:rsid w:val="00E4635A"/>
    <w:rsid w:val="00E4719A"/>
    <w:rsid w:val="00E47ECE"/>
    <w:rsid w:val="00E503F1"/>
    <w:rsid w:val="00E50DEB"/>
    <w:rsid w:val="00E54B2B"/>
    <w:rsid w:val="00E5548C"/>
    <w:rsid w:val="00E56334"/>
    <w:rsid w:val="00E678B9"/>
    <w:rsid w:val="00E67A42"/>
    <w:rsid w:val="00E71E2C"/>
    <w:rsid w:val="00E73AFC"/>
    <w:rsid w:val="00E74F53"/>
    <w:rsid w:val="00E7603D"/>
    <w:rsid w:val="00E77793"/>
    <w:rsid w:val="00E82605"/>
    <w:rsid w:val="00E86B59"/>
    <w:rsid w:val="00E87A58"/>
    <w:rsid w:val="00E9079D"/>
    <w:rsid w:val="00E927CD"/>
    <w:rsid w:val="00E9412B"/>
    <w:rsid w:val="00E9608E"/>
    <w:rsid w:val="00EA3432"/>
    <w:rsid w:val="00EA3A98"/>
    <w:rsid w:val="00EA5350"/>
    <w:rsid w:val="00EA5F27"/>
    <w:rsid w:val="00EA7077"/>
    <w:rsid w:val="00EA7CF9"/>
    <w:rsid w:val="00EB5B5D"/>
    <w:rsid w:val="00EB6F96"/>
    <w:rsid w:val="00EC2EDF"/>
    <w:rsid w:val="00EC400C"/>
    <w:rsid w:val="00EC67D9"/>
    <w:rsid w:val="00EC73D4"/>
    <w:rsid w:val="00ED26D5"/>
    <w:rsid w:val="00ED2C9A"/>
    <w:rsid w:val="00ED3598"/>
    <w:rsid w:val="00ED47C0"/>
    <w:rsid w:val="00ED4C91"/>
    <w:rsid w:val="00EF1C9D"/>
    <w:rsid w:val="00EF6F4F"/>
    <w:rsid w:val="00EF7EF1"/>
    <w:rsid w:val="00F0047A"/>
    <w:rsid w:val="00F022DC"/>
    <w:rsid w:val="00F02DA8"/>
    <w:rsid w:val="00F046FF"/>
    <w:rsid w:val="00F10528"/>
    <w:rsid w:val="00F16932"/>
    <w:rsid w:val="00F2052E"/>
    <w:rsid w:val="00F27E11"/>
    <w:rsid w:val="00F30EEE"/>
    <w:rsid w:val="00F32207"/>
    <w:rsid w:val="00F35C42"/>
    <w:rsid w:val="00F40203"/>
    <w:rsid w:val="00F40528"/>
    <w:rsid w:val="00F44277"/>
    <w:rsid w:val="00F4696D"/>
    <w:rsid w:val="00F53771"/>
    <w:rsid w:val="00F5636F"/>
    <w:rsid w:val="00F569AD"/>
    <w:rsid w:val="00F661C2"/>
    <w:rsid w:val="00F662EF"/>
    <w:rsid w:val="00F666C9"/>
    <w:rsid w:val="00F717A6"/>
    <w:rsid w:val="00F71E32"/>
    <w:rsid w:val="00F7207D"/>
    <w:rsid w:val="00F7644A"/>
    <w:rsid w:val="00F8251C"/>
    <w:rsid w:val="00F8284D"/>
    <w:rsid w:val="00F83428"/>
    <w:rsid w:val="00F83C57"/>
    <w:rsid w:val="00F84FEC"/>
    <w:rsid w:val="00F87755"/>
    <w:rsid w:val="00F91E55"/>
    <w:rsid w:val="00F93153"/>
    <w:rsid w:val="00F9481F"/>
    <w:rsid w:val="00F96B09"/>
    <w:rsid w:val="00F977CA"/>
    <w:rsid w:val="00FA7338"/>
    <w:rsid w:val="00FA7396"/>
    <w:rsid w:val="00FB320E"/>
    <w:rsid w:val="00FB426B"/>
    <w:rsid w:val="00FC4DBA"/>
    <w:rsid w:val="00FD03E6"/>
    <w:rsid w:val="00FD1539"/>
    <w:rsid w:val="00FD2156"/>
    <w:rsid w:val="00FD28F3"/>
    <w:rsid w:val="00FD5492"/>
    <w:rsid w:val="00FD5C92"/>
    <w:rsid w:val="00FD7D62"/>
    <w:rsid w:val="00FD7F74"/>
    <w:rsid w:val="00FE2E68"/>
    <w:rsid w:val="00FE32C2"/>
    <w:rsid w:val="00FE608C"/>
    <w:rsid w:val="00FF13C6"/>
    <w:rsid w:val="00FF4018"/>
    <w:rsid w:val="00FF5CFA"/>
    <w:rsid w:val="00FF75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2D7DF6E"/>
  <w15:chartTrackingRefBased/>
  <w15:docId w15:val="{B251F2AE-2E64-4FC5-821F-E151A240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1344"/>
    <w:pPr>
      <w:spacing w:after="120" w:line="240" w:lineRule="auto"/>
    </w:pPr>
  </w:style>
  <w:style w:type="paragraph" w:styleId="Heading1">
    <w:name w:val="heading 1"/>
    <w:basedOn w:val="Normal"/>
    <w:next w:val="Normal"/>
    <w:link w:val="Heading1Char"/>
    <w:uiPriority w:val="9"/>
    <w:qFormat/>
    <w:rsid w:val="00616D21"/>
    <w:pPr>
      <w:keepNext/>
      <w:keepLines/>
      <w:numPr>
        <w:numId w:val="55"/>
      </w:numPr>
      <w:spacing w:before="240" w:after="240"/>
      <w:outlineLvl w:val="0"/>
    </w:pPr>
    <w:rPr>
      <w:rFonts w:eastAsiaTheme="majorEastAsia" w:cstheme="majorBidi"/>
      <w:b/>
      <w:color w:val="0D98C9"/>
      <w:sz w:val="32"/>
      <w:szCs w:val="32"/>
    </w:rPr>
  </w:style>
  <w:style w:type="paragraph" w:styleId="Heading2">
    <w:name w:val="heading 2"/>
    <w:basedOn w:val="Normal"/>
    <w:next w:val="Normal"/>
    <w:link w:val="Heading2Char"/>
    <w:uiPriority w:val="9"/>
    <w:unhideWhenUsed/>
    <w:qFormat/>
    <w:rsid w:val="00890ED9"/>
    <w:pPr>
      <w:keepNext/>
      <w:keepLines/>
      <w:numPr>
        <w:ilvl w:val="1"/>
        <w:numId w:val="55"/>
      </w:numPr>
      <w:spacing w:before="120"/>
      <w:outlineLvl w:val="1"/>
    </w:pPr>
    <w:rPr>
      <w:rFonts w:eastAsiaTheme="majorEastAsia" w:cstheme="majorBidi"/>
      <w:b/>
      <w:color w:val="0D98C9"/>
      <w:sz w:val="26"/>
      <w:szCs w:val="26"/>
    </w:rPr>
  </w:style>
  <w:style w:type="paragraph" w:styleId="Heading3">
    <w:name w:val="heading 3"/>
    <w:next w:val="Normal"/>
    <w:link w:val="Heading3Char"/>
    <w:uiPriority w:val="9"/>
    <w:unhideWhenUsed/>
    <w:qFormat/>
    <w:rsid w:val="004422A8"/>
    <w:pPr>
      <w:keepNext/>
      <w:keepLines/>
      <w:numPr>
        <w:ilvl w:val="2"/>
        <w:numId w:val="55"/>
      </w:numPr>
      <w:spacing w:after="171"/>
      <w:outlineLvl w:val="2"/>
    </w:pPr>
    <w:rPr>
      <w:rFonts w:ascii="Calibri" w:eastAsia="Calibri" w:hAnsi="Calibri" w:cs="Calibri"/>
      <w:b/>
      <w:color w:val="000000"/>
      <w:lang w:eastAsia="en-CA"/>
    </w:rPr>
  </w:style>
  <w:style w:type="paragraph" w:styleId="Heading4">
    <w:name w:val="heading 4"/>
    <w:next w:val="Normal"/>
    <w:link w:val="Heading4Char"/>
    <w:uiPriority w:val="9"/>
    <w:unhideWhenUsed/>
    <w:qFormat/>
    <w:rsid w:val="004422A8"/>
    <w:pPr>
      <w:keepNext/>
      <w:keepLines/>
      <w:numPr>
        <w:ilvl w:val="3"/>
        <w:numId w:val="55"/>
      </w:numPr>
      <w:spacing w:after="137"/>
      <w:outlineLvl w:val="3"/>
    </w:pPr>
    <w:rPr>
      <w:rFonts w:ascii="Calibri" w:eastAsia="Calibri" w:hAnsi="Calibri" w:cs="Calibri"/>
      <w:b/>
      <w:color w:val="FF0000"/>
      <w:lang w:eastAsia="en-CA"/>
    </w:rPr>
  </w:style>
  <w:style w:type="paragraph" w:styleId="Heading5">
    <w:name w:val="heading 5"/>
    <w:basedOn w:val="Normal"/>
    <w:next w:val="Normal"/>
    <w:link w:val="Heading5Char"/>
    <w:uiPriority w:val="9"/>
    <w:semiHidden/>
    <w:unhideWhenUsed/>
    <w:qFormat/>
    <w:rsid w:val="00E71E2C"/>
    <w:pPr>
      <w:keepNext/>
      <w:keepLines/>
      <w:numPr>
        <w:ilvl w:val="4"/>
        <w:numId w:val="5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71E2C"/>
    <w:pPr>
      <w:keepNext/>
      <w:keepLines/>
      <w:numPr>
        <w:ilvl w:val="5"/>
        <w:numId w:val="5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71E2C"/>
    <w:pPr>
      <w:keepNext/>
      <w:keepLines/>
      <w:numPr>
        <w:ilvl w:val="6"/>
        <w:numId w:val="5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71E2C"/>
    <w:pPr>
      <w:keepNext/>
      <w:keepLines/>
      <w:numPr>
        <w:ilvl w:val="7"/>
        <w:numId w:val="5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1E2C"/>
    <w:pPr>
      <w:keepNext/>
      <w:keepLines/>
      <w:numPr>
        <w:ilvl w:val="8"/>
        <w:numId w:val="5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6AB2"/>
    <w:pPr>
      <w:tabs>
        <w:tab w:val="center" w:pos="4680"/>
        <w:tab w:val="right" w:pos="9360"/>
      </w:tabs>
      <w:spacing w:after="0"/>
    </w:pPr>
  </w:style>
  <w:style w:type="character" w:customStyle="1" w:styleId="HeaderChar">
    <w:name w:val="Header Char"/>
    <w:basedOn w:val="DefaultParagraphFont"/>
    <w:link w:val="Header"/>
    <w:uiPriority w:val="99"/>
    <w:rsid w:val="00A16AB2"/>
  </w:style>
  <w:style w:type="paragraph" w:styleId="Footer">
    <w:name w:val="footer"/>
    <w:basedOn w:val="Normal"/>
    <w:link w:val="FooterChar"/>
    <w:uiPriority w:val="99"/>
    <w:unhideWhenUsed/>
    <w:rsid w:val="00A16AB2"/>
    <w:pPr>
      <w:tabs>
        <w:tab w:val="center" w:pos="4680"/>
        <w:tab w:val="right" w:pos="9360"/>
      </w:tabs>
      <w:spacing w:after="0"/>
    </w:pPr>
  </w:style>
  <w:style w:type="character" w:customStyle="1" w:styleId="FooterChar">
    <w:name w:val="Footer Char"/>
    <w:basedOn w:val="DefaultParagraphFont"/>
    <w:link w:val="Footer"/>
    <w:uiPriority w:val="99"/>
    <w:rsid w:val="00A16AB2"/>
  </w:style>
  <w:style w:type="character" w:customStyle="1" w:styleId="Heading1Char">
    <w:name w:val="Heading 1 Char"/>
    <w:basedOn w:val="DefaultParagraphFont"/>
    <w:link w:val="Heading1"/>
    <w:uiPriority w:val="9"/>
    <w:rsid w:val="00AD4658"/>
    <w:rPr>
      <w:rFonts w:eastAsiaTheme="majorEastAsia" w:cstheme="majorBidi"/>
      <w:b/>
      <w:color w:val="0D98C9"/>
      <w:sz w:val="32"/>
      <w:szCs w:val="32"/>
    </w:rPr>
  </w:style>
  <w:style w:type="paragraph" w:styleId="TOCHeading">
    <w:name w:val="TOC Heading"/>
    <w:basedOn w:val="Heading1"/>
    <w:next w:val="Normal"/>
    <w:uiPriority w:val="39"/>
    <w:unhideWhenUsed/>
    <w:qFormat/>
    <w:rsid w:val="00F569AD"/>
    <w:pPr>
      <w:numPr>
        <w:numId w:val="0"/>
      </w:numPr>
      <w:spacing w:line="259" w:lineRule="auto"/>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3F618E"/>
    <w:pPr>
      <w:tabs>
        <w:tab w:val="right" w:leader="dot" w:pos="9350"/>
      </w:tabs>
      <w:spacing w:after="100"/>
    </w:pPr>
  </w:style>
  <w:style w:type="character" w:styleId="Hyperlink">
    <w:name w:val="Hyperlink"/>
    <w:basedOn w:val="DefaultParagraphFont"/>
    <w:uiPriority w:val="99"/>
    <w:unhideWhenUsed/>
    <w:rsid w:val="00F569AD"/>
    <w:rPr>
      <w:color w:val="0563C1" w:themeColor="hyperlink"/>
      <w:u w:val="single"/>
    </w:rPr>
  </w:style>
  <w:style w:type="table" w:styleId="TableGrid">
    <w:name w:val="Table Grid"/>
    <w:basedOn w:val="TableNormal"/>
    <w:uiPriority w:val="39"/>
    <w:rsid w:val="00002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90ED9"/>
    <w:rPr>
      <w:rFonts w:eastAsiaTheme="majorEastAsia" w:cstheme="majorBidi"/>
      <w:b/>
      <w:color w:val="0D98C9"/>
      <w:sz w:val="26"/>
      <w:szCs w:val="26"/>
    </w:rPr>
  </w:style>
  <w:style w:type="paragraph" w:styleId="ListParagraph">
    <w:name w:val="List Paragraph"/>
    <w:basedOn w:val="Normal"/>
    <w:uiPriority w:val="34"/>
    <w:qFormat/>
    <w:rsid w:val="00093AEF"/>
    <w:pPr>
      <w:spacing w:line="259" w:lineRule="auto"/>
      <w:ind w:left="720"/>
      <w:contextualSpacing/>
    </w:pPr>
  </w:style>
  <w:style w:type="character" w:styleId="CommentReference">
    <w:name w:val="annotation reference"/>
    <w:basedOn w:val="DefaultParagraphFont"/>
    <w:uiPriority w:val="99"/>
    <w:semiHidden/>
    <w:unhideWhenUsed/>
    <w:rsid w:val="00BA750B"/>
    <w:rPr>
      <w:sz w:val="16"/>
      <w:szCs w:val="16"/>
    </w:rPr>
  </w:style>
  <w:style w:type="paragraph" w:styleId="CommentText">
    <w:name w:val="annotation text"/>
    <w:basedOn w:val="Normal"/>
    <w:link w:val="CommentTextChar"/>
    <w:uiPriority w:val="99"/>
    <w:unhideWhenUsed/>
    <w:rsid w:val="00BA750B"/>
    <w:rPr>
      <w:sz w:val="20"/>
      <w:szCs w:val="20"/>
    </w:rPr>
  </w:style>
  <w:style w:type="character" w:customStyle="1" w:styleId="CommentTextChar">
    <w:name w:val="Comment Text Char"/>
    <w:basedOn w:val="DefaultParagraphFont"/>
    <w:link w:val="CommentText"/>
    <w:uiPriority w:val="99"/>
    <w:rsid w:val="00BA750B"/>
    <w:rPr>
      <w:sz w:val="20"/>
      <w:szCs w:val="20"/>
    </w:rPr>
  </w:style>
  <w:style w:type="paragraph" w:styleId="CommentSubject">
    <w:name w:val="annotation subject"/>
    <w:basedOn w:val="CommentText"/>
    <w:next w:val="CommentText"/>
    <w:link w:val="CommentSubjectChar"/>
    <w:uiPriority w:val="99"/>
    <w:semiHidden/>
    <w:unhideWhenUsed/>
    <w:rsid w:val="00BA750B"/>
    <w:rPr>
      <w:b/>
      <w:bCs/>
    </w:rPr>
  </w:style>
  <w:style w:type="character" w:customStyle="1" w:styleId="CommentSubjectChar">
    <w:name w:val="Comment Subject Char"/>
    <w:basedOn w:val="CommentTextChar"/>
    <w:link w:val="CommentSubject"/>
    <w:uiPriority w:val="99"/>
    <w:semiHidden/>
    <w:rsid w:val="00BA750B"/>
    <w:rPr>
      <w:b/>
      <w:bCs/>
      <w:sz w:val="20"/>
      <w:szCs w:val="20"/>
    </w:rPr>
  </w:style>
  <w:style w:type="paragraph" w:styleId="BalloonText">
    <w:name w:val="Balloon Text"/>
    <w:basedOn w:val="Normal"/>
    <w:link w:val="BalloonTextChar"/>
    <w:uiPriority w:val="99"/>
    <w:semiHidden/>
    <w:unhideWhenUsed/>
    <w:rsid w:val="00BA75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50B"/>
    <w:rPr>
      <w:rFonts w:ascii="Segoe UI" w:hAnsi="Segoe UI" w:cs="Segoe UI"/>
      <w:sz w:val="18"/>
      <w:szCs w:val="18"/>
    </w:rPr>
  </w:style>
  <w:style w:type="paragraph" w:styleId="TOC2">
    <w:name w:val="toc 2"/>
    <w:basedOn w:val="Normal"/>
    <w:next w:val="Normal"/>
    <w:autoRedefine/>
    <w:uiPriority w:val="39"/>
    <w:unhideWhenUsed/>
    <w:rsid w:val="006535B4"/>
    <w:pPr>
      <w:spacing w:after="100"/>
      <w:ind w:left="240"/>
    </w:pPr>
  </w:style>
  <w:style w:type="character" w:customStyle="1" w:styleId="Heading3Char">
    <w:name w:val="Heading 3 Char"/>
    <w:basedOn w:val="DefaultParagraphFont"/>
    <w:link w:val="Heading3"/>
    <w:uiPriority w:val="9"/>
    <w:rsid w:val="004422A8"/>
    <w:rPr>
      <w:rFonts w:ascii="Calibri" w:eastAsia="Calibri" w:hAnsi="Calibri" w:cs="Calibri"/>
      <w:b/>
      <w:color w:val="000000"/>
      <w:lang w:eastAsia="en-CA"/>
    </w:rPr>
  </w:style>
  <w:style w:type="character" w:customStyle="1" w:styleId="Heading4Char">
    <w:name w:val="Heading 4 Char"/>
    <w:basedOn w:val="DefaultParagraphFont"/>
    <w:link w:val="Heading4"/>
    <w:uiPriority w:val="9"/>
    <w:rsid w:val="004422A8"/>
    <w:rPr>
      <w:rFonts w:ascii="Calibri" w:eastAsia="Calibri" w:hAnsi="Calibri" w:cs="Calibri"/>
      <w:b/>
      <w:color w:val="FF0000"/>
      <w:lang w:eastAsia="en-CA"/>
    </w:rPr>
  </w:style>
  <w:style w:type="table" w:customStyle="1" w:styleId="TableGrid0">
    <w:name w:val="TableGrid"/>
    <w:rsid w:val="004422A8"/>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492D56"/>
    <w:rPr>
      <w:color w:val="954F72" w:themeColor="followedHyperlink"/>
      <w:u w:val="single"/>
    </w:rPr>
  </w:style>
  <w:style w:type="character" w:styleId="Emphasis">
    <w:name w:val="Emphasis"/>
    <w:basedOn w:val="DefaultParagraphFont"/>
    <w:uiPriority w:val="20"/>
    <w:qFormat/>
    <w:rsid w:val="00320B97"/>
    <w:rPr>
      <w:i/>
      <w:iCs/>
    </w:rPr>
  </w:style>
  <w:style w:type="paragraph" w:customStyle="1" w:styleId="TableParagraph">
    <w:name w:val="Table Paragraph"/>
    <w:basedOn w:val="Normal"/>
    <w:uiPriority w:val="1"/>
    <w:qFormat/>
    <w:rsid w:val="00A41306"/>
    <w:pPr>
      <w:widowControl w:val="0"/>
      <w:autoSpaceDE w:val="0"/>
      <w:autoSpaceDN w:val="0"/>
      <w:spacing w:after="0"/>
    </w:pPr>
    <w:rPr>
      <w:rFonts w:ascii="Calibri" w:eastAsia="Calibri" w:hAnsi="Calibri" w:cs="Calibri"/>
      <w:lang w:eastAsia="en-CA" w:bidi="en-CA"/>
    </w:rPr>
  </w:style>
  <w:style w:type="paragraph" w:styleId="Caption">
    <w:name w:val="caption"/>
    <w:basedOn w:val="Normal"/>
    <w:next w:val="Normal"/>
    <w:uiPriority w:val="35"/>
    <w:unhideWhenUsed/>
    <w:qFormat/>
    <w:rsid w:val="00956D8C"/>
    <w:pPr>
      <w:spacing w:after="200"/>
    </w:pPr>
    <w:rPr>
      <w:i/>
      <w:iCs/>
      <w:color w:val="44546A" w:themeColor="text2"/>
      <w:sz w:val="18"/>
      <w:szCs w:val="18"/>
    </w:rPr>
  </w:style>
  <w:style w:type="paragraph" w:styleId="Revision">
    <w:name w:val="Revision"/>
    <w:hidden/>
    <w:uiPriority w:val="99"/>
    <w:semiHidden/>
    <w:rsid w:val="00883B20"/>
    <w:pPr>
      <w:spacing w:after="0" w:line="240" w:lineRule="auto"/>
    </w:pPr>
    <w:rPr>
      <w:sz w:val="24"/>
    </w:rPr>
  </w:style>
  <w:style w:type="paragraph" w:styleId="FootnoteText">
    <w:name w:val="footnote text"/>
    <w:basedOn w:val="Normal"/>
    <w:link w:val="FootnoteTextChar"/>
    <w:uiPriority w:val="99"/>
    <w:semiHidden/>
    <w:unhideWhenUsed/>
    <w:rsid w:val="002A2931"/>
    <w:pPr>
      <w:spacing w:after="0"/>
    </w:pPr>
    <w:rPr>
      <w:sz w:val="20"/>
      <w:szCs w:val="20"/>
    </w:rPr>
  </w:style>
  <w:style w:type="character" w:customStyle="1" w:styleId="FootnoteTextChar">
    <w:name w:val="Footnote Text Char"/>
    <w:basedOn w:val="DefaultParagraphFont"/>
    <w:link w:val="FootnoteText"/>
    <w:uiPriority w:val="99"/>
    <w:semiHidden/>
    <w:rsid w:val="002A2931"/>
    <w:rPr>
      <w:sz w:val="20"/>
      <w:szCs w:val="20"/>
    </w:rPr>
  </w:style>
  <w:style w:type="character" w:styleId="FootnoteReference">
    <w:name w:val="footnote reference"/>
    <w:basedOn w:val="DefaultParagraphFont"/>
    <w:uiPriority w:val="99"/>
    <w:semiHidden/>
    <w:unhideWhenUsed/>
    <w:rsid w:val="002A2931"/>
    <w:rPr>
      <w:vertAlign w:val="superscript"/>
    </w:rPr>
  </w:style>
  <w:style w:type="character" w:customStyle="1" w:styleId="UnresolvedMention1">
    <w:name w:val="Unresolved Mention1"/>
    <w:basedOn w:val="DefaultParagraphFont"/>
    <w:uiPriority w:val="99"/>
    <w:semiHidden/>
    <w:unhideWhenUsed/>
    <w:rsid w:val="004B5EA1"/>
    <w:rPr>
      <w:color w:val="605E5C"/>
      <w:shd w:val="clear" w:color="auto" w:fill="E1DFDD"/>
    </w:rPr>
  </w:style>
  <w:style w:type="paragraph" w:styleId="NoSpacing">
    <w:name w:val="No Spacing"/>
    <w:next w:val="Normal"/>
    <w:uiPriority w:val="1"/>
    <w:qFormat/>
    <w:rsid w:val="000820DB"/>
    <w:pPr>
      <w:spacing w:after="0" w:line="240" w:lineRule="auto"/>
    </w:pPr>
    <w:rPr>
      <w:sz w:val="24"/>
    </w:rPr>
  </w:style>
  <w:style w:type="paragraph" w:customStyle="1" w:styleId="Default">
    <w:name w:val="Default"/>
    <w:rsid w:val="00890ED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semiHidden/>
    <w:rsid w:val="00E71E2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71E2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71E2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71E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1E2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401B13"/>
    <w:pPr>
      <w:autoSpaceDE w:val="0"/>
      <w:autoSpaceDN w:val="0"/>
      <w:adjustRightInd w:val="0"/>
      <w:spacing w:after="0"/>
      <w:ind w:left="100"/>
    </w:pPr>
    <w:rPr>
      <w:rFonts w:ascii="Calibri" w:hAnsi="Calibri" w:cs="Calibri"/>
      <w:sz w:val="20"/>
      <w:szCs w:val="20"/>
    </w:rPr>
  </w:style>
  <w:style w:type="character" w:customStyle="1" w:styleId="BodyTextChar">
    <w:name w:val="Body Text Char"/>
    <w:basedOn w:val="DefaultParagraphFont"/>
    <w:link w:val="BodyText"/>
    <w:uiPriority w:val="1"/>
    <w:rsid w:val="00401B13"/>
    <w:rPr>
      <w:rFonts w:ascii="Calibri" w:hAnsi="Calibri" w:cs="Calibri"/>
      <w:sz w:val="20"/>
      <w:szCs w:val="20"/>
    </w:rPr>
  </w:style>
  <w:style w:type="paragraph" w:styleId="Bibliography">
    <w:name w:val="Bibliography"/>
    <w:basedOn w:val="Normal"/>
    <w:next w:val="Normal"/>
    <w:uiPriority w:val="37"/>
    <w:semiHidden/>
    <w:unhideWhenUsed/>
    <w:rsid w:val="00740C19"/>
  </w:style>
  <w:style w:type="paragraph" w:styleId="BlockText">
    <w:name w:val="Block Text"/>
    <w:basedOn w:val="Normal"/>
    <w:uiPriority w:val="99"/>
    <w:semiHidden/>
    <w:unhideWhenUsed/>
    <w:rsid w:val="00740C1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2">
    <w:name w:val="Body Text 2"/>
    <w:basedOn w:val="Normal"/>
    <w:link w:val="BodyText2Char"/>
    <w:uiPriority w:val="99"/>
    <w:semiHidden/>
    <w:unhideWhenUsed/>
    <w:rsid w:val="00740C19"/>
    <w:pPr>
      <w:spacing w:line="480" w:lineRule="auto"/>
    </w:pPr>
  </w:style>
  <w:style w:type="character" w:customStyle="1" w:styleId="BodyText2Char">
    <w:name w:val="Body Text 2 Char"/>
    <w:basedOn w:val="DefaultParagraphFont"/>
    <w:link w:val="BodyText2"/>
    <w:uiPriority w:val="99"/>
    <w:semiHidden/>
    <w:rsid w:val="00740C19"/>
  </w:style>
  <w:style w:type="paragraph" w:styleId="BodyText3">
    <w:name w:val="Body Text 3"/>
    <w:basedOn w:val="Normal"/>
    <w:link w:val="BodyText3Char"/>
    <w:uiPriority w:val="99"/>
    <w:semiHidden/>
    <w:unhideWhenUsed/>
    <w:rsid w:val="00740C19"/>
    <w:rPr>
      <w:sz w:val="16"/>
      <w:szCs w:val="16"/>
    </w:rPr>
  </w:style>
  <w:style w:type="character" w:customStyle="1" w:styleId="BodyText3Char">
    <w:name w:val="Body Text 3 Char"/>
    <w:basedOn w:val="DefaultParagraphFont"/>
    <w:link w:val="BodyText3"/>
    <w:uiPriority w:val="99"/>
    <w:semiHidden/>
    <w:rsid w:val="00740C19"/>
    <w:rPr>
      <w:sz w:val="16"/>
      <w:szCs w:val="16"/>
    </w:rPr>
  </w:style>
  <w:style w:type="paragraph" w:styleId="BodyTextFirstIndent">
    <w:name w:val="Body Text First Indent"/>
    <w:basedOn w:val="BodyText"/>
    <w:link w:val="BodyTextFirstIndentChar"/>
    <w:uiPriority w:val="99"/>
    <w:semiHidden/>
    <w:unhideWhenUsed/>
    <w:rsid w:val="00740C19"/>
    <w:pPr>
      <w:autoSpaceDE/>
      <w:autoSpaceDN/>
      <w:adjustRightInd/>
      <w:spacing w:after="120"/>
      <w:ind w:left="0" w:firstLine="360"/>
    </w:pPr>
    <w:rPr>
      <w:rFonts w:ascii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740C19"/>
    <w:rPr>
      <w:rFonts w:ascii="Calibri" w:hAnsi="Calibri" w:cs="Calibri"/>
      <w:sz w:val="20"/>
      <w:szCs w:val="20"/>
    </w:rPr>
  </w:style>
  <w:style w:type="paragraph" w:styleId="BodyTextIndent">
    <w:name w:val="Body Text Indent"/>
    <w:basedOn w:val="Normal"/>
    <w:link w:val="BodyTextIndentChar"/>
    <w:uiPriority w:val="99"/>
    <w:semiHidden/>
    <w:unhideWhenUsed/>
    <w:rsid w:val="00740C19"/>
    <w:pPr>
      <w:ind w:left="283"/>
    </w:pPr>
  </w:style>
  <w:style w:type="character" w:customStyle="1" w:styleId="BodyTextIndentChar">
    <w:name w:val="Body Text Indent Char"/>
    <w:basedOn w:val="DefaultParagraphFont"/>
    <w:link w:val="BodyTextIndent"/>
    <w:uiPriority w:val="99"/>
    <w:semiHidden/>
    <w:rsid w:val="00740C19"/>
  </w:style>
  <w:style w:type="paragraph" w:styleId="BodyTextFirstIndent2">
    <w:name w:val="Body Text First Indent 2"/>
    <w:basedOn w:val="BodyTextIndent"/>
    <w:link w:val="BodyTextFirstIndent2Char"/>
    <w:uiPriority w:val="99"/>
    <w:semiHidden/>
    <w:unhideWhenUsed/>
    <w:rsid w:val="00740C19"/>
    <w:pPr>
      <w:ind w:left="360" w:firstLine="360"/>
    </w:pPr>
  </w:style>
  <w:style w:type="character" w:customStyle="1" w:styleId="BodyTextFirstIndent2Char">
    <w:name w:val="Body Text First Indent 2 Char"/>
    <w:basedOn w:val="BodyTextIndentChar"/>
    <w:link w:val="BodyTextFirstIndent2"/>
    <w:uiPriority w:val="99"/>
    <w:semiHidden/>
    <w:rsid w:val="00740C19"/>
  </w:style>
  <w:style w:type="paragraph" w:styleId="BodyTextIndent2">
    <w:name w:val="Body Text Indent 2"/>
    <w:basedOn w:val="Normal"/>
    <w:link w:val="BodyTextIndent2Char"/>
    <w:uiPriority w:val="99"/>
    <w:semiHidden/>
    <w:unhideWhenUsed/>
    <w:rsid w:val="00740C19"/>
    <w:pPr>
      <w:spacing w:line="480" w:lineRule="auto"/>
      <w:ind w:left="283"/>
    </w:pPr>
  </w:style>
  <w:style w:type="character" w:customStyle="1" w:styleId="BodyTextIndent2Char">
    <w:name w:val="Body Text Indent 2 Char"/>
    <w:basedOn w:val="DefaultParagraphFont"/>
    <w:link w:val="BodyTextIndent2"/>
    <w:uiPriority w:val="99"/>
    <w:semiHidden/>
    <w:rsid w:val="00740C19"/>
  </w:style>
  <w:style w:type="paragraph" w:styleId="BodyTextIndent3">
    <w:name w:val="Body Text Indent 3"/>
    <w:basedOn w:val="Normal"/>
    <w:link w:val="BodyTextIndent3Char"/>
    <w:uiPriority w:val="99"/>
    <w:semiHidden/>
    <w:unhideWhenUsed/>
    <w:rsid w:val="00740C19"/>
    <w:pPr>
      <w:ind w:left="283"/>
    </w:pPr>
    <w:rPr>
      <w:sz w:val="16"/>
      <w:szCs w:val="16"/>
    </w:rPr>
  </w:style>
  <w:style w:type="character" w:customStyle="1" w:styleId="BodyTextIndent3Char">
    <w:name w:val="Body Text Indent 3 Char"/>
    <w:basedOn w:val="DefaultParagraphFont"/>
    <w:link w:val="BodyTextIndent3"/>
    <w:uiPriority w:val="99"/>
    <w:semiHidden/>
    <w:rsid w:val="00740C19"/>
    <w:rPr>
      <w:sz w:val="16"/>
      <w:szCs w:val="16"/>
    </w:rPr>
  </w:style>
  <w:style w:type="paragraph" w:styleId="Closing">
    <w:name w:val="Closing"/>
    <w:basedOn w:val="Normal"/>
    <w:link w:val="ClosingChar"/>
    <w:uiPriority w:val="99"/>
    <w:semiHidden/>
    <w:unhideWhenUsed/>
    <w:rsid w:val="00740C19"/>
    <w:pPr>
      <w:spacing w:after="0"/>
      <w:ind w:left="4252"/>
    </w:pPr>
  </w:style>
  <w:style w:type="character" w:customStyle="1" w:styleId="ClosingChar">
    <w:name w:val="Closing Char"/>
    <w:basedOn w:val="DefaultParagraphFont"/>
    <w:link w:val="Closing"/>
    <w:uiPriority w:val="99"/>
    <w:semiHidden/>
    <w:rsid w:val="00740C19"/>
  </w:style>
  <w:style w:type="paragraph" w:styleId="Date">
    <w:name w:val="Date"/>
    <w:basedOn w:val="Normal"/>
    <w:next w:val="Normal"/>
    <w:link w:val="DateChar"/>
    <w:uiPriority w:val="99"/>
    <w:semiHidden/>
    <w:unhideWhenUsed/>
    <w:rsid w:val="00740C19"/>
  </w:style>
  <w:style w:type="character" w:customStyle="1" w:styleId="DateChar">
    <w:name w:val="Date Char"/>
    <w:basedOn w:val="DefaultParagraphFont"/>
    <w:link w:val="Date"/>
    <w:uiPriority w:val="99"/>
    <w:semiHidden/>
    <w:rsid w:val="00740C19"/>
  </w:style>
  <w:style w:type="paragraph" w:styleId="DocumentMap">
    <w:name w:val="Document Map"/>
    <w:basedOn w:val="Normal"/>
    <w:link w:val="DocumentMapChar"/>
    <w:uiPriority w:val="99"/>
    <w:semiHidden/>
    <w:unhideWhenUsed/>
    <w:rsid w:val="00740C19"/>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C19"/>
    <w:rPr>
      <w:rFonts w:ascii="Segoe UI" w:hAnsi="Segoe UI" w:cs="Segoe UI"/>
      <w:sz w:val="16"/>
      <w:szCs w:val="16"/>
    </w:rPr>
  </w:style>
  <w:style w:type="paragraph" w:styleId="E-mailSignature">
    <w:name w:val="E-mail Signature"/>
    <w:basedOn w:val="Normal"/>
    <w:link w:val="E-mailSignatureChar"/>
    <w:uiPriority w:val="99"/>
    <w:semiHidden/>
    <w:unhideWhenUsed/>
    <w:rsid w:val="00740C19"/>
    <w:pPr>
      <w:spacing w:after="0"/>
    </w:pPr>
  </w:style>
  <w:style w:type="character" w:customStyle="1" w:styleId="E-mailSignatureChar">
    <w:name w:val="E-mail Signature Char"/>
    <w:basedOn w:val="DefaultParagraphFont"/>
    <w:link w:val="E-mailSignature"/>
    <w:uiPriority w:val="99"/>
    <w:semiHidden/>
    <w:rsid w:val="00740C19"/>
  </w:style>
  <w:style w:type="paragraph" w:styleId="EndnoteText">
    <w:name w:val="endnote text"/>
    <w:basedOn w:val="Normal"/>
    <w:link w:val="EndnoteTextChar"/>
    <w:uiPriority w:val="99"/>
    <w:semiHidden/>
    <w:unhideWhenUsed/>
    <w:rsid w:val="00740C19"/>
    <w:pPr>
      <w:spacing w:after="0"/>
    </w:pPr>
    <w:rPr>
      <w:sz w:val="20"/>
      <w:szCs w:val="20"/>
    </w:rPr>
  </w:style>
  <w:style w:type="character" w:customStyle="1" w:styleId="EndnoteTextChar">
    <w:name w:val="Endnote Text Char"/>
    <w:basedOn w:val="DefaultParagraphFont"/>
    <w:link w:val="EndnoteText"/>
    <w:uiPriority w:val="99"/>
    <w:semiHidden/>
    <w:rsid w:val="00740C19"/>
    <w:rPr>
      <w:sz w:val="20"/>
      <w:szCs w:val="20"/>
    </w:rPr>
  </w:style>
  <w:style w:type="paragraph" w:styleId="EnvelopeAddress">
    <w:name w:val="envelope address"/>
    <w:basedOn w:val="Normal"/>
    <w:uiPriority w:val="99"/>
    <w:semiHidden/>
    <w:unhideWhenUsed/>
    <w:rsid w:val="00740C1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40C19"/>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40C19"/>
    <w:pPr>
      <w:spacing w:after="0"/>
    </w:pPr>
    <w:rPr>
      <w:i/>
      <w:iCs/>
    </w:rPr>
  </w:style>
  <w:style w:type="character" w:customStyle="1" w:styleId="HTMLAddressChar">
    <w:name w:val="HTML Address Char"/>
    <w:basedOn w:val="DefaultParagraphFont"/>
    <w:link w:val="HTMLAddress"/>
    <w:uiPriority w:val="99"/>
    <w:semiHidden/>
    <w:rsid w:val="00740C19"/>
    <w:rPr>
      <w:i/>
      <w:iCs/>
    </w:rPr>
  </w:style>
  <w:style w:type="paragraph" w:styleId="HTMLPreformatted">
    <w:name w:val="HTML Preformatted"/>
    <w:basedOn w:val="Normal"/>
    <w:link w:val="HTMLPreformattedChar"/>
    <w:uiPriority w:val="99"/>
    <w:semiHidden/>
    <w:unhideWhenUsed/>
    <w:rsid w:val="00740C1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C19"/>
    <w:rPr>
      <w:rFonts w:ascii="Consolas" w:hAnsi="Consolas"/>
      <w:sz w:val="20"/>
      <w:szCs w:val="20"/>
    </w:rPr>
  </w:style>
  <w:style w:type="paragraph" w:styleId="Index1">
    <w:name w:val="index 1"/>
    <w:basedOn w:val="Normal"/>
    <w:next w:val="Normal"/>
    <w:autoRedefine/>
    <w:uiPriority w:val="99"/>
    <w:semiHidden/>
    <w:unhideWhenUsed/>
    <w:rsid w:val="00740C19"/>
    <w:pPr>
      <w:spacing w:after="0"/>
      <w:ind w:left="220" w:hanging="220"/>
    </w:pPr>
  </w:style>
  <w:style w:type="paragraph" w:styleId="Index2">
    <w:name w:val="index 2"/>
    <w:basedOn w:val="Normal"/>
    <w:next w:val="Normal"/>
    <w:autoRedefine/>
    <w:uiPriority w:val="99"/>
    <w:semiHidden/>
    <w:unhideWhenUsed/>
    <w:rsid w:val="00740C19"/>
    <w:pPr>
      <w:spacing w:after="0"/>
      <w:ind w:left="440" w:hanging="220"/>
    </w:pPr>
  </w:style>
  <w:style w:type="paragraph" w:styleId="Index3">
    <w:name w:val="index 3"/>
    <w:basedOn w:val="Normal"/>
    <w:next w:val="Normal"/>
    <w:autoRedefine/>
    <w:uiPriority w:val="99"/>
    <w:semiHidden/>
    <w:unhideWhenUsed/>
    <w:rsid w:val="00740C19"/>
    <w:pPr>
      <w:spacing w:after="0"/>
      <w:ind w:left="660" w:hanging="220"/>
    </w:pPr>
  </w:style>
  <w:style w:type="paragraph" w:styleId="Index4">
    <w:name w:val="index 4"/>
    <w:basedOn w:val="Normal"/>
    <w:next w:val="Normal"/>
    <w:autoRedefine/>
    <w:uiPriority w:val="99"/>
    <w:semiHidden/>
    <w:unhideWhenUsed/>
    <w:rsid w:val="00740C19"/>
    <w:pPr>
      <w:spacing w:after="0"/>
      <w:ind w:left="880" w:hanging="220"/>
    </w:pPr>
  </w:style>
  <w:style w:type="paragraph" w:styleId="Index5">
    <w:name w:val="index 5"/>
    <w:basedOn w:val="Normal"/>
    <w:next w:val="Normal"/>
    <w:autoRedefine/>
    <w:uiPriority w:val="99"/>
    <w:semiHidden/>
    <w:unhideWhenUsed/>
    <w:rsid w:val="00740C19"/>
    <w:pPr>
      <w:spacing w:after="0"/>
      <w:ind w:left="1100" w:hanging="220"/>
    </w:pPr>
  </w:style>
  <w:style w:type="paragraph" w:styleId="Index6">
    <w:name w:val="index 6"/>
    <w:basedOn w:val="Normal"/>
    <w:next w:val="Normal"/>
    <w:autoRedefine/>
    <w:uiPriority w:val="99"/>
    <w:semiHidden/>
    <w:unhideWhenUsed/>
    <w:rsid w:val="00740C19"/>
    <w:pPr>
      <w:spacing w:after="0"/>
      <w:ind w:left="1320" w:hanging="220"/>
    </w:pPr>
  </w:style>
  <w:style w:type="paragraph" w:styleId="Index7">
    <w:name w:val="index 7"/>
    <w:basedOn w:val="Normal"/>
    <w:next w:val="Normal"/>
    <w:autoRedefine/>
    <w:uiPriority w:val="99"/>
    <w:semiHidden/>
    <w:unhideWhenUsed/>
    <w:rsid w:val="00740C19"/>
    <w:pPr>
      <w:spacing w:after="0"/>
      <w:ind w:left="1540" w:hanging="220"/>
    </w:pPr>
  </w:style>
  <w:style w:type="paragraph" w:styleId="Index8">
    <w:name w:val="index 8"/>
    <w:basedOn w:val="Normal"/>
    <w:next w:val="Normal"/>
    <w:autoRedefine/>
    <w:uiPriority w:val="99"/>
    <w:semiHidden/>
    <w:unhideWhenUsed/>
    <w:rsid w:val="00740C19"/>
    <w:pPr>
      <w:spacing w:after="0"/>
      <w:ind w:left="1760" w:hanging="220"/>
    </w:pPr>
  </w:style>
  <w:style w:type="paragraph" w:styleId="Index9">
    <w:name w:val="index 9"/>
    <w:basedOn w:val="Normal"/>
    <w:next w:val="Normal"/>
    <w:autoRedefine/>
    <w:uiPriority w:val="99"/>
    <w:semiHidden/>
    <w:unhideWhenUsed/>
    <w:rsid w:val="00740C19"/>
    <w:pPr>
      <w:spacing w:after="0"/>
      <w:ind w:left="1980" w:hanging="220"/>
    </w:pPr>
  </w:style>
  <w:style w:type="paragraph" w:styleId="IndexHeading">
    <w:name w:val="index heading"/>
    <w:basedOn w:val="Normal"/>
    <w:next w:val="Index1"/>
    <w:uiPriority w:val="99"/>
    <w:semiHidden/>
    <w:unhideWhenUsed/>
    <w:rsid w:val="00740C1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40C1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40C19"/>
    <w:rPr>
      <w:i/>
      <w:iCs/>
      <w:color w:val="5B9BD5" w:themeColor="accent1"/>
    </w:rPr>
  </w:style>
  <w:style w:type="paragraph" w:styleId="List">
    <w:name w:val="List"/>
    <w:basedOn w:val="Normal"/>
    <w:uiPriority w:val="99"/>
    <w:semiHidden/>
    <w:unhideWhenUsed/>
    <w:rsid w:val="00740C19"/>
    <w:pPr>
      <w:ind w:left="283" w:hanging="283"/>
      <w:contextualSpacing/>
    </w:pPr>
  </w:style>
  <w:style w:type="paragraph" w:styleId="List2">
    <w:name w:val="List 2"/>
    <w:basedOn w:val="Normal"/>
    <w:uiPriority w:val="99"/>
    <w:semiHidden/>
    <w:unhideWhenUsed/>
    <w:rsid w:val="00740C19"/>
    <w:pPr>
      <w:ind w:left="566" w:hanging="283"/>
      <w:contextualSpacing/>
    </w:pPr>
  </w:style>
  <w:style w:type="paragraph" w:styleId="List3">
    <w:name w:val="List 3"/>
    <w:basedOn w:val="Normal"/>
    <w:uiPriority w:val="99"/>
    <w:semiHidden/>
    <w:unhideWhenUsed/>
    <w:rsid w:val="00740C19"/>
    <w:pPr>
      <w:ind w:left="849" w:hanging="283"/>
      <w:contextualSpacing/>
    </w:pPr>
  </w:style>
  <w:style w:type="paragraph" w:styleId="List4">
    <w:name w:val="List 4"/>
    <w:basedOn w:val="Normal"/>
    <w:uiPriority w:val="99"/>
    <w:semiHidden/>
    <w:unhideWhenUsed/>
    <w:rsid w:val="00740C19"/>
    <w:pPr>
      <w:ind w:left="1132" w:hanging="283"/>
      <w:contextualSpacing/>
    </w:pPr>
  </w:style>
  <w:style w:type="paragraph" w:styleId="List5">
    <w:name w:val="List 5"/>
    <w:basedOn w:val="Normal"/>
    <w:uiPriority w:val="99"/>
    <w:semiHidden/>
    <w:unhideWhenUsed/>
    <w:rsid w:val="00740C19"/>
    <w:pPr>
      <w:ind w:left="1415" w:hanging="283"/>
      <w:contextualSpacing/>
    </w:pPr>
  </w:style>
  <w:style w:type="paragraph" w:styleId="ListBullet">
    <w:name w:val="List Bullet"/>
    <w:basedOn w:val="Normal"/>
    <w:uiPriority w:val="99"/>
    <w:semiHidden/>
    <w:unhideWhenUsed/>
    <w:rsid w:val="00740C19"/>
    <w:pPr>
      <w:numPr>
        <w:numId w:val="67"/>
      </w:numPr>
      <w:contextualSpacing/>
    </w:pPr>
  </w:style>
  <w:style w:type="paragraph" w:styleId="ListBullet2">
    <w:name w:val="List Bullet 2"/>
    <w:basedOn w:val="Normal"/>
    <w:uiPriority w:val="99"/>
    <w:semiHidden/>
    <w:unhideWhenUsed/>
    <w:rsid w:val="00740C19"/>
    <w:pPr>
      <w:numPr>
        <w:numId w:val="68"/>
      </w:numPr>
      <w:contextualSpacing/>
    </w:pPr>
  </w:style>
  <w:style w:type="paragraph" w:styleId="ListBullet3">
    <w:name w:val="List Bullet 3"/>
    <w:basedOn w:val="Normal"/>
    <w:uiPriority w:val="99"/>
    <w:semiHidden/>
    <w:unhideWhenUsed/>
    <w:rsid w:val="00740C19"/>
    <w:pPr>
      <w:numPr>
        <w:numId w:val="69"/>
      </w:numPr>
      <w:contextualSpacing/>
    </w:pPr>
  </w:style>
  <w:style w:type="paragraph" w:styleId="ListBullet4">
    <w:name w:val="List Bullet 4"/>
    <w:basedOn w:val="Normal"/>
    <w:uiPriority w:val="99"/>
    <w:semiHidden/>
    <w:unhideWhenUsed/>
    <w:rsid w:val="00740C19"/>
    <w:pPr>
      <w:numPr>
        <w:numId w:val="70"/>
      </w:numPr>
      <w:contextualSpacing/>
    </w:pPr>
  </w:style>
  <w:style w:type="paragraph" w:styleId="ListBullet5">
    <w:name w:val="List Bullet 5"/>
    <w:basedOn w:val="Normal"/>
    <w:uiPriority w:val="99"/>
    <w:semiHidden/>
    <w:unhideWhenUsed/>
    <w:rsid w:val="00740C19"/>
    <w:pPr>
      <w:numPr>
        <w:numId w:val="71"/>
      </w:numPr>
      <w:contextualSpacing/>
    </w:pPr>
  </w:style>
  <w:style w:type="paragraph" w:styleId="ListContinue">
    <w:name w:val="List Continue"/>
    <w:basedOn w:val="Normal"/>
    <w:uiPriority w:val="99"/>
    <w:semiHidden/>
    <w:unhideWhenUsed/>
    <w:rsid w:val="00740C19"/>
    <w:pPr>
      <w:ind w:left="283"/>
      <w:contextualSpacing/>
    </w:pPr>
  </w:style>
  <w:style w:type="paragraph" w:styleId="ListContinue2">
    <w:name w:val="List Continue 2"/>
    <w:basedOn w:val="Normal"/>
    <w:uiPriority w:val="99"/>
    <w:semiHidden/>
    <w:unhideWhenUsed/>
    <w:rsid w:val="00740C19"/>
    <w:pPr>
      <w:ind w:left="566"/>
      <w:contextualSpacing/>
    </w:pPr>
  </w:style>
  <w:style w:type="paragraph" w:styleId="ListContinue3">
    <w:name w:val="List Continue 3"/>
    <w:basedOn w:val="Normal"/>
    <w:uiPriority w:val="99"/>
    <w:semiHidden/>
    <w:unhideWhenUsed/>
    <w:rsid w:val="00740C19"/>
    <w:pPr>
      <w:ind w:left="849"/>
      <w:contextualSpacing/>
    </w:pPr>
  </w:style>
  <w:style w:type="paragraph" w:styleId="ListContinue4">
    <w:name w:val="List Continue 4"/>
    <w:basedOn w:val="Normal"/>
    <w:uiPriority w:val="99"/>
    <w:semiHidden/>
    <w:unhideWhenUsed/>
    <w:rsid w:val="00740C19"/>
    <w:pPr>
      <w:ind w:left="1132"/>
      <w:contextualSpacing/>
    </w:pPr>
  </w:style>
  <w:style w:type="paragraph" w:styleId="ListContinue5">
    <w:name w:val="List Continue 5"/>
    <w:basedOn w:val="Normal"/>
    <w:uiPriority w:val="99"/>
    <w:semiHidden/>
    <w:unhideWhenUsed/>
    <w:rsid w:val="00740C19"/>
    <w:pPr>
      <w:ind w:left="1415"/>
      <w:contextualSpacing/>
    </w:pPr>
  </w:style>
  <w:style w:type="paragraph" w:styleId="ListNumber">
    <w:name w:val="List Number"/>
    <w:basedOn w:val="Normal"/>
    <w:uiPriority w:val="99"/>
    <w:semiHidden/>
    <w:unhideWhenUsed/>
    <w:rsid w:val="00740C19"/>
    <w:pPr>
      <w:numPr>
        <w:numId w:val="72"/>
      </w:numPr>
      <w:contextualSpacing/>
    </w:pPr>
  </w:style>
  <w:style w:type="paragraph" w:styleId="ListNumber2">
    <w:name w:val="List Number 2"/>
    <w:basedOn w:val="Normal"/>
    <w:uiPriority w:val="99"/>
    <w:semiHidden/>
    <w:unhideWhenUsed/>
    <w:rsid w:val="00740C19"/>
    <w:pPr>
      <w:numPr>
        <w:numId w:val="73"/>
      </w:numPr>
      <w:contextualSpacing/>
    </w:pPr>
  </w:style>
  <w:style w:type="paragraph" w:styleId="ListNumber3">
    <w:name w:val="List Number 3"/>
    <w:basedOn w:val="Normal"/>
    <w:uiPriority w:val="99"/>
    <w:semiHidden/>
    <w:unhideWhenUsed/>
    <w:rsid w:val="00740C19"/>
    <w:pPr>
      <w:numPr>
        <w:numId w:val="74"/>
      </w:numPr>
      <w:contextualSpacing/>
    </w:pPr>
  </w:style>
  <w:style w:type="paragraph" w:styleId="ListNumber4">
    <w:name w:val="List Number 4"/>
    <w:basedOn w:val="Normal"/>
    <w:uiPriority w:val="99"/>
    <w:semiHidden/>
    <w:unhideWhenUsed/>
    <w:rsid w:val="00740C19"/>
    <w:pPr>
      <w:numPr>
        <w:numId w:val="75"/>
      </w:numPr>
      <w:contextualSpacing/>
    </w:pPr>
  </w:style>
  <w:style w:type="paragraph" w:styleId="ListNumber5">
    <w:name w:val="List Number 5"/>
    <w:basedOn w:val="Normal"/>
    <w:uiPriority w:val="99"/>
    <w:semiHidden/>
    <w:unhideWhenUsed/>
    <w:rsid w:val="00740C19"/>
    <w:pPr>
      <w:numPr>
        <w:numId w:val="76"/>
      </w:numPr>
      <w:contextualSpacing/>
    </w:pPr>
  </w:style>
  <w:style w:type="paragraph" w:styleId="MacroText">
    <w:name w:val="macro"/>
    <w:link w:val="MacroTextChar"/>
    <w:uiPriority w:val="99"/>
    <w:semiHidden/>
    <w:unhideWhenUsed/>
    <w:rsid w:val="00740C1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740C19"/>
    <w:rPr>
      <w:rFonts w:ascii="Consolas" w:hAnsi="Consolas"/>
      <w:sz w:val="20"/>
      <w:szCs w:val="20"/>
    </w:rPr>
  </w:style>
  <w:style w:type="paragraph" w:styleId="MessageHeader">
    <w:name w:val="Message Header"/>
    <w:basedOn w:val="Normal"/>
    <w:link w:val="MessageHeaderChar"/>
    <w:uiPriority w:val="99"/>
    <w:semiHidden/>
    <w:unhideWhenUsed/>
    <w:rsid w:val="00740C1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0C1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40C19"/>
    <w:rPr>
      <w:rFonts w:ascii="Times New Roman" w:hAnsi="Times New Roman" w:cs="Times New Roman"/>
      <w:sz w:val="24"/>
      <w:szCs w:val="24"/>
    </w:rPr>
  </w:style>
  <w:style w:type="paragraph" w:styleId="NormalIndent">
    <w:name w:val="Normal Indent"/>
    <w:basedOn w:val="Normal"/>
    <w:uiPriority w:val="99"/>
    <w:semiHidden/>
    <w:unhideWhenUsed/>
    <w:rsid w:val="00740C19"/>
    <w:pPr>
      <w:ind w:left="720"/>
    </w:pPr>
  </w:style>
  <w:style w:type="paragraph" w:styleId="NoteHeading">
    <w:name w:val="Note Heading"/>
    <w:basedOn w:val="Normal"/>
    <w:next w:val="Normal"/>
    <w:link w:val="NoteHeadingChar"/>
    <w:uiPriority w:val="99"/>
    <w:semiHidden/>
    <w:unhideWhenUsed/>
    <w:rsid w:val="00740C19"/>
    <w:pPr>
      <w:spacing w:after="0"/>
    </w:pPr>
  </w:style>
  <w:style w:type="character" w:customStyle="1" w:styleId="NoteHeadingChar">
    <w:name w:val="Note Heading Char"/>
    <w:basedOn w:val="DefaultParagraphFont"/>
    <w:link w:val="NoteHeading"/>
    <w:uiPriority w:val="99"/>
    <w:semiHidden/>
    <w:rsid w:val="00740C19"/>
  </w:style>
  <w:style w:type="paragraph" w:styleId="PlainText">
    <w:name w:val="Plain Text"/>
    <w:basedOn w:val="Normal"/>
    <w:link w:val="PlainTextChar"/>
    <w:uiPriority w:val="99"/>
    <w:semiHidden/>
    <w:unhideWhenUsed/>
    <w:rsid w:val="00740C1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40C19"/>
    <w:rPr>
      <w:rFonts w:ascii="Consolas" w:hAnsi="Consolas"/>
      <w:sz w:val="21"/>
      <w:szCs w:val="21"/>
    </w:rPr>
  </w:style>
  <w:style w:type="paragraph" w:styleId="Quote">
    <w:name w:val="Quote"/>
    <w:basedOn w:val="Normal"/>
    <w:next w:val="Normal"/>
    <w:link w:val="QuoteChar"/>
    <w:uiPriority w:val="29"/>
    <w:qFormat/>
    <w:rsid w:val="00740C1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40C19"/>
    <w:rPr>
      <w:i/>
      <w:iCs/>
      <w:color w:val="404040" w:themeColor="text1" w:themeTint="BF"/>
    </w:rPr>
  </w:style>
  <w:style w:type="paragraph" w:styleId="Salutation">
    <w:name w:val="Salutation"/>
    <w:basedOn w:val="Normal"/>
    <w:next w:val="Normal"/>
    <w:link w:val="SalutationChar"/>
    <w:uiPriority w:val="99"/>
    <w:semiHidden/>
    <w:unhideWhenUsed/>
    <w:rsid w:val="00740C19"/>
  </w:style>
  <w:style w:type="character" w:customStyle="1" w:styleId="SalutationChar">
    <w:name w:val="Salutation Char"/>
    <w:basedOn w:val="DefaultParagraphFont"/>
    <w:link w:val="Salutation"/>
    <w:uiPriority w:val="99"/>
    <w:semiHidden/>
    <w:rsid w:val="00740C19"/>
  </w:style>
  <w:style w:type="paragraph" w:styleId="Signature">
    <w:name w:val="Signature"/>
    <w:basedOn w:val="Normal"/>
    <w:link w:val="SignatureChar"/>
    <w:uiPriority w:val="99"/>
    <w:semiHidden/>
    <w:unhideWhenUsed/>
    <w:rsid w:val="00740C19"/>
    <w:pPr>
      <w:spacing w:after="0"/>
      <w:ind w:left="4252"/>
    </w:pPr>
  </w:style>
  <w:style w:type="character" w:customStyle="1" w:styleId="SignatureChar">
    <w:name w:val="Signature Char"/>
    <w:basedOn w:val="DefaultParagraphFont"/>
    <w:link w:val="Signature"/>
    <w:uiPriority w:val="99"/>
    <w:semiHidden/>
    <w:rsid w:val="00740C19"/>
  </w:style>
  <w:style w:type="paragraph" w:styleId="Subtitle">
    <w:name w:val="Subtitle"/>
    <w:basedOn w:val="Normal"/>
    <w:next w:val="Normal"/>
    <w:link w:val="SubtitleChar"/>
    <w:uiPriority w:val="11"/>
    <w:qFormat/>
    <w:rsid w:val="00740C1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0C1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40C19"/>
    <w:pPr>
      <w:spacing w:after="0"/>
      <w:ind w:left="220" w:hanging="220"/>
    </w:pPr>
  </w:style>
  <w:style w:type="paragraph" w:styleId="TableofFigures">
    <w:name w:val="table of figures"/>
    <w:basedOn w:val="Normal"/>
    <w:next w:val="Normal"/>
    <w:uiPriority w:val="99"/>
    <w:semiHidden/>
    <w:unhideWhenUsed/>
    <w:rsid w:val="00740C19"/>
    <w:pPr>
      <w:spacing w:after="0"/>
    </w:pPr>
  </w:style>
  <w:style w:type="paragraph" w:styleId="Title">
    <w:name w:val="Title"/>
    <w:basedOn w:val="Normal"/>
    <w:next w:val="Normal"/>
    <w:link w:val="TitleChar"/>
    <w:uiPriority w:val="10"/>
    <w:qFormat/>
    <w:rsid w:val="00740C1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C1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40C19"/>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740C19"/>
    <w:pPr>
      <w:spacing w:after="100"/>
      <w:ind w:left="440"/>
    </w:pPr>
  </w:style>
  <w:style w:type="paragraph" w:styleId="TOC4">
    <w:name w:val="toc 4"/>
    <w:basedOn w:val="Normal"/>
    <w:next w:val="Normal"/>
    <w:autoRedefine/>
    <w:uiPriority w:val="39"/>
    <w:semiHidden/>
    <w:unhideWhenUsed/>
    <w:rsid w:val="00740C19"/>
    <w:pPr>
      <w:spacing w:after="100"/>
      <w:ind w:left="660"/>
    </w:pPr>
  </w:style>
  <w:style w:type="paragraph" w:styleId="TOC5">
    <w:name w:val="toc 5"/>
    <w:basedOn w:val="Normal"/>
    <w:next w:val="Normal"/>
    <w:autoRedefine/>
    <w:uiPriority w:val="39"/>
    <w:semiHidden/>
    <w:unhideWhenUsed/>
    <w:rsid w:val="00740C19"/>
    <w:pPr>
      <w:spacing w:after="100"/>
      <w:ind w:left="880"/>
    </w:pPr>
  </w:style>
  <w:style w:type="paragraph" w:styleId="TOC6">
    <w:name w:val="toc 6"/>
    <w:basedOn w:val="Normal"/>
    <w:next w:val="Normal"/>
    <w:autoRedefine/>
    <w:uiPriority w:val="39"/>
    <w:semiHidden/>
    <w:unhideWhenUsed/>
    <w:rsid w:val="00740C19"/>
    <w:pPr>
      <w:spacing w:after="100"/>
      <w:ind w:left="1100"/>
    </w:pPr>
  </w:style>
  <w:style w:type="paragraph" w:styleId="TOC7">
    <w:name w:val="toc 7"/>
    <w:basedOn w:val="Normal"/>
    <w:next w:val="Normal"/>
    <w:autoRedefine/>
    <w:uiPriority w:val="39"/>
    <w:semiHidden/>
    <w:unhideWhenUsed/>
    <w:rsid w:val="00740C19"/>
    <w:pPr>
      <w:spacing w:after="100"/>
      <w:ind w:left="1320"/>
    </w:pPr>
  </w:style>
  <w:style w:type="paragraph" w:styleId="TOC8">
    <w:name w:val="toc 8"/>
    <w:basedOn w:val="Normal"/>
    <w:next w:val="Normal"/>
    <w:autoRedefine/>
    <w:uiPriority w:val="39"/>
    <w:semiHidden/>
    <w:unhideWhenUsed/>
    <w:rsid w:val="00740C19"/>
    <w:pPr>
      <w:spacing w:after="100"/>
      <w:ind w:left="1540"/>
    </w:pPr>
  </w:style>
  <w:style w:type="paragraph" w:styleId="TOC9">
    <w:name w:val="toc 9"/>
    <w:basedOn w:val="Normal"/>
    <w:next w:val="Normal"/>
    <w:autoRedefine/>
    <w:uiPriority w:val="39"/>
    <w:semiHidden/>
    <w:unhideWhenUsed/>
    <w:rsid w:val="00740C1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70033">
      <w:bodyDiv w:val="1"/>
      <w:marLeft w:val="0"/>
      <w:marRight w:val="0"/>
      <w:marTop w:val="0"/>
      <w:marBottom w:val="0"/>
      <w:divBdr>
        <w:top w:val="none" w:sz="0" w:space="0" w:color="auto"/>
        <w:left w:val="none" w:sz="0" w:space="0" w:color="auto"/>
        <w:bottom w:val="none" w:sz="0" w:space="0" w:color="auto"/>
        <w:right w:val="none" w:sz="0" w:space="0" w:color="auto"/>
      </w:divBdr>
    </w:div>
    <w:div w:id="148601397">
      <w:bodyDiv w:val="1"/>
      <w:marLeft w:val="0"/>
      <w:marRight w:val="0"/>
      <w:marTop w:val="0"/>
      <w:marBottom w:val="0"/>
      <w:divBdr>
        <w:top w:val="none" w:sz="0" w:space="0" w:color="auto"/>
        <w:left w:val="none" w:sz="0" w:space="0" w:color="auto"/>
        <w:bottom w:val="none" w:sz="0" w:space="0" w:color="auto"/>
        <w:right w:val="none" w:sz="0" w:space="0" w:color="auto"/>
      </w:divBdr>
    </w:div>
    <w:div w:id="756100360">
      <w:bodyDiv w:val="1"/>
      <w:marLeft w:val="0"/>
      <w:marRight w:val="0"/>
      <w:marTop w:val="0"/>
      <w:marBottom w:val="0"/>
      <w:divBdr>
        <w:top w:val="none" w:sz="0" w:space="0" w:color="auto"/>
        <w:left w:val="none" w:sz="0" w:space="0" w:color="auto"/>
        <w:bottom w:val="none" w:sz="0" w:space="0" w:color="auto"/>
        <w:right w:val="none" w:sz="0" w:space="0" w:color="auto"/>
      </w:divBdr>
    </w:div>
    <w:div w:id="904799332">
      <w:bodyDiv w:val="1"/>
      <w:marLeft w:val="0"/>
      <w:marRight w:val="0"/>
      <w:marTop w:val="0"/>
      <w:marBottom w:val="0"/>
      <w:divBdr>
        <w:top w:val="none" w:sz="0" w:space="0" w:color="auto"/>
        <w:left w:val="none" w:sz="0" w:space="0" w:color="auto"/>
        <w:bottom w:val="none" w:sz="0" w:space="0" w:color="auto"/>
        <w:right w:val="none" w:sz="0" w:space="0" w:color="auto"/>
      </w:divBdr>
    </w:div>
    <w:div w:id="1002929968">
      <w:bodyDiv w:val="1"/>
      <w:marLeft w:val="0"/>
      <w:marRight w:val="0"/>
      <w:marTop w:val="0"/>
      <w:marBottom w:val="0"/>
      <w:divBdr>
        <w:top w:val="none" w:sz="0" w:space="0" w:color="auto"/>
        <w:left w:val="none" w:sz="0" w:space="0" w:color="auto"/>
        <w:bottom w:val="none" w:sz="0" w:space="0" w:color="auto"/>
        <w:right w:val="none" w:sz="0" w:space="0" w:color="auto"/>
      </w:divBdr>
    </w:div>
    <w:div w:id="1419475143">
      <w:bodyDiv w:val="1"/>
      <w:marLeft w:val="0"/>
      <w:marRight w:val="0"/>
      <w:marTop w:val="0"/>
      <w:marBottom w:val="0"/>
      <w:divBdr>
        <w:top w:val="none" w:sz="0" w:space="0" w:color="auto"/>
        <w:left w:val="none" w:sz="0" w:space="0" w:color="auto"/>
        <w:bottom w:val="none" w:sz="0" w:space="0" w:color="auto"/>
        <w:right w:val="none" w:sz="0" w:space="0" w:color="auto"/>
      </w:divBdr>
    </w:div>
    <w:div w:id="1626886787">
      <w:bodyDiv w:val="1"/>
      <w:marLeft w:val="0"/>
      <w:marRight w:val="0"/>
      <w:marTop w:val="0"/>
      <w:marBottom w:val="0"/>
      <w:divBdr>
        <w:top w:val="none" w:sz="0" w:space="0" w:color="auto"/>
        <w:left w:val="none" w:sz="0" w:space="0" w:color="auto"/>
        <w:bottom w:val="none" w:sz="0" w:space="0" w:color="auto"/>
        <w:right w:val="none" w:sz="0" w:space="0" w:color="auto"/>
      </w:divBdr>
    </w:div>
    <w:div w:id="1648046074">
      <w:bodyDiv w:val="1"/>
      <w:marLeft w:val="0"/>
      <w:marRight w:val="0"/>
      <w:marTop w:val="0"/>
      <w:marBottom w:val="0"/>
      <w:divBdr>
        <w:top w:val="none" w:sz="0" w:space="0" w:color="auto"/>
        <w:left w:val="none" w:sz="0" w:space="0" w:color="auto"/>
        <w:bottom w:val="none" w:sz="0" w:space="0" w:color="auto"/>
        <w:right w:val="none" w:sz="0" w:space="0" w:color="auto"/>
      </w:divBdr>
    </w:div>
    <w:div w:id="1984650005">
      <w:bodyDiv w:val="1"/>
      <w:marLeft w:val="0"/>
      <w:marRight w:val="0"/>
      <w:marTop w:val="0"/>
      <w:marBottom w:val="0"/>
      <w:divBdr>
        <w:top w:val="none" w:sz="0" w:space="0" w:color="auto"/>
        <w:left w:val="none" w:sz="0" w:space="0" w:color="auto"/>
        <w:bottom w:val="none" w:sz="0" w:space="0" w:color="auto"/>
        <w:right w:val="none" w:sz="0" w:space="0" w:color="auto"/>
      </w:divBdr>
    </w:div>
    <w:div w:id="214291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tsa.ca/help/how-can-i-find-parcel-identifier-pid-property" TargetMode="External"/><Relationship Id="rId18" Type="http://schemas.openxmlformats.org/officeDocument/2006/relationships/image" Target="media/image6.png"/><Relationship Id="rId26" Type="http://schemas.openxmlformats.org/officeDocument/2006/relationships/hyperlink" Target="https://www2.gov.bc.ca/assets/gov/farming-natural-resources-and-industry/construction-industry/building-codes-and-standards/bulletins/b18_08_revision1_to_bcbc_stepcode.pdf" TargetMode="External"/><Relationship Id="rId39" Type="http://schemas.openxmlformats.org/officeDocument/2006/relationships/hyperlink" Target="mailto:manager@citygreen.ca"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ahridirectory.or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t.ly/LocalGovernmentAreasBC"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rgystepcode.ca/compliance-tools-part9/" TargetMode="External"/><Relationship Id="rId24" Type="http://schemas.openxmlformats.org/officeDocument/2006/relationships/image" Target="media/image12.jp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mailto:niels@enerlytics.c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oee.nrcan.gc.ca/pml-lmp/index.cfm?action=app.welcome-bienvenue&amp;attr=0" TargetMode="External"/><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2.gov.bc.ca/assets/gov/farming-natural-resources-and-industry/construction-industry/building-codes-and-standards/revisions-and-mo/bcbc_2018_revision1_signed_order.pdf" TargetMode="External"/><Relationship Id="rId1" Type="http://schemas.openxmlformats.org/officeDocument/2006/relationships/hyperlink" Target="https://www2.gov.bc.ca/assets/gov/farming-natural-resources-and-industry/construction-industry/building-codes-and-standards/revisions-and-mo/bcbc_2018_revision1_signed_ord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193B6-396C-4F20-B221-5CF1D1B8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15096</Words>
  <Characters>86048</Characters>
  <Application>Microsoft Office Word</Application>
  <DocSecurity>4</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Dopfer</dc:creator>
  <cp:keywords/>
  <dc:description/>
  <cp:lastModifiedBy>Wong, Hugo OHCS:EX</cp:lastModifiedBy>
  <cp:revision>2</cp:revision>
  <cp:lastPrinted>2019-07-29T18:44:00Z</cp:lastPrinted>
  <dcterms:created xsi:type="dcterms:W3CDTF">2020-10-15T00:33:00Z</dcterms:created>
  <dcterms:modified xsi:type="dcterms:W3CDTF">2020-10-15T00:33:00Z</dcterms:modified>
  <cp:contentStatus/>
</cp:coreProperties>
</file>